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18E14" w14:textId="24105645" w:rsidR="00BC4BBD" w:rsidRPr="00D655A1" w:rsidRDefault="00BC4BBD" w:rsidP="00C072AB">
      <w:pPr>
        <w:spacing w:line="360" w:lineRule="auto"/>
        <w:jc w:val="both"/>
        <w:rPr>
          <w:rFonts w:ascii="Bookman Old Style" w:hAnsi="Bookman Old Style" w:cs="Arial"/>
          <w:b/>
        </w:rPr>
      </w:pPr>
      <w:r w:rsidRPr="00D655A1">
        <w:rPr>
          <w:rFonts w:ascii="Bookman Old Style" w:hAnsi="Bookman Old Style" w:cs="TimesNewRomanPS-BoldMT"/>
          <w:b/>
          <w:bCs/>
          <w:lang w:val="es-AR" w:eastAsia="es-AR"/>
        </w:rPr>
        <w:t>PLIEGO GENERAL DE CONDICIONES D</w:t>
      </w:r>
      <w:r w:rsidRPr="00D655A1">
        <w:rPr>
          <w:rFonts w:ascii="Bookman Old Style" w:hAnsi="Bookman Old Style" w:cs="Arial"/>
          <w:b/>
        </w:rPr>
        <w:t xml:space="preserve">EL LLAMADO A </w:t>
      </w:r>
      <w:r w:rsidR="00BC2499" w:rsidRPr="00D655A1">
        <w:rPr>
          <w:rFonts w:ascii="Bookman Old Style" w:hAnsi="Bookman Old Style" w:cs="Arial"/>
          <w:b/>
        </w:rPr>
        <w:t>LICITACIÓN</w:t>
      </w:r>
      <w:r w:rsidRPr="00D655A1">
        <w:rPr>
          <w:rFonts w:ascii="Bookman Old Style" w:hAnsi="Bookman Old Style" w:cs="Arial"/>
          <w:b/>
        </w:rPr>
        <w:t xml:space="preserve"> PÚBLICA PARA LA CONCESIÓN DEL SERVICIO DE INSPECCIÓN TÉCNICA VEHICULAR EN LA CIUDAD DE BELL VILLE.</w:t>
      </w:r>
    </w:p>
    <w:p w14:paraId="65243675" w14:textId="77777777" w:rsidR="00BC4BBD" w:rsidRPr="00D655A1" w:rsidRDefault="00BC4BBD" w:rsidP="00C072AB">
      <w:pPr>
        <w:spacing w:line="360" w:lineRule="auto"/>
        <w:jc w:val="both"/>
        <w:rPr>
          <w:rFonts w:ascii="Bookman Old Style" w:hAnsi="Bookman Old Style" w:cs="Arial"/>
          <w:b/>
        </w:rPr>
      </w:pPr>
    </w:p>
    <w:p w14:paraId="394A1241" w14:textId="77777777" w:rsidR="00BC4BBD" w:rsidRPr="00D655A1" w:rsidRDefault="00BC4BBD" w:rsidP="00BC4BBD">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1º</w:t>
      </w:r>
      <w:r w:rsidR="00922B99" w:rsidRPr="00D655A1">
        <w:rPr>
          <w:rFonts w:ascii="Bookman Old Style" w:hAnsi="Bookman Old Style" w:cs="TimesNewRomanPS-BoldMT"/>
          <w:b/>
          <w:bCs/>
          <w:lang w:val="es-AR" w:eastAsia="es-AR"/>
        </w:rPr>
        <w:t xml:space="preserve">.- LLAMADO A LICITACIÓN PÚBLICA. </w:t>
      </w:r>
    </w:p>
    <w:p w14:paraId="69AB0E32" w14:textId="77777777" w:rsidR="00922B99" w:rsidRPr="00D655A1" w:rsidRDefault="00922B99"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La Municipalidad de la Ciudad de Bell Ville, por intermedio de la Secretaría de Gobierno, llama a Licitación Pública para la concesión y explotación del Servicio de </w:t>
      </w:r>
      <w:bookmarkStart w:id="0" w:name="_GoBack"/>
      <w:r w:rsidRPr="00D655A1">
        <w:rPr>
          <w:rFonts w:ascii="Bookman Old Style" w:hAnsi="Bookman Old Style" w:cs="TimesNewRomanPS-BoldMT"/>
          <w:bCs/>
          <w:lang w:val="es-AR" w:eastAsia="es-AR"/>
        </w:rPr>
        <w:t>I</w:t>
      </w:r>
      <w:bookmarkEnd w:id="0"/>
      <w:r w:rsidRPr="00D655A1">
        <w:rPr>
          <w:rFonts w:ascii="Bookman Old Style" w:hAnsi="Bookman Old Style" w:cs="TimesNewRomanPS-BoldMT"/>
          <w:bCs/>
          <w:lang w:val="es-AR" w:eastAsia="es-AR"/>
        </w:rPr>
        <w:t xml:space="preserve">NSPECCIÓN TÉCNICA VEHICULAR (I.T.V.), bajo el Régimen Jurídico de Concesión del Servicio. </w:t>
      </w:r>
    </w:p>
    <w:p w14:paraId="624C720C" w14:textId="77777777" w:rsidR="00922B99" w:rsidRPr="00D655A1" w:rsidRDefault="00922B99"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A tal efecto, se procede a concesionar por el término de diez (10) años, pudiendo prorrogarse por un (1) año más por acuerdo de las partes, la instalación y puesta en funcionamiento del único Taller de Revisión Técnica Vehicular (T.R.T.) que ha de funcionar en la Jurisdicción Bell Ville. </w:t>
      </w:r>
    </w:p>
    <w:p w14:paraId="29C0270E" w14:textId="77777777" w:rsidR="00922B99" w:rsidRPr="00D655A1" w:rsidRDefault="00922B99" w:rsidP="00BC4BBD">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Cs/>
          <w:lang w:val="es-AR" w:eastAsia="es-AR"/>
        </w:rPr>
        <w:t xml:space="preserve"> </w:t>
      </w:r>
      <w:r w:rsidRPr="00D655A1">
        <w:rPr>
          <w:rFonts w:ascii="Bookman Old Style" w:hAnsi="Bookman Old Style" w:cs="TimesNewRomanPS-BoldMT"/>
          <w:b/>
          <w:bCs/>
          <w:lang w:val="es-AR" w:eastAsia="es-AR"/>
        </w:rPr>
        <w:t>ARTÍCULO 2º.- OBJETO.</w:t>
      </w:r>
    </w:p>
    <w:p w14:paraId="4BA6FEC1" w14:textId="77777777" w:rsidR="00922B99" w:rsidRPr="00D655A1" w:rsidRDefault="00922B99"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Quien resulte adjudicatario de la Licitación deberá proceder a la instalación del Taller de Revisión Técnica en la Jurisdicción, para brindar a los usuarios el Servicio de Inspección Técnica Vehicular. </w:t>
      </w:r>
    </w:p>
    <w:p w14:paraId="60881491" w14:textId="77777777" w:rsidR="00922B99" w:rsidRPr="00D655A1" w:rsidRDefault="00922B99"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El taller en cuestión </w:t>
      </w:r>
      <w:r w:rsidRPr="00D655A1">
        <w:rPr>
          <w:rFonts w:ascii="Bookman Old Style" w:hAnsi="Bookman Old Style" w:cs="TimesNewRomanPS-BoldMT"/>
          <w:bCs/>
          <w:u w:val="single"/>
          <w:lang w:val="es-AR" w:eastAsia="es-AR"/>
        </w:rPr>
        <w:t>no podrá realizar tareas de reparación</w:t>
      </w:r>
      <w:r w:rsidR="005861F6" w:rsidRPr="00D655A1">
        <w:rPr>
          <w:rFonts w:ascii="Bookman Old Style" w:hAnsi="Bookman Old Style" w:cs="TimesNewRomanPS-BoldMT"/>
          <w:bCs/>
          <w:lang w:val="es-AR" w:eastAsia="es-AR"/>
        </w:rPr>
        <w:t>,</w:t>
      </w:r>
      <w:r w:rsidRPr="00D655A1">
        <w:rPr>
          <w:rFonts w:ascii="Bookman Old Style" w:hAnsi="Bookman Old Style" w:cs="TimesNewRomanPS-BoldMT"/>
          <w:bCs/>
          <w:lang w:val="es-AR" w:eastAsia="es-AR"/>
        </w:rPr>
        <w:t xml:space="preserve"> </w:t>
      </w:r>
      <w:r w:rsidR="005861F6" w:rsidRPr="00D655A1">
        <w:rPr>
          <w:rFonts w:ascii="Bookman Old Style" w:hAnsi="Bookman Old Style" w:cs="TimesNewRomanPS-BoldMT"/>
          <w:bCs/>
          <w:lang w:val="es-AR" w:eastAsia="es-AR"/>
        </w:rPr>
        <w:t xml:space="preserve">debiendo realizar única y exclusivamente las labores de Inspección Técnica Vehicular. </w:t>
      </w:r>
    </w:p>
    <w:p w14:paraId="5F89F270" w14:textId="77777777" w:rsidR="00425029" w:rsidRPr="00D655A1" w:rsidRDefault="005861F6"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Deberán cumplirse los requisitos que se consignan en el presente Pliego General, en el Pliego Particular de condiciones, en el Pliego de Especificaciones Técnicas</w:t>
      </w:r>
      <w:r w:rsidR="00425029" w:rsidRPr="00D655A1">
        <w:rPr>
          <w:rFonts w:ascii="Bookman Old Style" w:hAnsi="Bookman Old Style" w:cs="TimesNewRomanPS-BoldMT"/>
          <w:bCs/>
          <w:lang w:val="es-AR" w:eastAsia="es-AR"/>
        </w:rPr>
        <w:t xml:space="preserve">, sus Anexos y las disposiciones generales de contratación de la Municipalidad de Bell Ville. </w:t>
      </w:r>
    </w:p>
    <w:p w14:paraId="4A26A4E1" w14:textId="77777777" w:rsidR="005861F6" w:rsidRPr="00D655A1" w:rsidRDefault="00425029"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El servicio será de carácter y pago obligatorio para los vehículos radicados en la Ciudad de Bel</w:t>
      </w:r>
      <w:r w:rsidR="00965A0B" w:rsidRPr="00D655A1">
        <w:rPr>
          <w:rFonts w:ascii="Bookman Old Style" w:hAnsi="Bookman Old Style" w:cs="TimesNewRomanPS-BoldMT"/>
          <w:bCs/>
          <w:lang w:val="es-AR" w:eastAsia="es-AR"/>
        </w:rPr>
        <w:t xml:space="preserve">l Ville, a fin de otorgarle un Certificado de Revisión Técnica (en adelante C.R.T.) que les permita circular a los usuarios de acuerdo a las disposiciones de la Ley Nacional y Provincial de Tránsito, sus normas y decretos reglamentarios. </w:t>
      </w:r>
    </w:p>
    <w:p w14:paraId="47901EAF" w14:textId="26E20EC1" w:rsidR="00965A0B" w:rsidRDefault="00965A0B" w:rsidP="006B22A1">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El proceso </w:t>
      </w:r>
      <w:r w:rsidR="00315AA6" w:rsidRPr="00D655A1">
        <w:rPr>
          <w:rFonts w:ascii="Bookman Old Style" w:hAnsi="Bookman Old Style" w:cs="TimesNewRomanPS-BoldMT"/>
          <w:b/>
          <w:bCs/>
          <w:lang w:val="es-AR" w:eastAsia="es-AR"/>
        </w:rPr>
        <w:t xml:space="preserve">de Licitación tiene por objeto otorgar la Concesión para la Instalación y operación de una (1) Planta de Inspección Técnica de Vehículos, </w:t>
      </w:r>
      <w:r w:rsidR="006B22A1">
        <w:rPr>
          <w:rFonts w:ascii="Bookman Old Style" w:hAnsi="Bookman Old Style" w:cs="TimesNewRomanPS-BoldMT"/>
          <w:b/>
          <w:bCs/>
          <w:lang w:val="es-AR" w:eastAsia="es-AR"/>
        </w:rPr>
        <w:t xml:space="preserve">con la cantidad mínima de dos (2) líneas de ejecución en el Taller de Revisión Técnica.- </w:t>
      </w:r>
    </w:p>
    <w:p w14:paraId="3C40C3B8" w14:textId="77777777" w:rsidR="004035C0" w:rsidRDefault="004035C0" w:rsidP="006B22A1">
      <w:pPr>
        <w:spacing w:line="360" w:lineRule="auto"/>
        <w:ind w:firstLine="709"/>
        <w:jc w:val="both"/>
        <w:rPr>
          <w:rFonts w:ascii="Bookman Old Style" w:hAnsi="Bookman Old Style" w:cs="TimesNewRomanPS-BoldMT"/>
          <w:b/>
          <w:bCs/>
          <w:lang w:val="es-AR" w:eastAsia="es-AR"/>
        </w:rPr>
      </w:pPr>
    </w:p>
    <w:p w14:paraId="1BA14004" w14:textId="77777777" w:rsidR="004035C0" w:rsidRDefault="004035C0" w:rsidP="006B22A1">
      <w:pPr>
        <w:spacing w:line="360" w:lineRule="auto"/>
        <w:ind w:firstLine="709"/>
        <w:jc w:val="both"/>
        <w:rPr>
          <w:rFonts w:ascii="Bookman Old Style" w:hAnsi="Bookman Old Style" w:cs="TimesNewRomanPS-BoldMT"/>
          <w:b/>
          <w:bCs/>
          <w:lang w:val="es-AR" w:eastAsia="es-AR"/>
        </w:rPr>
      </w:pPr>
    </w:p>
    <w:p w14:paraId="14218896" w14:textId="77777777" w:rsidR="004035C0" w:rsidRPr="00D655A1" w:rsidRDefault="004035C0" w:rsidP="006B22A1">
      <w:pPr>
        <w:spacing w:line="360" w:lineRule="auto"/>
        <w:ind w:firstLine="709"/>
        <w:jc w:val="both"/>
        <w:rPr>
          <w:rFonts w:ascii="Bookman Old Style" w:hAnsi="Bookman Old Style" w:cs="TimesNewRomanPS-BoldMT"/>
          <w:b/>
          <w:bCs/>
          <w:lang w:val="es-AR" w:eastAsia="es-AR"/>
        </w:rPr>
      </w:pPr>
    </w:p>
    <w:p w14:paraId="7EF5FC55" w14:textId="77777777" w:rsidR="00315AA6" w:rsidRPr="00D655A1" w:rsidRDefault="00315AA6" w:rsidP="00BC4BBD">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lastRenderedPageBreak/>
        <w:t xml:space="preserve">ARTÍCULO 3º.- AUTORIDAD DE APLICACIÓN. </w:t>
      </w:r>
    </w:p>
    <w:p w14:paraId="3DDE4423" w14:textId="77777777" w:rsidR="00315AA6" w:rsidRPr="00D655A1" w:rsidRDefault="00315AA6"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El Departamento Ejecutivo de la Municipalidad de Bell Vi</w:t>
      </w:r>
      <w:r w:rsidR="00F127F7" w:rsidRPr="00D655A1">
        <w:rPr>
          <w:rFonts w:ascii="Bookman Old Style" w:hAnsi="Bookman Old Style" w:cs="TimesNewRomanPS-BoldMT"/>
          <w:bCs/>
          <w:lang w:val="es-AR" w:eastAsia="es-AR"/>
        </w:rPr>
        <w:t xml:space="preserve">lle, designa como Autoridad de Aplicación de la presente Licitación a la Secretaría de Gobierno. </w:t>
      </w:r>
    </w:p>
    <w:p w14:paraId="12E8C4EA" w14:textId="77777777" w:rsidR="00F127F7" w:rsidRPr="00D655A1" w:rsidRDefault="00F127F7"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La Municipalidad para todo el proceso de licitación, fija domicilio, fija domicilio en la precitada </w:t>
      </w:r>
      <w:r w:rsidR="002F5CEE" w:rsidRPr="00D655A1">
        <w:rPr>
          <w:rFonts w:ascii="Bookman Old Style" w:hAnsi="Bookman Old Style" w:cs="TimesNewRomanPS-BoldMT"/>
          <w:bCs/>
          <w:lang w:val="es-AR" w:eastAsia="es-AR"/>
        </w:rPr>
        <w:t xml:space="preserve">Secretaría de Gobierno, sita en calle 25 de mayo nº 19 1º piso, de esta Ciudad de Bell Ville. </w:t>
      </w:r>
    </w:p>
    <w:p w14:paraId="06D70274" w14:textId="77777777" w:rsidR="002F5CEE" w:rsidRPr="00D655A1" w:rsidRDefault="002F5CEE" w:rsidP="00BC4BBD">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4º.- VENTA Y VALOR DE LOS PLIEGOS</w:t>
      </w:r>
    </w:p>
    <w:p w14:paraId="0185CD86" w14:textId="73CCFF77" w:rsidR="008E4BEB" w:rsidRPr="00D655A1" w:rsidRDefault="002F5CEE" w:rsidP="00A60784">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Los Pliegos de Bases y Condiciones deberán ser descargados de la página web del municipio </w:t>
      </w:r>
      <w:r w:rsidR="00A60784">
        <w:rPr>
          <w:rFonts w:ascii="Bookman Old Style" w:hAnsi="Bookman Old Style" w:cs="TimesNewRomanPS-BoldMT"/>
          <w:bCs/>
          <w:lang w:val="es-AR" w:eastAsia="es-AR"/>
        </w:rPr>
        <w:t>(</w:t>
      </w:r>
      <w:r w:rsidR="00A60784" w:rsidRPr="00A60784">
        <w:rPr>
          <w:rFonts w:ascii="Bookman Old Style" w:hAnsi="Bookman Old Style" w:cs="TimesNewRomanPS-BoldMT"/>
          <w:bCs/>
          <w:lang w:val="es-AR" w:eastAsia="es-AR"/>
        </w:rPr>
        <w:t>https://bellville.gob.ar/</w:t>
      </w:r>
      <w:r w:rsidR="00A60784">
        <w:rPr>
          <w:rFonts w:ascii="Bookman Old Style" w:hAnsi="Bookman Old Style" w:cs="TimesNewRomanPS-BoldMT"/>
          <w:bCs/>
          <w:lang w:val="es-AR" w:eastAsia="es-AR"/>
        </w:rPr>
        <w:t>)</w:t>
      </w:r>
      <w:r w:rsidRPr="00D655A1">
        <w:rPr>
          <w:rFonts w:ascii="Bookman Old Style" w:hAnsi="Bookman Old Style" w:cs="TimesNewRomanPS-BoldMT"/>
          <w:bCs/>
          <w:lang w:val="es-AR" w:eastAsia="es-AR"/>
        </w:rPr>
        <w:t xml:space="preserve">, </w:t>
      </w:r>
      <w:r w:rsidR="001C2526" w:rsidRPr="00D655A1">
        <w:rPr>
          <w:rFonts w:ascii="Bookman Old Style" w:hAnsi="Bookman Old Style" w:cs="TimesNewRomanPS-BoldMT"/>
          <w:bCs/>
          <w:lang w:val="es-AR" w:eastAsia="es-AR"/>
        </w:rPr>
        <w:t xml:space="preserve">los cuales estarán disponibles hasta la fecha en que así los estipule el Departamento Ejecutivo Municipal. Conforme </w:t>
      </w:r>
      <w:r w:rsidR="00A64608" w:rsidRPr="00D655A1">
        <w:rPr>
          <w:rFonts w:ascii="Bookman Old Style" w:hAnsi="Bookman Old Style" w:cs="TimesNewRomanPS-BoldMT"/>
          <w:bCs/>
          <w:lang w:val="es-AR" w:eastAsia="es-AR"/>
        </w:rPr>
        <w:t>surge</w:t>
      </w:r>
      <w:r w:rsidR="001C2526" w:rsidRPr="00D655A1">
        <w:rPr>
          <w:rFonts w:ascii="Bookman Old Style" w:hAnsi="Bookman Old Style" w:cs="TimesNewRomanPS-BoldMT"/>
          <w:bCs/>
          <w:lang w:val="es-AR" w:eastAsia="es-AR"/>
        </w:rPr>
        <w:t xml:space="preserve"> de la Ordenanza Tarifaria </w:t>
      </w:r>
      <w:r w:rsidR="00A64608" w:rsidRPr="00D655A1">
        <w:rPr>
          <w:rFonts w:ascii="Bookman Old Style" w:hAnsi="Bookman Old Style" w:cs="TimesNewRomanPS-BoldMT"/>
          <w:bCs/>
          <w:lang w:val="es-AR" w:eastAsia="es-AR"/>
        </w:rPr>
        <w:t xml:space="preserve">vigente </w:t>
      </w:r>
      <w:r w:rsidR="008E4BEB" w:rsidRPr="00D655A1">
        <w:rPr>
          <w:rFonts w:ascii="Bookman Old Style" w:hAnsi="Bookman Old Style" w:cs="TimesNewRomanPS-BoldMT"/>
          <w:bCs/>
          <w:lang w:val="es-AR" w:eastAsia="es-AR"/>
        </w:rPr>
        <w:t xml:space="preserve">en su Art. 109 Inc. 8. </w:t>
      </w:r>
    </w:p>
    <w:p w14:paraId="052A35B2" w14:textId="77777777" w:rsidR="008E4BEB" w:rsidRPr="00D655A1" w:rsidRDefault="008E4BEB"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La presentación de los mismos es requisito indispensable para formular la propuesta. </w:t>
      </w:r>
    </w:p>
    <w:p w14:paraId="3F5AA0FE" w14:textId="77777777" w:rsidR="008E4BEB" w:rsidRPr="00D655A1" w:rsidRDefault="008E4BEB" w:rsidP="00BC4BBD">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5º.- DOCUMENTACIÓN INTEGRANTE DE LA LICITACIÓN. </w:t>
      </w:r>
    </w:p>
    <w:p w14:paraId="12DEFF82" w14:textId="3169BA06" w:rsidR="008E4BEB" w:rsidRPr="00D655A1" w:rsidRDefault="008E4BEB"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La licitación cuenta con el presente Pliego de Condiciones Generales, un Pliego Particular de Condiciones, un Pliego de Especificaciones </w:t>
      </w:r>
      <w:r w:rsidR="0052470E" w:rsidRPr="00D655A1">
        <w:rPr>
          <w:rFonts w:ascii="Bookman Old Style" w:hAnsi="Bookman Old Style" w:cs="TimesNewRomanPS-BoldMT"/>
          <w:bCs/>
          <w:lang w:val="es-AR" w:eastAsia="es-AR"/>
        </w:rPr>
        <w:t>Técnicas</w:t>
      </w:r>
      <w:r w:rsidR="00834C33">
        <w:rPr>
          <w:rFonts w:ascii="Bookman Old Style" w:hAnsi="Bookman Old Style" w:cs="TimesNewRomanPS-BoldMT"/>
          <w:bCs/>
          <w:lang w:val="es-AR" w:eastAsia="es-AR"/>
        </w:rPr>
        <w:t xml:space="preserve"> y</w:t>
      </w:r>
      <w:r w:rsidRPr="00D655A1">
        <w:rPr>
          <w:rFonts w:ascii="Bookman Old Style" w:hAnsi="Bookman Old Style" w:cs="TimesNewRomanPS-BoldMT"/>
          <w:bCs/>
          <w:lang w:val="es-AR" w:eastAsia="es-AR"/>
        </w:rPr>
        <w:t xml:space="preserve"> Anexos </w:t>
      </w:r>
      <w:r w:rsidR="00834C33">
        <w:rPr>
          <w:rFonts w:ascii="Bookman Old Style" w:hAnsi="Bookman Old Style" w:cs="TimesNewRomanPS-BoldMT"/>
          <w:bCs/>
          <w:lang w:val="es-AR" w:eastAsia="es-AR"/>
        </w:rPr>
        <w:t>infra descriptos</w:t>
      </w:r>
      <w:r w:rsidR="0052470E" w:rsidRPr="00D655A1">
        <w:rPr>
          <w:rFonts w:ascii="Bookman Old Style" w:hAnsi="Bookman Old Style" w:cs="TimesNewRomanPS-BoldMT"/>
          <w:bCs/>
          <w:lang w:val="es-AR" w:eastAsia="es-AR"/>
        </w:rPr>
        <w:t xml:space="preserve">. </w:t>
      </w:r>
    </w:p>
    <w:p w14:paraId="0FFCE08B" w14:textId="77777777" w:rsidR="0052470E" w:rsidRPr="00D655A1" w:rsidRDefault="0052470E" w:rsidP="00BC4BBD">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6º.- CONOCIMIENTO DE ANTECEDENTES. </w:t>
      </w:r>
    </w:p>
    <w:p w14:paraId="733EDE74" w14:textId="77777777" w:rsidR="0052470E" w:rsidRPr="00D655A1" w:rsidRDefault="0052470E"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Quien concurra a la Licitación no podrá alegar en ningún caso falta de conocimiento de los Pliegos o del Régimen de Contrataciones vigente y el solo hecho de concurrir implica el perfecto conocimiento, acatamiento y comprensión de sus cláusulas. </w:t>
      </w:r>
    </w:p>
    <w:p w14:paraId="4DE8FD8E" w14:textId="77777777" w:rsidR="0052470E" w:rsidRPr="00D655A1" w:rsidRDefault="0052470E"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Tampoco se podrá invocar desconocimiento o mala interpretación de los Pliegos, demás documentación ni de ninguna otra disposición que con ellas tenga referencia. </w:t>
      </w:r>
    </w:p>
    <w:p w14:paraId="7E53FC56" w14:textId="77777777" w:rsidR="0052470E" w:rsidRPr="00D655A1" w:rsidRDefault="0052470E"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Por el solo hecho de formular la propuesta se tendrá al Oferente por conocedor de las Bases y Condiciones de la Licitación y de las características de los servicios a efectuar, por lo que no podrá con posterioridad invocar a su favor los errores que pudiere haber incurrido al formular la oferta, duda, desconocimiento de las clausulas o disposiciones legales aplicables.</w:t>
      </w:r>
    </w:p>
    <w:p w14:paraId="77046194" w14:textId="77777777" w:rsidR="0052470E" w:rsidRPr="00D655A1" w:rsidRDefault="0052470E" w:rsidP="00BC4BBD">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7º.- FECHA DE APERTURA DE LAS PROPUESTAS</w:t>
      </w:r>
    </w:p>
    <w:p w14:paraId="7E207228" w14:textId="77777777" w:rsidR="0052470E" w:rsidRPr="00D655A1" w:rsidRDefault="007A544D"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La fecha, hora y lugar p</w:t>
      </w:r>
      <w:r w:rsidR="0052470E" w:rsidRPr="00D655A1">
        <w:rPr>
          <w:rFonts w:ascii="Bookman Old Style" w:hAnsi="Bookman Old Style" w:cs="TimesNewRomanPS-BoldMT"/>
          <w:bCs/>
          <w:lang w:val="es-AR" w:eastAsia="es-AR"/>
        </w:rPr>
        <w:t xml:space="preserve">ara </w:t>
      </w:r>
      <w:r w:rsidRPr="00D655A1">
        <w:rPr>
          <w:rFonts w:ascii="Bookman Old Style" w:hAnsi="Bookman Old Style" w:cs="TimesNewRomanPS-BoldMT"/>
          <w:bCs/>
          <w:lang w:val="es-AR" w:eastAsia="es-AR"/>
        </w:rPr>
        <w:t>la</w:t>
      </w:r>
      <w:r w:rsidR="0052470E" w:rsidRPr="00D655A1">
        <w:rPr>
          <w:rFonts w:ascii="Bookman Old Style" w:hAnsi="Bookman Old Style" w:cs="TimesNewRomanPS-BoldMT"/>
          <w:bCs/>
          <w:lang w:val="es-AR" w:eastAsia="es-AR"/>
        </w:rPr>
        <w:t xml:space="preserve"> apertura de las propuestas será establecida, mediante Decreto del Departamento Ejecutivo Municipal. </w:t>
      </w:r>
    </w:p>
    <w:p w14:paraId="3DC8716D" w14:textId="77777777" w:rsidR="0052470E" w:rsidRPr="00D655A1" w:rsidRDefault="0052470E"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lastRenderedPageBreak/>
        <w:t xml:space="preserve">La apertura de los sobres se efectuará conforme al orden de recepción y las propuestas serán incorporadas al Expediente de la </w:t>
      </w:r>
      <w:r w:rsidR="007A544D" w:rsidRPr="00D655A1">
        <w:rPr>
          <w:rFonts w:ascii="Bookman Old Style" w:hAnsi="Bookman Old Style" w:cs="TimesNewRomanPS-BoldMT"/>
          <w:bCs/>
          <w:lang w:val="es-AR" w:eastAsia="es-AR"/>
        </w:rPr>
        <w:t>Licitación</w:t>
      </w:r>
      <w:r w:rsidRPr="00D655A1">
        <w:rPr>
          <w:rFonts w:ascii="Bookman Old Style" w:hAnsi="Bookman Old Style" w:cs="TimesNewRomanPS-BoldMT"/>
          <w:bCs/>
          <w:lang w:val="es-AR" w:eastAsia="es-AR"/>
        </w:rPr>
        <w:t xml:space="preserve">. </w:t>
      </w:r>
    </w:p>
    <w:p w14:paraId="0BCA0B39" w14:textId="01CEC07E" w:rsidR="00A60784" w:rsidRDefault="007A544D" w:rsidP="004035C0">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Cs/>
          <w:lang w:val="es-AR" w:eastAsia="es-AR"/>
        </w:rPr>
        <w:t xml:space="preserve">Se efectuará en Acto Público ante la presencia de quienes deseen asistir al mismo. </w:t>
      </w:r>
    </w:p>
    <w:p w14:paraId="15B06FAC" w14:textId="1A7168B1" w:rsidR="007A544D" w:rsidRPr="00D655A1" w:rsidRDefault="007A544D" w:rsidP="00BC4BBD">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8º.- DE LA PRESENTACIÓN. </w:t>
      </w:r>
    </w:p>
    <w:p w14:paraId="2CB8E8AF" w14:textId="77777777" w:rsidR="007A544D" w:rsidRPr="00D655A1" w:rsidRDefault="007A544D" w:rsidP="00BC4BBD">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Si el día designado para la presentación y apertura de las propuestas fuera inhábil, feriado o se decretara asueto con posterioridad al llamado de licitación, el acto de presentación y apertura se realizará a la misma hora del primer día hábil inmediato posterior. </w:t>
      </w:r>
    </w:p>
    <w:p w14:paraId="4CC35B30" w14:textId="77777777" w:rsidR="007A544D" w:rsidRPr="00D655A1" w:rsidRDefault="007A544D" w:rsidP="00BC4BBD">
      <w:pPr>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9º.- MEDIO DE PUBLICIDAD </w:t>
      </w:r>
    </w:p>
    <w:p w14:paraId="7923944E" w14:textId="4D173609" w:rsidR="00BC2499" w:rsidRDefault="007A544D" w:rsidP="00A60784">
      <w:pPr>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La difusión del presente llamado será conforme </w:t>
      </w:r>
      <w:r w:rsidR="009F1111" w:rsidRPr="00D655A1">
        <w:rPr>
          <w:rFonts w:ascii="Bookman Old Style" w:hAnsi="Bookman Old Style" w:cs="TimesNewRomanPS-BoldMT"/>
          <w:bCs/>
          <w:lang w:val="es-AR" w:eastAsia="es-AR"/>
        </w:rPr>
        <w:t xml:space="preserve">los </w:t>
      </w:r>
      <w:r w:rsidRPr="00D655A1">
        <w:rPr>
          <w:rFonts w:ascii="Bookman Old Style" w:hAnsi="Bookman Old Style" w:cs="TimesNewRomanPS-BoldMT"/>
          <w:bCs/>
          <w:lang w:val="es-AR" w:eastAsia="es-AR"/>
        </w:rPr>
        <w:t>Art</w:t>
      </w:r>
      <w:r w:rsidR="009F1111" w:rsidRPr="00D655A1">
        <w:rPr>
          <w:rFonts w:ascii="Bookman Old Style" w:hAnsi="Bookman Old Style" w:cs="TimesNewRomanPS-BoldMT"/>
          <w:bCs/>
          <w:lang w:val="es-AR" w:eastAsia="es-AR"/>
        </w:rPr>
        <w:t>ículos</w:t>
      </w:r>
      <w:r w:rsidRPr="00D655A1">
        <w:rPr>
          <w:rFonts w:ascii="Bookman Old Style" w:hAnsi="Bookman Old Style" w:cs="TimesNewRomanPS-BoldMT"/>
          <w:bCs/>
          <w:lang w:val="es-AR" w:eastAsia="es-AR"/>
        </w:rPr>
        <w:t xml:space="preserve"> 63º) </w:t>
      </w:r>
      <w:r w:rsidR="009F1111" w:rsidRPr="00D655A1">
        <w:rPr>
          <w:rFonts w:ascii="Bookman Old Style" w:hAnsi="Bookman Old Style" w:cs="TimesNewRomanPS-BoldMT"/>
          <w:bCs/>
          <w:lang w:val="es-AR" w:eastAsia="es-AR"/>
        </w:rPr>
        <w:t xml:space="preserve">y 64º) </w:t>
      </w:r>
      <w:r w:rsidRPr="00D655A1">
        <w:rPr>
          <w:rFonts w:ascii="Bookman Old Style" w:hAnsi="Bookman Old Style" w:cs="TimesNewRomanPS-BoldMT"/>
          <w:bCs/>
          <w:lang w:val="es-AR" w:eastAsia="es-AR"/>
        </w:rPr>
        <w:t>de la Ordenanza 2396/2020 "</w:t>
      </w:r>
      <w:r w:rsidR="009F1111" w:rsidRPr="00D655A1">
        <w:rPr>
          <w:rFonts w:ascii="Bookman Old Style" w:hAnsi="Bookman Old Style" w:cs="TimesNewRomanPS-BoldMT"/>
          <w:bCs/>
          <w:lang w:val="es-AR" w:eastAsia="es-AR"/>
        </w:rPr>
        <w:t>Régimen</w:t>
      </w:r>
      <w:r w:rsidRPr="00D655A1">
        <w:rPr>
          <w:rFonts w:ascii="Bookman Old Style" w:hAnsi="Bookman Old Style" w:cs="TimesNewRomanPS-BoldMT"/>
          <w:bCs/>
          <w:lang w:val="es-AR" w:eastAsia="es-AR"/>
        </w:rPr>
        <w:t xml:space="preserve"> de Contrataciones”</w:t>
      </w:r>
      <w:r w:rsidR="009F1111" w:rsidRPr="00D655A1">
        <w:rPr>
          <w:rFonts w:ascii="Bookman Old Style" w:hAnsi="Bookman Old Style" w:cs="TimesNewRomanPS-BoldMT"/>
          <w:bCs/>
          <w:lang w:val="es-AR" w:eastAsia="es-AR"/>
        </w:rPr>
        <w:t xml:space="preserve">. </w:t>
      </w:r>
    </w:p>
    <w:p w14:paraId="0E80D3A9" w14:textId="77777777" w:rsidR="00A60784" w:rsidRPr="00D655A1" w:rsidRDefault="00A60784" w:rsidP="00A60784">
      <w:pPr>
        <w:spacing w:line="360" w:lineRule="auto"/>
        <w:ind w:firstLine="709"/>
        <w:jc w:val="both"/>
        <w:rPr>
          <w:rFonts w:ascii="Bookman Old Style" w:hAnsi="Bookman Old Style" w:cs="TimesNewRomanPS-BoldMT"/>
          <w:b/>
          <w:bCs/>
          <w:lang w:val="es-AR" w:eastAsia="es-AR"/>
        </w:rPr>
      </w:pPr>
    </w:p>
    <w:p w14:paraId="08987825" w14:textId="77777777" w:rsidR="00A60784" w:rsidRDefault="00A60784">
      <w:pPr>
        <w:rPr>
          <w:rFonts w:ascii="Bookman Old Style" w:hAnsi="Bookman Old Style" w:cs="TimesNewRomanPS-BoldMT"/>
          <w:b/>
          <w:bCs/>
          <w:lang w:val="es-AR" w:eastAsia="es-AR"/>
        </w:rPr>
      </w:pPr>
      <w:r>
        <w:rPr>
          <w:rFonts w:ascii="Bookman Old Style" w:hAnsi="Bookman Old Style" w:cs="TimesNewRomanPS-BoldMT"/>
          <w:b/>
          <w:bCs/>
          <w:lang w:val="es-AR" w:eastAsia="es-AR"/>
        </w:rPr>
        <w:br w:type="page"/>
      </w:r>
    </w:p>
    <w:p w14:paraId="3BE1E436" w14:textId="7F44AC71" w:rsidR="00FC0D8A" w:rsidRPr="00D655A1" w:rsidRDefault="00043552" w:rsidP="00C072AB">
      <w:pPr>
        <w:spacing w:line="360" w:lineRule="auto"/>
        <w:jc w:val="both"/>
        <w:rPr>
          <w:rFonts w:ascii="Bookman Old Style" w:hAnsi="Bookman Old Style" w:cs="Arial"/>
          <w:b/>
        </w:rPr>
      </w:pPr>
      <w:r w:rsidRPr="00D655A1">
        <w:rPr>
          <w:rFonts w:ascii="Bookman Old Style" w:hAnsi="Bookman Old Style" w:cs="TimesNewRomanPS-BoldMT"/>
          <w:b/>
          <w:bCs/>
          <w:lang w:val="es-AR" w:eastAsia="es-AR"/>
        </w:rPr>
        <w:lastRenderedPageBreak/>
        <w:t>P</w:t>
      </w:r>
      <w:r w:rsidR="00FC0D8A" w:rsidRPr="00D655A1">
        <w:rPr>
          <w:rFonts w:ascii="Bookman Old Style" w:hAnsi="Bookman Old Style" w:cs="TimesNewRomanPS-BoldMT"/>
          <w:b/>
          <w:bCs/>
          <w:lang w:val="es-AR" w:eastAsia="es-AR"/>
        </w:rPr>
        <w:t xml:space="preserve">LIEGO </w:t>
      </w:r>
      <w:r w:rsidR="00BC4BBD" w:rsidRPr="00D655A1">
        <w:rPr>
          <w:rFonts w:ascii="Bookman Old Style" w:hAnsi="Bookman Old Style" w:cs="TimesNewRomanPS-BoldMT"/>
          <w:b/>
          <w:bCs/>
          <w:lang w:val="es-AR" w:eastAsia="es-AR"/>
        </w:rPr>
        <w:t>PARTICULAR</w:t>
      </w:r>
      <w:r w:rsidR="00FC0D8A" w:rsidRPr="00D655A1">
        <w:rPr>
          <w:rFonts w:ascii="Bookman Old Style" w:hAnsi="Bookman Old Style" w:cs="TimesNewRomanPS-BoldMT"/>
          <w:b/>
          <w:bCs/>
          <w:lang w:val="es-AR" w:eastAsia="es-AR"/>
        </w:rPr>
        <w:t xml:space="preserve"> DE CONDICIONES D</w:t>
      </w:r>
      <w:r w:rsidR="00FC0D8A" w:rsidRPr="00D655A1">
        <w:rPr>
          <w:rFonts w:ascii="Bookman Old Style" w:hAnsi="Bookman Old Style" w:cs="Arial"/>
          <w:b/>
        </w:rPr>
        <w:t xml:space="preserve">EL LLAMADO A </w:t>
      </w:r>
      <w:r w:rsidR="00BC2499" w:rsidRPr="00D655A1">
        <w:rPr>
          <w:rFonts w:ascii="Bookman Old Style" w:hAnsi="Bookman Old Style" w:cs="Arial"/>
          <w:b/>
        </w:rPr>
        <w:t>LICITACIÓN</w:t>
      </w:r>
      <w:r w:rsidR="00FC0D8A" w:rsidRPr="00D655A1">
        <w:rPr>
          <w:rFonts w:ascii="Bookman Old Style" w:hAnsi="Bookman Old Style" w:cs="Arial"/>
          <w:b/>
        </w:rPr>
        <w:t xml:space="preserve"> PÚBLICA PARA LA CONCESIÓN DEL SERVICIO DE INSPECCIÓN TÉCNICA VEHICULAR EN LA CIUDAD DE BELL VILLE.</w:t>
      </w:r>
    </w:p>
    <w:p w14:paraId="63FCCFDF"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BoldMT"/>
          <w:b/>
          <w:bCs/>
          <w:lang w:eastAsia="es-AR"/>
        </w:rPr>
      </w:pPr>
    </w:p>
    <w:p w14:paraId="74BF7932"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w:t>
      </w:r>
      <w:r w:rsidR="00602FEE" w:rsidRPr="00D655A1">
        <w:rPr>
          <w:rFonts w:ascii="Bookman Old Style" w:hAnsi="Bookman Old Style" w:cs="TimesNewRomanPS-BoldMT"/>
          <w:b/>
          <w:bCs/>
          <w:lang w:val="es-AR" w:eastAsia="es-AR"/>
        </w:rPr>
        <w:t>ÍCULO</w:t>
      </w:r>
      <w:r w:rsidRPr="00D655A1">
        <w:rPr>
          <w:rFonts w:ascii="Bookman Old Style" w:hAnsi="Bookman Old Style" w:cs="TimesNewRomanPS-BoldMT"/>
          <w:b/>
          <w:bCs/>
          <w:lang w:val="es-AR" w:eastAsia="es-AR"/>
        </w:rPr>
        <w:t xml:space="preserve"> 1º.- OBJETO</w:t>
      </w:r>
    </w:p>
    <w:p w14:paraId="70997589" w14:textId="68085F80"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Municipalidad de Bell Ville </w:t>
      </w:r>
      <w:r w:rsidR="009E596E" w:rsidRPr="00D655A1">
        <w:rPr>
          <w:rFonts w:ascii="Bookman Old Style" w:hAnsi="Bookman Old Style" w:cs="TimesNewRomanPSMT"/>
          <w:lang w:val="es-AR" w:eastAsia="es-AR"/>
        </w:rPr>
        <w:t xml:space="preserve">por medio de la Secretaría de Gobierno, </w:t>
      </w:r>
      <w:r w:rsidRPr="00D655A1">
        <w:rPr>
          <w:rFonts w:ascii="Bookman Old Style" w:hAnsi="Bookman Old Style" w:cs="TimesNewRomanPSMT"/>
          <w:lang w:val="es-AR" w:eastAsia="es-AR"/>
        </w:rPr>
        <w:t xml:space="preserve">llama a Licitación Pública Local, Provincial y Nacional para la concesión y explotación del Servicio de INSPECCIÓN </w:t>
      </w:r>
      <w:r w:rsidR="00BC2499" w:rsidRPr="00D655A1">
        <w:rPr>
          <w:rFonts w:ascii="Bookman Old Style" w:hAnsi="Bookman Old Style" w:cs="TimesNewRomanPSMT"/>
          <w:lang w:val="es-AR" w:eastAsia="es-AR"/>
        </w:rPr>
        <w:t>TÉCNICA</w:t>
      </w:r>
      <w:r w:rsidRPr="00D655A1">
        <w:rPr>
          <w:rFonts w:ascii="Bookman Old Style" w:hAnsi="Bookman Old Style" w:cs="TimesNewRomanPSMT"/>
          <w:lang w:val="es-AR" w:eastAsia="es-AR"/>
        </w:rPr>
        <w:t xml:space="preserve"> VEHICULAR (I.T.V.), bajo el Régimen Jurídico de Concesión del Servicio. </w:t>
      </w:r>
    </w:p>
    <w:p w14:paraId="4A3F0B12" w14:textId="77777777" w:rsidR="009E596E" w:rsidRPr="00D655A1" w:rsidRDefault="00FC0D8A" w:rsidP="00DA33B6">
      <w:pPr>
        <w:autoSpaceDE w:val="0"/>
        <w:autoSpaceDN w:val="0"/>
        <w:adjustRightInd w:val="0"/>
        <w:spacing w:line="360" w:lineRule="auto"/>
        <w:ind w:firstLine="709"/>
        <w:jc w:val="both"/>
        <w:rPr>
          <w:rFonts w:ascii="Bookman Old Style" w:hAnsi="Bookman Old Style" w:cs="Arial"/>
        </w:rPr>
      </w:pPr>
      <w:r w:rsidRPr="00D655A1">
        <w:rPr>
          <w:rFonts w:ascii="Bookman Old Style" w:hAnsi="Bookman Old Style" w:cs="TimesNewRomanPSMT"/>
          <w:lang w:val="es-AR" w:eastAsia="es-AR"/>
        </w:rPr>
        <w:t xml:space="preserve">A tal efecto, quien resulte adjudicatario de </w:t>
      </w:r>
      <w:smartTag w:uri="urn:schemas-microsoft-com:office:smarttags" w:element="PersonName">
        <w:smartTagPr>
          <w:attr w:name="ProductID" w:val="la Licitaci￳n"/>
        </w:smartTagPr>
        <w:r w:rsidRPr="00D655A1">
          <w:rPr>
            <w:rFonts w:ascii="Bookman Old Style" w:hAnsi="Bookman Old Style" w:cs="TimesNewRomanPSMT"/>
            <w:lang w:val="es-AR" w:eastAsia="es-AR"/>
          </w:rPr>
          <w:t>la Licitación</w:t>
        </w:r>
      </w:smartTag>
      <w:r w:rsidRPr="00D655A1">
        <w:rPr>
          <w:rFonts w:ascii="Bookman Old Style" w:hAnsi="Bookman Old Style" w:cs="TimesNewRomanPSMT"/>
          <w:lang w:val="es-AR" w:eastAsia="es-AR"/>
        </w:rPr>
        <w:t xml:space="preserve"> deberá proceder a la instalación </w:t>
      </w:r>
      <w:r w:rsidR="009E596E" w:rsidRPr="00D655A1">
        <w:rPr>
          <w:rFonts w:ascii="Bookman Old Style" w:hAnsi="Bookman Old Style" w:cs="TimesNewRomanPSMT"/>
          <w:lang w:val="es-AR" w:eastAsia="es-AR"/>
        </w:rPr>
        <w:t xml:space="preserve">y puesta en funcionamiento </w:t>
      </w:r>
      <w:r w:rsidRPr="00D655A1">
        <w:rPr>
          <w:rFonts w:ascii="Bookman Old Style" w:hAnsi="Bookman Old Style" w:cs="Arial"/>
        </w:rPr>
        <w:t>de</w:t>
      </w:r>
      <w:r w:rsidR="009E596E" w:rsidRPr="00D655A1">
        <w:rPr>
          <w:rFonts w:ascii="Bookman Old Style" w:hAnsi="Bookman Old Style" w:cs="Arial"/>
        </w:rPr>
        <w:t>l</w:t>
      </w:r>
      <w:r w:rsidRPr="00D655A1">
        <w:rPr>
          <w:rFonts w:ascii="Bookman Old Style" w:hAnsi="Bookman Old Style" w:cs="Arial"/>
        </w:rPr>
        <w:t xml:space="preserve"> </w:t>
      </w:r>
      <w:r w:rsidR="009E596E" w:rsidRPr="00D655A1">
        <w:rPr>
          <w:rFonts w:ascii="Bookman Old Style" w:hAnsi="Bookman Old Style" w:cs="Arial"/>
        </w:rPr>
        <w:t xml:space="preserve">único </w:t>
      </w:r>
      <w:r w:rsidRPr="00D655A1">
        <w:rPr>
          <w:rFonts w:ascii="Bookman Old Style" w:hAnsi="Bookman Old Style" w:cs="Arial"/>
        </w:rPr>
        <w:t xml:space="preserve">Taller de Revisión Técnica (T.R.T.), </w:t>
      </w:r>
      <w:r w:rsidR="009E596E" w:rsidRPr="00D655A1">
        <w:rPr>
          <w:rFonts w:ascii="Bookman Old Style" w:hAnsi="Bookman Old Style" w:cs="Arial"/>
        </w:rPr>
        <w:t xml:space="preserve">que ha de funcionar en la Jurisdicción, para proceder a brindar </w:t>
      </w:r>
      <w:r w:rsidRPr="00D655A1">
        <w:rPr>
          <w:rFonts w:ascii="Bookman Old Style" w:hAnsi="Bookman Old Style" w:cs="Arial"/>
        </w:rPr>
        <w:t xml:space="preserve">el servicio de I.T.V. </w:t>
      </w:r>
    </w:p>
    <w:p w14:paraId="6F988695"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Arial"/>
        </w:rPr>
        <w:t xml:space="preserve">El taller en cuestión </w:t>
      </w:r>
      <w:r w:rsidRPr="00D655A1">
        <w:rPr>
          <w:rFonts w:ascii="Bookman Old Style" w:hAnsi="Bookman Old Style" w:cs="Arial"/>
          <w:u w:val="single"/>
        </w:rPr>
        <w:t>no podrá realizar tareas de reparación</w:t>
      </w:r>
      <w:r w:rsidRPr="00D655A1">
        <w:rPr>
          <w:rFonts w:ascii="Bookman Old Style" w:hAnsi="Bookman Old Style" w:cs="Arial"/>
        </w:rPr>
        <w:t xml:space="preserve"> siendo única y exclusivamente de Inspección Técnica Vehicular.</w:t>
      </w:r>
      <w:r w:rsidRPr="00D655A1">
        <w:rPr>
          <w:rFonts w:ascii="Bookman Old Style" w:hAnsi="Bookman Old Style" w:cs="TimesNewRomanPSMT"/>
          <w:lang w:val="es-AR" w:eastAsia="es-AR"/>
        </w:rPr>
        <w:t xml:space="preserve"> </w:t>
      </w:r>
    </w:p>
    <w:p w14:paraId="496FE230"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Deberán cumplirse los requisitos que se consignan en el presente, en Pliego </w:t>
      </w:r>
      <w:r w:rsidR="009E6094" w:rsidRPr="00D655A1">
        <w:rPr>
          <w:rFonts w:ascii="Bookman Old Style" w:hAnsi="Bookman Old Style" w:cs="TimesNewRomanPSMT"/>
          <w:lang w:val="es-AR" w:eastAsia="es-AR"/>
        </w:rPr>
        <w:t xml:space="preserve">General de Condiciones, en el Pliego </w:t>
      </w:r>
      <w:r w:rsidRPr="00D655A1">
        <w:rPr>
          <w:rFonts w:ascii="Bookman Old Style" w:hAnsi="Bookman Old Style" w:cs="TimesNewRomanPSMT"/>
          <w:lang w:val="es-AR" w:eastAsia="es-AR"/>
        </w:rPr>
        <w:t xml:space="preserve">de Especificaciones Técnicas, sus Anexos y las disposiciones generales de contratación de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de Bell Ville. </w:t>
      </w:r>
    </w:p>
    <w:p w14:paraId="6445202E" w14:textId="77777777" w:rsidR="00AA5618" w:rsidRPr="00D655A1" w:rsidRDefault="00FC0D8A" w:rsidP="00DA33B6">
      <w:pPr>
        <w:autoSpaceDE w:val="0"/>
        <w:autoSpaceDN w:val="0"/>
        <w:adjustRightInd w:val="0"/>
        <w:spacing w:line="360" w:lineRule="auto"/>
        <w:ind w:firstLine="709"/>
        <w:jc w:val="both"/>
        <w:rPr>
          <w:rFonts w:ascii="Bookman Old Style" w:hAnsi="Bookman Old Style" w:cs="Arial"/>
        </w:rPr>
      </w:pPr>
      <w:r w:rsidRPr="00D655A1">
        <w:rPr>
          <w:rFonts w:ascii="Bookman Old Style" w:hAnsi="Bookman Old Style" w:cs="TimesNewRomanPSMT"/>
          <w:lang w:val="es-AR" w:eastAsia="es-AR"/>
        </w:rPr>
        <w:t xml:space="preserve">El servicio será de carácter y pago obligatorio para los vehículos radicados en </w:t>
      </w:r>
      <w:smartTag w:uri="urn:schemas-microsoft-com:office:smarttags" w:element="PersonName">
        <w:smartTagPr>
          <w:attr w:name="ProductID" w:val="la Ciudad"/>
        </w:smartTagPr>
        <w:r w:rsidRPr="00D655A1">
          <w:rPr>
            <w:rFonts w:ascii="Bookman Old Style" w:hAnsi="Bookman Old Style" w:cs="TimesNewRomanPSMT"/>
            <w:lang w:val="es-AR" w:eastAsia="es-AR"/>
          </w:rPr>
          <w:t>la Ciudad</w:t>
        </w:r>
      </w:smartTag>
      <w:r w:rsidRPr="00D655A1">
        <w:rPr>
          <w:rFonts w:ascii="Bookman Old Style" w:hAnsi="Bookman Old Style" w:cs="TimesNewRomanPSMT"/>
          <w:lang w:val="es-AR" w:eastAsia="es-AR"/>
        </w:rPr>
        <w:t xml:space="preserve"> de Bell Ville</w:t>
      </w:r>
      <w:r w:rsidR="00AA5618" w:rsidRPr="00D655A1">
        <w:rPr>
          <w:rFonts w:ascii="Bookman Old Style" w:hAnsi="Bookman Old Style" w:cs="TimesNewRomanPSMT"/>
          <w:lang w:val="es-AR" w:eastAsia="es-AR"/>
        </w:rPr>
        <w:t>,</w:t>
      </w:r>
      <w:r w:rsidRPr="00D655A1">
        <w:rPr>
          <w:rFonts w:ascii="Bookman Old Style" w:hAnsi="Bookman Old Style" w:cs="TimesNewRomanPSMT"/>
          <w:lang w:val="es-AR" w:eastAsia="es-AR"/>
        </w:rPr>
        <w:t xml:space="preserve"> a </w:t>
      </w:r>
      <w:r w:rsidRPr="00D655A1">
        <w:rPr>
          <w:rFonts w:ascii="Bookman Old Style" w:hAnsi="Bookman Old Style" w:cs="Arial"/>
        </w:rPr>
        <w:t xml:space="preserve">fin de otorgarle un Certificado de Revisión Técnica (en adelante C.R.T.) que les permita circular </w:t>
      </w:r>
      <w:r w:rsidR="009E6094" w:rsidRPr="00D655A1">
        <w:rPr>
          <w:rFonts w:ascii="Bookman Old Style" w:hAnsi="Bookman Old Style" w:cs="Arial"/>
        </w:rPr>
        <w:t xml:space="preserve">a los usuarios </w:t>
      </w:r>
      <w:r w:rsidRPr="00D655A1">
        <w:rPr>
          <w:rFonts w:ascii="Bookman Old Style" w:hAnsi="Bookman Old Style" w:cs="Arial"/>
        </w:rPr>
        <w:t xml:space="preserve">de acuerdo a las disposiciones de </w:t>
      </w:r>
      <w:smartTag w:uri="urn:schemas-microsoft-com:office:smarttags" w:element="PersonName">
        <w:smartTagPr>
          <w:attr w:name="ProductID" w:val="la Ley Nacional"/>
        </w:smartTagPr>
        <w:r w:rsidRPr="00D655A1">
          <w:rPr>
            <w:rFonts w:ascii="Bookman Old Style" w:hAnsi="Bookman Old Style" w:cs="Arial"/>
          </w:rPr>
          <w:t>la Ley Nacional</w:t>
        </w:r>
      </w:smartTag>
      <w:r w:rsidRPr="00D655A1">
        <w:rPr>
          <w:rFonts w:ascii="Bookman Old Style" w:hAnsi="Bookman Old Style" w:cs="Arial"/>
        </w:rPr>
        <w:t xml:space="preserve"> y Provincial de Tránsito, sus normas y decretos reglamentarios</w:t>
      </w:r>
      <w:r w:rsidR="00AA5618" w:rsidRPr="00D655A1">
        <w:rPr>
          <w:rFonts w:ascii="Bookman Old Style" w:hAnsi="Bookman Old Style" w:cs="Arial"/>
        </w:rPr>
        <w:t>.</w:t>
      </w:r>
    </w:p>
    <w:p w14:paraId="4AF06F42" w14:textId="77777777" w:rsidR="00FC0D8A" w:rsidRPr="00A60784" w:rsidRDefault="00FC0D8A" w:rsidP="00DA33B6">
      <w:pPr>
        <w:autoSpaceDE w:val="0"/>
        <w:autoSpaceDN w:val="0"/>
        <w:adjustRightInd w:val="0"/>
        <w:spacing w:line="360" w:lineRule="auto"/>
        <w:ind w:firstLine="709"/>
        <w:jc w:val="both"/>
        <w:rPr>
          <w:rFonts w:ascii="Bookman Old Style" w:hAnsi="Bookman Old Style" w:cs="TimesNewRomanPSMT"/>
          <w:bCs/>
          <w:lang w:val="es-AR" w:eastAsia="es-AR"/>
        </w:rPr>
      </w:pPr>
      <w:r w:rsidRPr="00A60784">
        <w:rPr>
          <w:rFonts w:ascii="Bookman Old Style" w:hAnsi="Bookman Old Style" w:cs="TimesNewRomanPSMT"/>
          <w:bCs/>
          <w:lang w:val="es-AR" w:eastAsia="es-AR"/>
        </w:rPr>
        <w:t>El proceso de Licitación tiene por objeto otorgar la Concesión para la Instalación y operación de una (1) Planta de Inspección Técnica de Vehículos, que según la voluntad de los oferentes podrá tener en el Taller de Revisión Técnica dos (2) líneas de ejecución.</w:t>
      </w:r>
    </w:p>
    <w:p w14:paraId="04E91C0F" w14:textId="77777777" w:rsidR="009E6094" w:rsidRPr="00D655A1" w:rsidRDefault="00FC0D8A" w:rsidP="00DA33B6">
      <w:pPr>
        <w:autoSpaceDE w:val="0"/>
        <w:autoSpaceDN w:val="0"/>
        <w:adjustRightInd w:val="0"/>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w:t>
      </w:r>
      <w:r w:rsidR="00602FEE" w:rsidRPr="00D655A1">
        <w:rPr>
          <w:rFonts w:ascii="Bookman Old Style" w:hAnsi="Bookman Old Style" w:cs="TimesNewRomanPS-BoldMT"/>
          <w:b/>
          <w:bCs/>
          <w:lang w:val="es-AR" w:eastAsia="es-AR"/>
        </w:rPr>
        <w:t>ÍCULO</w:t>
      </w:r>
      <w:r w:rsidRPr="00D655A1">
        <w:rPr>
          <w:rFonts w:ascii="Bookman Old Style" w:hAnsi="Bookman Old Style" w:cs="TimesNewRomanPS-BoldMT"/>
          <w:b/>
          <w:bCs/>
          <w:lang w:val="es-AR" w:eastAsia="es-AR"/>
        </w:rPr>
        <w:t xml:space="preserve"> 2º.- </w:t>
      </w:r>
      <w:r w:rsidR="009E6094" w:rsidRPr="00D655A1">
        <w:rPr>
          <w:rFonts w:ascii="Bookman Old Style" w:hAnsi="Bookman Old Style" w:cs="TimesNewRomanPS-BoldMT"/>
          <w:b/>
          <w:bCs/>
          <w:lang w:val="es-AR" w:eastAsia="es-AR"/>
        </w:rPr>
        <w:t>PRINCIPIOS GENERALES:</w:t>
      </w:r>
    </w:p>
    <w:p w14:paraId="7DE62032" w14:textId="77777777" w:rsidR="009E6094" w:rsidRPr="00D655A1" w:rsidRDefault="009E6094" w:rsidP="00DA33B6">
      <w:pPr>
        <w:autoSpaceDE w:val="0"/>
        <w:autoSpaceDN w:val="0"/>
        <w:adjustRightInd w:val="0"/>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Al producirse la Revisión Técnica Obligatoria (en adelante R.T.O.) de cualquier vehículo o motovehículo, se tendrán en cuenta los siguientes principios:</w:t>
      </w:r>
    </w:p>
    <w:p w14:paraId="59EF080A" w14:textId="2CB68DB1" w:rsidR="009337E1" w:rsidRPr="0009021E" w:rsidRDefault="00C072AB" w:rsidP="00DA33B6">
      <w:pPr>
        <w:numPr>
          <w:ilvl w:val="0"/>
          <w:numId w:val="27"/>
        </w:numPr>
        <w:autoSpaceDE w:val="0"/>
        <w:autoSpaceDN w:val="0"/>
        <w:adjustRightInd w:val="0"/>
        <w:spacing w:line="360" w:lineRule="auto"/>
        <w:ind w:left="0" w:firstLine="709"/>
        <w:jc w:val="both"/>
        <w:rPr>
          <w:rFonts w:ascii="Bookman Old Style" w:hAnsi="Bookman Old Style" w:cs="TimesNewRomanPS-BoldMT"/>
          <w:bCs/>
          <w:lang w:val="es-AR" w:eastAsia="es-AR"/>
        </w:rPr>
      </w:pPr>
      <w:r w:rsidRPr="0009021E">
        <w:rPr>
          <w:rFonts w:ascii="Bookman Old Style" w:hAnsi="Bookman Old Style" w:cs="TimesNewRomanPS-BoldMT"/>
          <w:b/>
          <w:bCs/>
          <w:lang w:val="es-AR" w:eastAsia="es-AR"/>
        </w:rPr>
        <w:t>OBJETO</w:t>
      </w:r>
      <w:r w:rsidR="009E6094" w:rsidRPr="0009021E">
        <w:rPr>
          <w:rFonts w:ascii="Bookman Old Style" w:hAnsi="Bookman Old Style" w:cs="TimesNewRomanPS-BoldMT"/>
          <w:b/>
          <w:bCs/>
          <w:lang w:val="es-AR" w:eastAsia="es-AR"/>
        </w:rPr>
        <w:t>:</w:t>
      </w:r>
      <w:r w:rsidR="009E6094" w:rsidRPr="0009021E">
        <w:rPr>
          <w:rFonts w:ascii="Bookman Old Style" w:hAnsi="Bookman Old Style" w:cs="TimesNewRomanPS-BoldMT"/>
          <w:bCs/>
          <w:lang w:val="es-AR" w:eastAsia="es-AR"/>
        </w:rPr>
        <w:t xml:space="preserve"> Su objeto es comprobar si el vehículo reúne las condiciones técnicas exigidas por la legislación vigente para que sea permitida su circulación de conformidad con la </w:t>
      </w:r>
      <w:r w:rsidR="0009021E" w:rsidRPr="0009021E">
        <w:rPr>
          <w:rFonts w:ascii="Bookman Old Style" w:hAnsi="Bookman Old Style" w:cs="TimesNewRomanPS-BoldMT"/>
          <w:bCs/>
          <w:lang w:val="es-AR" w:eastAsia="es-AR"/>
        </w:rPr>
        <w:t xml:space="preserve">Ordenanza 2128/2017 </w:t>
      </w:r>
      <w:r w:rsidR="009337E1" w:rsidRPr="0009021E">
        <w:rPr>
          <w:rFonts w:ascii="Bookman Old Style" w:hAnsi="Bookman Old Style" w:cs="Arial"/>
        </w:rPr>
        <w:t xml:space="preserve">cuerpo normativo por el cual el Municipio de Bell Ville adhirió </w:t>
      </w:r>
      <w:r w:rsidR="0009021E" w:rsidRPr="0009021E">
        <w:rPr>
          <w:rFonts w:ascii="Bookman Old Style" w:hAnsi="Bookman Old Style" w:cs="Arial"/>
        </w:rPr>
        <w:t>a las</w:t>
      </w:r>
      <w:r w:rsidR="009337E1" w:rsidRPr="0009021E">
        <w:rPr>
          <w:rFonts w:ascii="Bookman Old Style" w:hAnsi="Bookman Old Style" w:cs="Arial"/>
        </w:rPr>
        <w:t xml:space="preserve"> Leyes Nacionales Nº 24.449 (Ley Nacional de Tránsito) y Nº 26.363 (Creación de </w:t>
      </w:r>
      <w:r w:rsidR="009337E1" w:rsidRPr="0009021E">
        <w:rPr>
          <w:rFonts w:ascii="Bookman Old Style" w:hAnsi="Bookman Old Style" w:cs="Arial"/>
        </w:rPr>
        <w:lastRenderedPageBreak/>
        <w:t>la Agencia Nacional de Seguridad Vial), con más sus modificatorias y Decretos Reglamentarios vigentes y/o las que en el futuro las modifiquen o reemplacen.</w:t>
      </w:r>
    </w:p>
    <w:p w14:paraId="1AD7D62D" w14:textId="77777777" w:rsidR="009E6094" w:rsidRPr="00D655A1" w:rsidRDefault="00C072AB" w:rsidP="00DA33B6">
      <w:pPr>
        <w:numPr>
          <w:ilvl w:val="0"/>
          <w:numId w:val="27"/>
        </w:numPr>
        <w:autoSpaceDE w:val="0"/>
        <w:autoSpaceDN w:val="0"/>
        <w:adjustRightInd w:val="0"/>
        <w:spacing w:line="360" w:lineRule="auto"/>
        <w:ind w:left="0" w:firstLine="709"/>
        <w:jc w:val="both"/>
        <w:rPr>
          <w:rFonts w:ascii="Bookman Old Style" w:hAnsi="Bookman Old Style" w:cs="TimesNewRomanPS-BoldMT"/>
          <w:bCs/>
          <w:lang w:val="es-AR" w:eastAsia="es-AR"/>
        </w:rPr>
      </w:pPr>
      <w:r w:rsidRPr="00D655A1">
        <w:rPr>
          <w:rFonts w:ascii="Bookman Old Style" w:hAnsi="Bookman Old Style" w:cs="TimesNewRomanPS-BoldMT"/>
          <w:b/>
          <w:bCs/>
          <w:lang w:val="es-AR" w:eastAsia="es-AR"/>
        </w:rPr>
        <w:t>MODO DE EJECUCIÓN:</w:t>
      </w:r>
      <w:r w:rsidRPr="00D655A1">
        <w:rPr>
          <w:rFonts w:ascii="Bookman Old Style" w:hAnsi="Bookman Old Style" w:cs="TimesNewRomanPS-BoldMT"/>
          <w:bCs/>
          <w:lang w:val="es-AR" w:eastAsia="es-AR"/>
        </w:rPr>
        <w:t xml:space="preserve"> Debe efectuarse sin desmontar piezas o elementos del vehículo.</w:t>
      </w:r>
      <w:r w:rsidR="009E6094" w:rsidRPr="00D655A1">
        <w:rPr>
          <w:rFonts w:ascii="Bookman Old Style" w:hAnsi="Bookman Old Style" w:cs="TimesNewRomanPS-BoldMT"/>
          <w:bCs/>
          <w:lang w:val="es-AR" w:eastAsia="es-AR"/>
        </w:rPr>
        <w:t xml:space="preserve"> </w:t>
      </w:r>
    </w:p>
    <w:p w14:paraId="6540318C" w14:textId="77777777" w:rsidR="00C072AB" w:rsidRPr="00D655A1" w:rsidRDefault="00C072AB" w:rsidP="00DA33B6">
      <w:pPr>
        <w:numPr>
          <w:ilvl w:val="0"/>
          <w:numId w:val="27"/>
        </w:numPr>
        <w:autoSpaceDE w:val="0"/>
        <w:autoSpaceDN w:val="0"/>
        <w:adjustRightInd w:val="0"/>
        <w:spacing w:line="360" w:lineRule="auto"/>
        <w:ind w:left="0" w:firstLine="709"/>
        <w:jc w:val="both"/>
        <w:rPr>
          <w:rFonts w:ascii="Bookman Old Style" w:hAnsi="Bookman Old Style" w:cs="TimesNewRomanPS-BoldMT"/>
          <w:bCs/>
          <w:lang w:val="es-AR" w:eastAsia="es-AR"/>
        </w:rPr>
      </w:pPr>
      <w:r w:rsidRPr="00D655A1">
        <w:rPr>
          <w:rFonts w:ascii="Bookman Old Style" w:hAnsi="Bookman Old Style" w:cs="TimesNewRomanPS-BoldMT"/>
          <w:b/>
          <w:bCs/>
          <w:lang w:val="es-AR" w:eastAsia="es-AR"/>
        </w:rPr>
        <w:t>PLAZO:</w:t>
      </w:r>
      <w:r w:rsidRPr="00D655A1">
        <w:rPr>
          <w:rFonts w:ascii="Bookman Old Style" w:hAnsi="Bookman Old Style" w:cs="TimesNewRomanPS-BoldMT"/>
          <w:bCs/>
          <w:lang w:val="es-AR" w:eastAsia="es-AR"/>
        </w:rPr>
        <w:t xml:space="preserve"> No podrá tener una duración superior a treinta minutos computados a partir de la orden de detención del vehículo. </w:t>
      </w:r>
    </w:p>
    <w:p w14:paraId="6AB9ABD9" w14:textId="77777777" w:rsidR="00C072AB" w:rsidRPr="00D655A1" w:rsidRDefault="00C072AB" w:rsidP="00DA33B6">
      <w:pPr>
        <w:numPr>
          <w:ilvl w:val="0"/>
          <w:numId w:val="27"/>
        </w:numPr>
        <w:autoSpaceDE w:val="0"/>
        <w:autoSpaceDN w:val="0"/>
        <w:adjustRightInd w:val="0"/>
        <w:spacing w:line="360" w:lineRule="auto"/>
        <w:ind w:left="0" w:firstLine="709"/>
        <w:jc w:val="both"/>
        <w:rPr>
          <w:rFonts w:ascii="Bookman Old Style" w:hAnsi="Bookman Old Style" w:cs="TimesNewRomanPS-BoldMT"/>
          <w:bCs/>
          <w:lang w:val="es-AR" w:eastAsia="es-AR"/>
        </w:rPr>
      </w:pPr>
      <w:r w:rsidRPr="00D655A1">
        <w:rPr>
          <w:rFonts w:ascii="Bookman Old Style" w:hAnsi="Bookman Old Style" w:cs="TimesNewRomanPS-BoldMT"/>
          <w:b/>
          <w:bCs/>
          <w:lang w:val="es-AR" w:eastAsia="es-AR"/>
        </w:rPr>
        <w:t>REVISIÓN VISUAL:</w:t>
      </w:r>
      <w:r w:rsidRPr="00D655A1">
        <w:rPr>
          <w:rFonts w:ascii="Bookman Old Style" w:hAnsi="Bookman Old Style" w:cs="TimesNewRomanPS-BoldMT"/>
          <w:bCs/>
          <w:lang w:val="es-AR" w:eastAsia="es-AR"/>
        </w:rPr>
        <w:t xml:space="preserve"> Cuando la misma sea factible de realizarse por el concesionario en función del uso de tecnologías de diagnóstico, asimismo deberá completarla necesariamente con una comprobación del funcionamientos de la unidad revisada. </w:t>
      </w:r>
    </w:p>
    <w:p w14:paraId="7002A036" w14:textId="77777777" w:rsidR="00C072AB" w:rsidRPr="00D655A1" w:rsidRDefault="00C072AB" w:rsidP="00DA33B6">
      <w:pPr>
        <w:numPr>
          <w:ilvl w:val="0"/>
          <w:numId w:val="27"/>
        </w:numPr>
        <w:autoSpaceDE w:val="0"/>
        <w:autoSpaceDN w:val="0"/>
        <w:adjustRightInd w:val="0"/>
        <w:spacing w:line="360" w:lineRule="auto"/>
        <w:ind w:left="0"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EVENTUALMENTE DEBERÁN REALIZARSE DOS O MÁS OPERACIONES DE REVISIÓN: </w:t>
      </w:r>
      <w:r w:rsidRPr="00D655A1">
        <w:rPr>
          <w:rFonts w:ascii="Bookman Old Style" w:hAnsi="Bookman Old Style" w:cs="TimesNewRomanPS-BoldMT"/>
          <w:bCs/>
          <w:lang w:val="es-AR" w:eastAsia="es-AR"/>
        </w:rPr>
        <w:t xml:space="preserve">Cuando el desperfecto técnico resida en un elemento, órgano o sistema que no permita que la revisión sea efectuada en una sola operación. </w:t>
      </w:r>
    </w:p>
    <w:p w14:paraId="2FC9258A" w14:textId="77777777" w:rsidR="00602FEE" w:rsidRPr="00D655A1" w:rsidRDefault="00C072AB" w:rsidP="00DA33B6">
      <w:pPr>
        <w:numPr>
          <w:ilvl w:val="0"/>
          <w:numId w:val="27"/>
        </w:numPr>
        <w:autoSpaceDE w:val="0"/>
        <w:autoSpaceDN w:val="0"/>
        <w:adjustRightInd w:val="0"/>
        <w:spacing w:line="360" w:lineRule="auto"/>
        <w:ind w:left="0"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COSTO DEL SERVICIO: </w:t>
      </w:r>
      <w:r w:rsidR="00602FEE" w:rsidRPr="00D655A1">
        <w:rPr>
          <w:rFonts w:ascii="Bookman Old Style" w:hAnsi="Bookman Old Style" w:cs="TimesNewRomanPS-BoldMT"/>
          <w:bCs/>
          <w:lang w:val="es-AR" w:eastAsia="es-AR"/>
        </w:rPr>
        <w:t xml:space="preserve">El servicio de Inspección Técnica Vehicular tendrá como costo inicial a los usuarios el ofertado por quien resulte adjudicatario. </w:t>
      </w:r>
    </w:p>
    <w:p w14:paraId="52B1E497" w14:textId="77777777" w:rsidR="00602FEE" w:rsidRPr="00D655A1" w:rsidRDefault="00602FEE" w:rsidP="00DA33B6">
      <w:pPr>
        <w:autoSpaceDE w:val="0"/>
        <w:autoSpaceDN w:val="0"/>
        <w:adjustRightInd w:val="0"/>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Éste no podrá ser superior al diez por ciento (10%) del que se cotice en diferentes I.T.V. en la Provincia de Córdoba. Deberá indicar que el Taller de Revisión ha utilizado el oferente como parámetro para su cotización inicial. </w:t>
      </w:r>
    </w:p>
    <w:p w14:paraId="0D9B5D4F" w14:textId="1DF63675" w:rsidR="00602FEE" w:rsidRPr="00D655A1" w:rsidRDefault="00834C33" w:rsidP="00DA33B6">
      <w:pPr>
        <w:autoSpaceDE w:val="0"/>
        <w:autoSpaceDN w:val="0"/>
        <w:adjustRightInd w:val="0"/>
        <w:spacing w:line="360" w:lineRule="auto"/>
        <w:ind w:firstLine="709"/>
        <w:jc w:val="both"/>
        <w:rPr>
          <w:rFonts w:ascii="Bookman Old Style" w:hAnsi="Bookman Old Style" w:cs="TimesNewRomanPS-BoldMT"/>
          <w:bCs/>
          <w:lang w:val="es-AR" w:eastAsia="es-AR"/>
        </w:rPr>
      </w:pPr>
      <w:r w:rsidRPr="00834C33">
        <w:rPr>
          <w:rFonts w:ascii="Bookman Old Style" w:hAnsi="Bookman Old Style" w:cs="TimesNewRomanPS-BoldMT"/>
          <w:bCs/>
          <w:lang w:val="es-AR" w:eastAsia="es-AR"/>
        </w:rPr>
        <w:t>El procedimiento de actualización será por ordenanza en parti-cular, teniendo en cuenta por ejemplo, el aumento de costos laborales, re-posición de maquinaria, impuestos, servicios, comparativas con otros ITV en ciudades de similares características, etc.</w:t>
      </w:r>
      <w:r>
        <w:rPr>
          <w:rFonts w:ascii="Bookman Old Style" w:hAnsi="Bookman Old Style" w:cs="TimesNewRomanPS-BoldMT"/>
          <w:bCs/>
          <w:lang w:val="es-AR" w:eastAsia="es-AR"/>
        </w:rPr>
        <w:t>-</w:t>
      </w:r>
      <w:r w:rsidR="00602FEE" w:rsidRPr="00D655A1">
        <w:rPr>
          <w:rFonts w:ascii="Bookman Old Style" w:hAnsi="Bookman Old Style" w:cs="TimesNewRomanPS-BoldMT"/>
          <w:bCs/>
          <w:lang w:val="es-AR" w:eastAsia="es-AR"/>
        </w:rPr>
        <w:t xml:space="preserve"> </w:t>
      </w:r>
    </w:p>
    <w:p w14:paraId="1C575B1F" w14:textId="77777777" w:rsidR="00602FEE" w:rsidRPr="00D655A1" w:rsidRDefault="00602FEE" w:rsidP="00DA33B6">
      <w:pPr>
        <w:autoSpaceDE w:val="0"/>
        <w:autoSpaceDN w:val="0"/>
        <w:adjustRightInd w:val="0"/>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En caso de incumplimiento de éste Principio, el adjudicatario será pasible de las penas establecidas en el </w:t>
      </w:r>
      <w:r w:rsidRPr="00834C33">
        <w:rPr>
          <w:rFonts w:ascii="Bookman Old Style" w:hAnsi="Bookman Old Style" w:cs="TimesNewRomanPS-BoldMT"/>
          <w:bCs/>
          <w:lang w:val="es-AR" w:eastAsia="es-AR"/>
        </w:rPr>
        <w:t>art. 38º inc. a) ap. 2) del Pliego Particular de Condiciones.</w:t>
      </w:r>
      <w:r w:rsidRPr="00D655A1">
        <w:rPr>
          <w:rFonts w:ascii="Bookman Old Style" w:hAnsi="Bookman Old Style" w:cs="TimesNewRomanPS-BoldMT"/>
          <w:bCs/>
          <w:lang w:val="es-AR" w:eastAsia="es-AR"/>
        </w:rPr>
        <w:t xml:space="preserve"> </w:t>
      </w:r>
    </w:p>
    <w:p w14:paraId="5E4F694F" w14:textId="77777777" w:rsidR="00FC0D8A" w:rsidRPr="00D655A1" w:rsidRDefault="00602FEE" w:rsidP="00DA33B6">
      <w:pPr>
        <w:autoSpaceDE w:val="0"/>
        <w:autoSpaceDN w:val="0"/>
        <w:adjustRightInd w:val="0"/>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3º.- </w:t>
      </w:r>
      <w:r w:rsidR="00FC0D8A" w:rsidRPr="00D655A1">
        <w:rPr>
          <w:rFonts w:ascii="Bookman Old Style" w:hAnsi="Bookman Old Style" w:cs="TimesNewRomanPS-BoldMT"/>
          <w:b/>
          <w:bCs/>
          <w:lang w:val="es-AR" w:eastAsia="es-AR"/>
        </w:rPr>
        <w:t>DURACIÓN DEL CONTRATO</w:t>
      </w:r>
    </w:p>
    <w:p w14:paraId="2787EC9E"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plazo de duración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w:t>
      </w:r>
      <w:r w:rsidR="00602FEE" w:rsidRPr="00D655A1">
        <w:rPr>
          <w:rFonts w:ascii="Bookman Old Style" w:hAnsi="Bookman Old Style" w:cs="TimesNewRomanPSMT"/>
          <w:lang w:val="es-AR" w:eastAsia="es-AR"/>
        </w:rPr>
        <w:t xml:space="preserve">de la única Planta de Revisión Técnica Vehicular de la jurisdicción, </w:t>
      </w:r>
      <w:r w:rsidRPr="00D655A1">
        <w:rPr>
          <w:rFonts w:ascii="Bookman Old Style" w:hAnsi="Bookman Old Style" w:cs="TimesNewRomanPSMT"/>
          <w:lang w:val="es-AR" w:eastAsia="es-AR"/>
        </w:rPr>
        <w:t>será de diez (10) años</w:t>
      </w:r>
      <w:r w:rsidR="00602FEE" w:rsidRPr="00D655A1">
        <w:rPr>
          <w:rFonts w:ascii="Bookman Old Style" w:hAnsi="Bookman Old Style" w:cs="TimesNewRomanPSMT"/>
          <w:lang w:val="es-AR" w:eastAsia="es-AR"/>
        </w:rPr>
        <w:t xml:space="preserve"> contados</w:t>
      </w:r>
      <w:r w:rsidRPr="00D655A1">
        <w:rPr>
          <w:rFonts w:ascii="Bookman Old Style" w:hAnsi="Bookman Old Style" w:cs="TimesNewRomanPSMT"/>
          <w:lang w:val="es-AR" w:eastAsia="es-AR"/>
        </w:rPr>
        <w:t xml:space="preserve"> a partir de la fecha de suscripción del Contrato respectivo, pudiendo prorrogarse por un (1) año más por acuerdo de las partes.</w:t>
      </w:r>
    </w:p>
    <w:p w14:paraId="6505BABC" w14:textId="77777777" w:rsidR="001860BE" w:rsidRDefault="001860BE">
      <w:pPr>
        <w:rPr>
          <w:rFonts w:ascii="Bookman Old Style" w:hAnsi="Bookman Old Style" w:cs="TimesNewRomanPS-BoldMT"/>
          <w:b/>
          <w:bCs/>
          <w:lang w:val="es-AR" w:eastAsia="es-AR"/>
        </w:rPr>
      </w:pPr>
      <w:r>
        <w:rPr>
          <w:rFonts w:ascii="Bookman Old Style" w:hAnsi="Bookman Old Style" w:cs="TimesNewRomanPS-BoldMT"/>
          <w:b/>
          <w:bCs/>
          <w:lang w:val="es-AR" w:eastAsia="es-AR"/>
        </w:rPr>
        <w:br w:type="page"/>
      </w:r>
    </w:p>
    <w:p w14:paraId="248D38F9" w14:textId="1DDDE778" w:rsidR="00FC0D8A" w:rsidRPr="00D655A1" w:rsidRDefault="00FC0D8A" w:rsidP="00DA33B6">
      <w:pPr>
        <w:autoSpaceDE w:val="0"/>
        <w:autoSpaceDN w:val="0"/>
        <w:adjustRightInd w:val="0"/>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lastRenderedPageBreak/>
        <w:t>ART</w:t>
      </w:r>
      <w:r w:rsidR="00602FEE" w:rsidRPr="00D655A1">
        <w:rPr>
          <w:rFonts w:ascii="Bookman Old Style" w:hAnsi="Bookman Old Style" w:cs="TimesNewRomanPS-BoldMT"/>
          <w:b/>
          <w:bCs/>
          <w:lang w:val="es-AR" w:eastAsia="es-AR"/>
        </w:rPr>
        <w:t>ÍCULO</w:t>
      </w:r>
      <w:r w:rsidRPr="00D655A1">
        <w:rPr>
          <w:rFonts w:ascii="Bookman Old Style" w:hAnsi="Bookman Old Style" w:cs="TimesNewRomanPS-BoldMT"/>
          <w:b/>
          <w:bCs/>
          <w:lang w:val="es-AR" w:eastAsia="es-AR"/>
        </w:rPr>
        <w:t xml:space="preserve"> </w:t>
      </w:r>
      <w:r w:rsidR="00602FEE" w:rsidRPr="00D655A1">
        <w:rPr>
          <w:rFonts w:ascii="Bookman Old Style" w:hAnsi="Bookman Old Style" w:cs="TimesNewRomanPS-BoldMT"/>
          <w:b/>
          <w:bCs/>
          <w:lang w:val="es-AR" w:eastAsia="es-AR"/>
        </w:rPr>
        <w:t>4</w:t>
      </w:r>
      <w:r w:rsidRPr="00D655A1">
        <w:rPr>
          <w:rFonts w:ascii="Bookman Old Style" w:hAnsi="Bookman Old Style" w:cs="TimesNewRomanPS-BoldMT"/>
          <w:b/>
          <w:bCs/>
          <w:lang w:val="es-AR" w:eastAsia="es-AR"/>
        </w:rPr>
        <w:t>º.- EXTENSIÓN DEL PLAZO</w:t>
      </w:r>
    </w:p>
    <w:p w14:paraId="58CF7E8C"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Vencido el término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o de la prórroga en su caso o producida la expiración anticipada de la relación contractual, conforme las estipulaciones de estos Pliegos, el Concesionario estará obligado a cesar en el ejercicio de la actividad sin necesidad de interpelación alguna.</w:t>
      </w:r>
    </w:p>
    <w:p w14:paraId="2B36B5C0"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Arial"/>
        </w:rPr>
      </w:pPr>
      <w:r w:rsidRPr="00D655A1">
        <w:rPr>
          <w:rFonts w:ascii="Bookman Old Style" w:hAnsi="Bookman Old Style" w:cs="Arial"/>
          <w:lang w:val="es-AR"/>
        </w:rPr>
        <w:t xml:space="preserve">Eventualmente y con el objeto de no suspenderse intempestivamente el servicio y siendo facultad inherente </w:t>
      </w:r>
      <w:r w:rsidR="00CC5970" w:rsidRPr="00D655A1">
        <w:rPr>
          <w:rFonts w:ascii="Bookman Old Style" w:hAnsi="Bookman Old Style" w:cs="Arial"/>
          <w:lang w:val="es-AR"/>
        </w:rPr>
        <w:t xml:space="preserve">de </w:t>
      </w:r>
      <w:r w:rsidRPr="00D655A1">
        <w:rPr>
          <w:rFonts w:ascii="Bookman Old Style" w:hAnsi="Bookman Old Style" w:cs="Arial"/>
          <w:lang w:val="es-AR"/>
        </w:rPr>
        <w:t>LA MUNICIPALIDAD</w:t>
      </w:r>
      <w:r w:rsidR="00CC5970" w:rsidRPr="00D655A1">
        <w:rPr>
          <w:rFonts w:ascii="Bookman Old Style" w:hAnsi="Bookman Old Style" w:cs="Arial"/>
          <w:lang w:val="es-AR"/>
        </w:rPr>
        <w:t>,</w:t>
      </w:r>
      <w:r w:rsidRPr="00D655A1">
        <w:rPr>
          <w:rFonts w:ascii="Bookman Old Style" w:hAnsi="Bookman Old Style" w:cs="Arial"/>
          <w:lang w:val="es-AR"/>
        </w:rPr>
        <w:t xml:space="preserve"> </w:t>
      </w:r>
      <w:r w:rsidRPr="00D655A1">
        <w:rPr>
          <w:rFonts w:ascii="Bookman Old Style" w:hAnsi="Bookman Old Style" w:cs="Arial"/>
        </w:rPr>
        <w:t xml:space="preserve">el concesionario estará obligado a requerimiento de aquella a continuar la prestación del servicio por un plazo de hasta ciento ochenta (180) días hábiles más. En este caso, </w:t>
      </w:r>
      <w:smartTag w:uri="urn:schemas-microsoft-com:office:smarttags" w:element="PersonName">
        <w:smartTagPr>
          <w:attr w:name="ProductID" w:val="La Municipalidad"/>
        </w:smartTagPr>
        <w:r w:rsidRPr="00D655A1">
          <w:rPr>
            <w:rFonts w:ascii="Bookman Old Style" w:hAnsi="Bookman Old Style" w:cs="Arial"/>
          </w:rPr>
          <w:t>LA MUNICIPALIDAD</w:t>
        </w:r>
      </w:smartTag>
      <w:r w:rsidRPr="00D655A1">
        <w:rPr>
          <w:rFonts w:ascii="Bookman Old Style" w:hAnsi="Bookman Old Style" w:cs="Arial"/>
        </w:rPr>
        <w:t xml:space="preserve"> deberá notificar al concesionario su decisión de dar tal continuación. Durante la eventual prórroga regirán las mismas condiciones del contrato original sin derecho a indemnización alguna para el concesionario en tal prórroga.</w:t>
      </w:r>
    </w:p>
    <w:p w14:paraId="6CE74803"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Arial"/>
        </w:rPr>
      </w:pPr>
      <w:r w:rsidRPr="00D655A1">
        <w:rPr>
          <w:rFonts w:ascii="Bookman Old Style" w:hAnsi="Bookman Old Style" w:cs="Arial"/>
        </w:rPr>
        <w:t xml:space="preserve">Cuando mediaren circunstancias que determinen la interrupción del servicio, cualquiera sea la causa que la motive y sin perjuicio de la aplicación de otras disposiciones y responsabilidades civiles, administrativas o penales, </w:t>
      </w:r>
      <w:smartTag w:uri="urn:schemas-microsoft-com:office:smarttags" w:element="PersonName">
        <w:smartTagPr>
          <w:attr w:name="ProductID" w:val="La Municipalidad"/>
        </w:smartTagPr>
        <w:r w:rsidRPr="00D655A1">
          <w:rPr>
            <w:rFonts w:ascii="Bookman Old Style" w:hAnsi="Bookman Old Style" w:cs="Arial"/>
          </w:rPr>
          <w:t>la Municipalidad</w:t>
        </w:r>
      </w:smartTag>
      <w:r w:rsidRPr="00D655A1">
        <w:rPr>
          <w:rFonts w:ascii="Bookman Old Style" w:hAnsi="Bookman Old Style" w:cs="Arial"/>
        </w:rPr>
        <w:t xml:space="preserve"> podrá asumir directamente o por terceros la prestación del mismo, a fin de asegurar su continuidad. Con tal objeto, </w:t>
      </w:r>
      <w:smartTag w:uri="urn:schemas-microsoft-com:office:smarttags" w:element="PersonName">
        <w:smartTagPr>
          <w:attr w:name="ProductID" w:val="La Municipalidad"/>
        </w:smartTagPr>
        <w:r w:rsidRPr="00D655A1">
          <w:rPr>
            <w:rFonts w:ascii="Bookman Old Style" w:hAnsi="Bookman Old Style" w:cs="Arial"/>
          </w:rPr>
          <w:t>la Municipalidad</w:t>
        </w:r>
      </w:smartTag>
      <w:r w:rsidRPr="00D655A1">
        <w:rPr>
          <w:rFonts w:ascii="Bookman Old Style" w:hAnsi="Bookman Old Style" w:cs="Arial"/>
        </w:rPr>
        <w:t xml:space="preserve"> podrá confiscar las instalaciones y el equipamiento del concesionario hasta tanto se proceda a una nueva Licitación del Servicio, confiscación que no podrá tener una extensión por un plazo superior de seis (6) meses.</w:t>
      </w:r>
    </w:p>
    <w:p w14:paraId="7FC27CF1"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w:t>
      </w:r>
      <w:r w:rsidR="00CC5970" w:rsidRPr="00D655A1">
        <w:rPr>
          <w:rFonts w:ascii="Bookman Old Style" w:hAnsi="Bookman Old Style" w:cs="TimesNewRomanPS-BoldMT"/>
          <w:b/>
          <w:bCs/>
          <w:lang w:val="es-AR" w:eastAsia="es-AR"/>
        </w:rPr>
        <w:t>ÍCULO</w:t>
      </w:r>
      <w:r w:rsidRPr="00D655A1">
        <w:rPr>
          <w:rFonts w:ascii="Bookman Old Style" w:hAnsi="Bookman Old Style" w:cs="TimesNewRomanPS-BoldMT"/>
          <w:b/>
          <w:bCs/>
          <w:lang w:val="es-AR" w:eastAsia="es-AR"/>
        </w:rPr>
        <w:t xml:space="preserve"> </w:t>
      </w:r>
      <w:r w:rsidR="00CC5970" w:rsidRPr="00D655A1">
        <w:rPr>
          <w:rFonts w:ascii="Bookman Old Style" w:hAnsi="Bookman Old Style" w:cs="TimesNewRomanPS-BoldMT"/>
          <w:b/>
          <w:bCs/>
          <w:lang w:val="es-AR" w:eastAsia="es-AR"/>
        </w:rPr>
        <w:t>5</w:t>
      </w:r>
      <w:r w:rsidRPr="00D655A1">
        <w:rPr>
          <w:rFonts w:ascii="Bookman Old Style" w:hAnsi="Bookman Old Style" w:cs="TimesNewRomanPS-BoldMT"/>
          <w:b/>
          <w:bCs/>
          <w:lang w:val="es-AR" w:eastAsia="es-AR"/>
        </w:rPr>
        <w:t xml:space="preserve">º.- JURISDICCIÓN </w:t>
      </w:r>
      <w:r w:rsidR="00CC5970" w:rsidRPr="00D655A1">
        <w:rPr>
          <w:rFonts w:ascii="Bookman Old Style" w:hAnsi="Bookman Old Style" w:cs="TimesNewRomanPS-BoldMT"/>
          <w:b/>
          <w:bCs/>
          <w:lang w:val="es-AR" w:eastAsia="es-AR"/>
        </w:rPr>
        <w:t>ADMINISTRATIVA PREVIA</w:t>
      </w:r>
    </w:p>
    <w:p w14:paraId="63403271"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Todas las cuestiones que den lugar a la aplicación e interpretación de los Contratos de Concesión que se suscriban con motivo del presente Llamado a Licitación, deberán debatirse ante la jurisdicción Administrativa de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de Bell Ville y eventualmente agotada la misma por ante </w:t>
      </w:r>
      <w:smartTag w:uri="urn:schemas-microsoft-com:office:smarttags" w:element="PersonName">
        <w:smartTagPr>
          <w:attr w:name="ProductID" w:val="la Excma. C￡mara"/>
        </w:smartTagPr>
        <w:r w:rsidRPr="00D655A1">
          <w:rPr>
            <w:rFonts w:ascii="Bookman Old Style" w:hAnsi="Bookman Old Style" w:cs="TimesNewRomanPSMT"/>
            <w:lang w:val="es-AR" w:eastAsia="es-AR"/>
          </w:rPr>
          <w:t>la Excma. Cámara</w:t>
        </w:r>
      </w:smartTag>
      <w:r w:rsidRPr="00D655A1">
        <w:rPr>
          <w:rFonts w:ascii="Bookman Old Style" w:hAnsi="Bookman Old Style" w:cs="TimesNewRomanPSMT"/>
          <w:lang w:val="es-AR" w:eastAsia="es-AR"/>
        </w:rPr>
        <w:t xml:space="preserve"> en lo Contencioso Administrativ</w:t>
      </w:r>
      <w:r w:rsidR="003F4334" w:rsidRPr="00D655A1">
        <w:rPr>
          <w:rFonts w:ascii="Bookman Old Style" w:hAnsi="Bookman Old Style" w:cs="TimesNewRomanPSMT"/>
          <w:lang w:val="es-AR" w:eastAsia="es-AR"/>
        </w:rPr>
        <w:t>o de la C</w:t>
      </w:r>
      <w:r w:rsidRPr="00D655A1">
        <w:rPr>
          <w:rFonts w:ascii="Bookman Old Style" w:hAnsi="Bookman Old Style" w:cs="TimesNewRomanPSMT"/>
          <w:lang w:val="es-AR" w:eastAsia="es-AR"/>
        </w:rPr>
        <w:t>iudad de Bell Ville</w:t>
      </w:r>
      <w:r w:rsidR="003F4334" w:rsidRPr="00D655A1">
        <w:rPr>
          <w:rFonts w:ascii="Bookman Old Style" w:hAnsi="Bookman Old Style" w:cs="TimesNewRomanPSMT"/>
          <w:lang w:val="es-AR" w:eastAsia="es-AR"/>
        </w:rPr>
        <w:t>,</w:t>
      </w:r>
      <w:r w:rsidRPr="00D655A1">
        <w:rPr>
          <w:rFonts w:ascii="Bookman Old Style" w:hAnsi="Bookman Old Style" w:cs="TimesNewRomanPSMT"/>
          <w:lang w:val="es-AR" w:eastAsia="es-AR"/>
        </w:rPr>
        <w:t xml:space="preserve"> correspondiente al Poder Judicial de </w:t>
      </w:r>
      <w:smartTag w:uri="urn:schemas-microsoft-com:office:smarttags" w:element="PersonName">
        <w:smartTagPr>
          <w:attr w:name="ProductID" w:val="la Provincia"/>
        </w:smartTagPr>
        <w:r w:rsidRPr="00D655A1">
          <w:rPr>
            <w:rFonts w:ascii="Bookman Old Style" w:hAnsi="Bookman Old Style" w:cs="TimesNewRomanPSMT"/>
            <w:lang w:val="es-AR" w:eastAsia="es-AR"/>
          </w:rPr>
          <w:t>la Provincia</w:t>
        </w:r>
      </w:smartTag>
      <w:r w:rsidRPr="00D655A1">
        <w:rPr>
          <w:rFonts w:ascii="Bookman Old Style" w:hAnsi="Bookman Old Style" w:cs="TimesNewRomanPSMT"/>
          <w:lang w:val="es-AR" w:eastAsia="es-AR"/>
        </w:rPr>
        <w:t xml:space="preserve"> de Córdoba, de conformidad a las Leyes de Procedimiento Administrativo y Contencioso Administrativo de </w:t>
      </w:r>
      <w:smartTag w:uri="urn:schemas-microsoft-com:office:smarttags" w:element="PersonName">
        <w:smartTagPr>
          <w:attr w:name="ProductID" w:val="la Provincia"/>
        </w:smartTagPr>
        <w:r w:rsidRPr="00D655A1">
          <w:rPr>
            <w:rFonts w:ascii="Bookman Old Style" w:hAnsi="Bookman Old Style" w:cs="TimesNewRomanPSMT"/>
            <w:lang w:val="es-AR" w:eastAsia="es-AR"/>
          </w:rPr>
          <w:t>la Provincia</w:t>
        </w:r>
      </w:smartTag>
      <w:r w:rsidRPr="00D655A1">
        <w:rPr>
          <w:rFonts w:ascii="Bookman Old Style" w:hAnsi="Bookman Old Style" w:cs="TimesNewRomanPSMT"/>
          <w:lang w:val="es-AR" w:eastAsia="es-AR"/>
        </w:rPr>
        <w:t xml:space="preserve"> de Córdoba, renunciando los proponentes con la sola presentación de la oferta al Fuero Federal y/o cualquier otro que pudiere corresponderles.</w:t>
      </w:r>
    </w:p>
    <w:p w14:paraId="67542755" w14:textId="61AF05B1" w:rsidR="001860BE" w:rsidRDefault="00FC0D8A" w:rsidP="004035C0">
      <w:pPr>
        <w:autoSpaceDE w:val="0"/>
        <w:autoSpaceDN w:val="0"/>
        <w:adjustRightInd w:val="0"/>
        <w:spacing w:line="360" w:lineRule="auto"/>
        <w:ind w:firstLine="709"/>
        <w:jc w:val="both"/>
        <w:rPr>
          <w:rFonts w:ascii="Bookman Old Style" w:hAnsi="Bookman Old Style" w:cs="TimesNewRomanPSMT"/>
          <w:b/>
          <w:lang w:val="es-AR" w:eastAsia="es-AR"/>
        </w:rPr>
      </w:pPr>
      <w:r w:rsidRPr="00D655A1">
        <w:rPr>
          <w:rFonts w:ascii="Bookman Old Style" w:hAnsi="Bookman Old Style" w:cs="TimesNewRomanPSMT"/>
          <w:lang w:val="es-AR" w:eastAsia="es-AR"/>
        </w:rPr>
        <w:t>En forma previa a la promoción de cualquier demanda judicial, el Concesionario estar</w:t>
      </w:r>
      <w:r w:rsidR="003F4334" w:rsidRPr="00D655A1">
        <w:rPr>
          <w:rFonts w:ascii="Bookman Old Style" w:hAnsi="Bookman Old Style" w:cs="TimesNewRomanPSMT"/>
          <w:lang w:val="es-AR" w:eastAsia="es-AR"/>
        </w:rPr>
        <w:t>á</w:t>
      </w:r>
      <w:r w:rsidRPr="00D655A1">
        <w:rPr>
          <w:rFonts w:ascii="Bookman Old Style" w:hAnsi="Bookman Old Style" w:cs="TimesNewRomanPSMT"/>
          <w:lang w:val="es-AR" w:eastAsia="es-AR"/>
        </w:rPr>
        <w:t xml:space="preserve"> obligado a formular reclamación Administrativa ante la Municipalidad, tendiente a obtener el pronunciamiento del Departamento Ejecutivo Municipal, conforme se manifestare.</w:t>
      </w:r>
    </w:p>
    <w:p w14:paraId="05F2AD9A" w14:textId="27D9BDD4" w:rsidR="003F4334" w:rsidRPr="00D655A1" w:rsidRDefault="003F4334" w:rsidP="00DA33B6">
      <w:pPr>
        <w:autoSpaceDE w:val="0"/>
        <w:autoSpaceDN w:val="0"/>
        <w:adjustRightInd w:val="0"/>
        <w:spacing w:line="360" w:lineRule="auto"/>
        <w:ind w:firstLine="709"/>
        <w:jc w:val="both"/>
        <w:rPr>
          <w:rFonts w:ascii="Bookman Old Style" w:hAnsi="Bookman Old Style" w:cs="TimesNewRomanPSMT"/>
          <w:b/>
          <w:lang w:val="es-AR" w:eastAsia="es-AR"/>
        </w:rPr>
      </w:pPr>
      <w:r w:rsidRPr="00D655A1">
        <w:rPr>
          <w:rFonts w:ascii="Bookman Old Style" w:hAnsi="Bookman Old Style" w:cs="TimesNewRomanPSMT"/>
          <w:b/>
          <w:lang w:val="es-AR" w:eastAsia="es-AR"/>
        </w:rPr>
        <w:lastRenderedPageBreak/>
        <w:t xml:space="preserve">ARTÍCULO 6º.- DOMICILIO DEL OFERENTE. </w:t>
      </w:r>
    </w:p>
    <w:p w14:paraId="49FA95C8"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A todos los efectos de la propuesta, el oferente debe constituir un domicilio especial en la Ciudad de Bell Ville </w:t>
      </w:r>
      <w:r w:rsidR="00717ABF" w:rsidRPr="00D655A1">
        <w:rPr>
          <w:rFonts w:ascii="Bookman Old Style" w:hAnsi="Bookman Old Style" w:cs="TimesNewRomanPSMT"/>
          <w:lang w:val="es-AR" w:eastAsia="es-AR"/>
        </w:rPr>
        <w:t xml:space="preserve">y electrónico, </w:t>
      </w:r>
      <w:r w:rsidRPr="00D655A1">
        <w:rPr>
          <w:rFonts w:ascii="Bookman Old Style" w:hAnsi="Bookman Old Style" w:cs="TimesNewRomanPSMT"/>
          <w:u w:val="single"/>
          <w:lang w:val="es-AR" w:eastAsia="es-AR"/>
        </w:rPr>
        <w:t xml:space="preserve">bajo pena de </w:t>
      </w:r>
      <w:r w:rsidR="00717ABF" w:rsidRPr="00D655A1">
        <w:rPr>
          <w:rFonts w:ascii="Bookman Old Style" w:hAnsi="Bookman Old Style" w:cs="TimesNewRomanPSMT"/>
          <w:u w:val="single"/>
          <w:lang w:val="es-AR" w:eastAsia="es-AR"/>
        </w:rPr>
        <w:t xml:space="preserve">quedar como </w:t>
      </w:r>
      <w:r w:rsidRPr="00D655A1">
        <w:rPr>
          <w:rFonts w:ascii="Bookman Old Style" w:hAnsi="Bookman Old Style" w:cs="TimesNewRomanPSMT"/>
          <w:u w:val="single"/>
          <w:lang w:val="es-AR" w:eastAsia="es-AR"/>
        </w:rPr>
        <w:t>inadmisibl</w:t>
      </w:r>
      <w:r w:rsidR="00717ABF" w:rsidRPr="00D655A1">
        <w:rPr>
          <w:rFonts w:ascii="Bookman Old Style" w:hAnsi="Bookman Old Style" w:cs="TimesNewRomanPSMT"/>
          <w:u w:val="single"/>
          <w:lang w:val="es-AR" w:eastAsia="es-AR"/>
        </w:rPr>
        <w:t>e</w:t>
      </w:r>
      <w:r w:rsidRPr="00D655A1">
        <w:rPr>
          <w:rFonts w:ascii="Bookman Old Style" w:hAnsi="Bookman Old Style" w:cs="TimesNewRomanPSMT"/>
          <w:u w:val="single"/>
          <w:lang w:val="es-AR" w:eastAsia="es-AR"/>
        </w:rPr>
        <w:t xml:space="preserve"> la oferta</w:t>
      </w:r>
      <w:r w:rsidRPr="00D655A1">
        <w:rPr>
          <w:rFonts w:ascii="Bookman Old Style" w:hAnsi="Bookman Old Style" w:cs="TimesNewRomanPSMT"/>
          <w:lang w:val="es-AR" w:eastAsia="es-AR"/>
        </w:rPr>
        <w:t>, donde serán válidas todas las notificaciones e interpelaciones que se efectúen.</w:t>
      </w:r>
    </w:p>
    <w:p w14:paraId="2D50F346"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Si resultare adjudicatario, debe </w:t>
      </w:r>
      <w:r w:rsidR="00717ABF" w:rsidRPr="00D655A1">
        <w:rPr>
          <w:rFonts w:ascii="Bookman Old Style" w:hAnsi="Bookman Old Style" w:cs="TimesNewRomanPSMT"/>
          <w:lang w:val="es-AR" w:eastAsia="es-AR"/>
        </w:rPr>
        <w:t xml:space="preserve">mantener un </w:t>
      </w:r>
      <w:r w:rsidRPr="00D655A1">
        <w:rPr>
          <w:rFonts w:ascii="Bookman Old Style" w:hAnsi="Bookman Old Style" w:cs="TimesNewRomanPSMT"/>
          <w:lang w:val="es-AR" w:eastAsia="es-AR"/>
        </w:rPr>
        <w:t xml:space="preserve">domicilio </w:t>
      </w:r>
      <w:r w:rsidR="00717ABF" w:rsidRPr="00D655A1">
        <w:rPr>
          <w:rFonts w:ascii="Bookman Old Style" w:hAnsi="Bookman Old Style" w:cs="TimesNewRomanPSMT"/>
          <w:lang w:val="es-AR" w:eastAsia="es-AR"/>
        </w:rPr>
        <w:t xml:space="preserve">constituido </w:t>
      </w:r>
      <w:r w:rsidRPr="00D655A1">
        <w:rPr>
          <w:rFonts w:ascii="Bookman Old Style" w:hAnsi="Bookman Old Style" w:cs="TimesNewRomanPSMT"/>
          <w:lang w:val="es-AR" w:eastAsia="es-AR"/>
        </w:rPr>
        <w:t>en la Ciudad de Bell Ville</w:t>
      </w:r>
      <w:r w:rsidR="00717ABF" w:rsidRPr="00D655A1">
        <w:rPr>
          <w:rFonts w:ascii="Bookman Old Style" w:hAnsi="Bookman Old Style" w:cs="TimesNewRomanPSMT"/>
          <w:lang w:val="es-AR" w:eastAsia="es-AR"/>
        </w:rPr>
        <w:t>,</w:t>
      </w:r>
      <w:r w:rsidRPr="00D655A1">
        <w:rPr>
          <w:rFonts w:ascii="Bookman Old Style" w:hAnsi="Bookman Old Style" w:cs="TimesNewRomanPSMT"/>
          <w:lang w:val="es-AR" w:eastAsia="es-AR"/>
        </w:rPr>
        <w:t xml:space="preserve"> en el que deberá estar radicada una sede administrativa de la empresa, la contabilidad de la planta local y la documentación laboral de la misma y sus operarios, en lo atinente al Servicio de Inspección Técnica Vehicular.</w:t>
      </w:r>
    </w:p>
    <w:p w14:paraId="15918133"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Las comunicaciones, notificaciones y demás </w:t>
      </w:r>
      <w:r w:rsidR="00717ABF" w:rsidRPr="00D655A1">
        <w:rPr>
          <w:rFonts w:ascii="Bookman Old Style" w:hAnsi="Bookman Old Style" w:cs="TimesNewRomanPSMT"/>
          <w:lang w:val="es-AR" w:eastAsia="es-AR"/>
        </w:rPr>
        <w:t>interpelaciones</w:t>
      </w:r>
      <w:r w:rsidRPr="00D655A1">
        <w:rPr>
          <w:rFonts w:ascii="Bookman Old Style" w:hAnsi="Bookman Old Style" w:cs="TimesNewRomanPSMT"/>
          <w:lang w:val="es-AR" w:eastAsia="es-AR"/>
        </w:rPr>
        <w:t xml:space="preserve"> que se cumplan en dichos domicilios serán plenamente válidas.</w:t>
      </w:r>
    </w:p>
    <w:p w14:paraId="0A1640EC" w14:textId="77777777" w:rsidR="00FC0D8A" w:rsidRPr="00D655A1" w:rsidRDefault="00FC0D8A"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constitución de un nuevo domicilio, será válido a </w:t>
      </w:r>
      <w:r w:rsidR="00717ABF" w:rsidRPr="00D655A1">
        <w:rPr>
          <w:rFonts w:ascii="Bookman Old Style" w:hAnsi="Bookman Old Style" w:cs="TimesNewRomanPSMT"/>
          <w:lang w:val="es-AR" w:eastAsia="es-AR"/>
        </w:rPr>
        <w:t xml:space="preserve">partir de </w:t>
      </w:r>
      <w:r w:rsidRPr="00D655A1">
        <w:rPr>
          <w:rFonts w:ascii="Bookman Old Style" w:hAnsi="Bookman Old Style" w:cs="TimesNewRomanPSMT"/>
          <w:lang w:val="es-AR" w:eastAsia="es-AR"/>
        </w:rPr>
        <w:t>los tres (3) días hábiles posteriores a la notificación fehaciente a la Municipalidad de Bell Ville.</w:t>
      </w:r>
    </w:p>
    <w:p w14:paraId="12C5447A" w14:textId="77777777" w:rsidR="00FC0D8A" w:rsidRPr="00D655A1" w:rsidRDefault="00FC0D8A" w:rsidP="00DA33B6">
      <w:pPr>
        <w:autoSpaceDE w:val="0"/>
        <w:autoSpaceDN w:val="0"/>
        <w:adjustRightInd w:val="0"/>
        <w:spacing w:line="360" w:lineRule="auto"/>
        <w:ind w:left="708"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w:t>
      </w:r>
      <w:r w:rsidR="00717ABF" w:rsidRPr="00D655A1">
        <w:rPr>
          <w:rFonts w:ascii="Bookman Old Style" w:hAnsi="Bookman Old Style" w:cs="TimesNewRomanPS-BoldMT"/>
          <w:b/>
          <w:bCs/>
          <w:lang w:val="es-AR" w:eastAsia="es-AR"/>
        </w:rPr>
        <w:t>ÍCULO</w:t>
      </w:r>
      <w:r w:rsidRPr="00D655A1">
        <w:rPr>
          <w:rFonts w:ascii="Bookman Old Style" w:hAnsi="Bookman Old Style" w:cs="TimesNewRomanPS-BoldMT"/>
          <w:b/>
          <w:bCs/>
          <w:lang w:val="es-AR" w:eastAsia="es-AR"/>
        </w:rPr>
        <w:t xml:space="preserve"> </w:t>
      </w:r>
      <w:r w:rsidR="00717ABF" w:rsidRPr="00D655A1">
        <w:rPr>
          <w:rFonts w:ascii="Bookman Old Style" w:hAnsi="Bookman Old Style" w:cs="TimesNewRomanPS-BoldMT"/>
          <w:b/>
          <w:bCs/>
          <w:lang w:val="es-AR" w:eastAsia="es-AR"/>
        </w:rPr>
        <w:t>7</w:t>
      </w:r>
      <w:r w:rsidRPr="00D655A1">
        <w:rPr>
          <w:rFonts w:ascii="Bookman Old Style" w:hAnsi="Bookman Old Style" w:cs="TimesNewRomanPS-BoldMT"/>
          <w:b/>
          <w:bCs/>
          <w:lang w:val="es-AR" w:eastAsia="es-AR"/>
        </w:rPr>
        <w:t xml:space="preserve">º.- </w:t>
      </w:r>
      <w:r w:rsidR="00717ABF" w:rsidRPr="00D655A1">
        <w:rPr>
          <w:rFonts w:ascii="Bookman Old Style" w:hAnsi="Bookman Old Style" w:cs="TimesNewRomanPS-BoldMT"/>
          <w:b/>
          <w:bCs/>
          <w:lang w:val="es-AR" w:eastAsia="es-AR"/>
        </w:rPr>
        <w:t>ORDEN DE PRELACIÓN DE NORMATIVA</w:t>
      </w:r>
    </w:p>
    <w:p w14:paraId="34E0AC47" w14:textId="77777777" w:rsidR="00717ABF" w:rsidRPr="00D655A1" w:rsidRDefault="00E43DBC" w:rsidP="00DA33B6">
      <w:pPr>
        <w:autoSpaceDE w:val="0"/>
        <w:autoSpaceDN w:val="0"/>
        <w:adjustRightInd w:val="0"/>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La contratación de la Concesión del servicio de Inspección Técnica Vehicular para la Jurisdicción, se regirá por el Pliego General de Condiciones, por este Pliego Particular de Condiciones, por el Pliego de Especificaciones Técnicas, sus anexos y las disposiciones que en su consecuencia a raíz de la contratación dispusiere la Municipalidad de Bell Ville. </w:t>
      </w:r>
    </w:p>
    <w:p w14:paraId="2A3DDCDC" w14:textId="77777777" w:rsidR="00E43DBC" w:rsidRPr="00D655A1" w:rsidRDefault="00E43DBC" w:rsidP="00DA33B6">
      <w:pPr>
        <w:autoSpaceDE w:val="0"/>
        <w:autoSpaceDN w:val="0"/>
        <w:adjustRightInd w:val="0"/>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El presente Llamado a Licitación</w:t>
      </w:r>
      <w:r w:rsidR="00E82BD5" w:rsidRPr="00D655A1">
        <w:rPr>
          <w:rFonts w:ascii="Bookman Old Style" w:hAnsi="Bookman Old Style" w:cs="TimesNewRomanPS-BoldMT"/>
          <w:bCs/>
          <w:lang w:val="es-AR" w:eastAsia="es-AR"/>
        </w:rPr>
        <w:t>, se regirá asimismo por lo establecido en las disposiciones contenidas en la Ordenanza que rige el llamado a Licitación en cuanto sean aplicables y no están expresamente previstos en estos Pliegos, las Ordenanzas que dictaren en el futuro, como así también, la Normativa Nacional y Provincial</w:t>
      </w:r>
      <w:r w:rsidR="00813182" w:rsidRPr="00D655A1">
        <w:rPr>
          <w:rFonts w:ascii="Bookman Old Style" w:hAnsi="Bookman Old Style" w:cs="TimesNewRomanPS-BoldMT"/>
          <w:bCs/>
          <w:lang w:val="es-AR" w:eastAsia="es-AR"/>
        </w:rPr>
        <w:t xml:space="preserve"> que correspondiere, en especial las Leyes Nacionales 24.449, 26.363, Ley Provincial Nº </w:t>
      </w:r>
      <w:r w:rsidR="003C432A" w:rsidRPr="00D655A1">
        <w:rPr>
          <w:rFonts w:ascii="Bookman Old Style" w:hAnsi="Bookman Old Style" w:cs="TimesNewRomanPS-BoldMT"/>
          <w:bCs/>
          <w:lang w:val="es-AR" w:eastAsia="es-AR"/>
        </w:rPr>
        <w:t>9.878 y</w:t>
      </w:r>
      <w:r w:rsidR="00601B64" w:rsidRPr="00D655A1">
        <w:rPr>
          <w:rFonts w:ascii="Bookman Old Style" w:hAnsi="Bookman Old Style" w:cs="TimesNewRomanPS-BoldMT"/>
          <w:bCs/>
          <w:lang w:val="es-AR" w:eastAsia="es-AR"/>
        </w:rPr>
        <w:t xml:space="preserve"> sus Decretos Reglamentarios y/o las que en el futuro modifiquen los mismos. </w:t>
      </w:r>
    </w:p>
    <w:p w14:paraId="224EBF30" w14:textId="77777777" w:rsidR="00601B64" w:rsidRPr="00D655A1" w:rsidRDefault="00601B64" w:rsidP="00DA33B6">
      <w:pPr>
        <w:autoSpaceDE w:val="0"/>
        <w:autoSpaceDN w:val="0"/>
        <w:adjustRightInd w:val="0"/>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Cabe destacar que el orden de prelación de los instrumentos reguladores de la relación contractual, será el siguiente:</w:t>
      </w:r>
    </w:p>
    <w:p w14:paraId="4209510E" w14:textId="77777777" w:rsidR="003C432A" w:rsidRPr="00D655A1" w:rsidRDefault="003C432A" w:rsidP="00DA33B6">
      <w:pPr>
        <w:pStyle w:val="Prrafodelista"/>
        <w:numPr>
          <w:ilvl w:val="0"/>
          <w:numId w:val="28"/>
        </w:numPr>
        <w:autoSpaceDE w:val="0"/>
        <w:autoSpaceDN w:val="0"/>
        <w:adjustRightInd w:val="0"/>
        <w:spacing w:line="360" w:lineRule="auto"/>
        <w:ind w:left="1134" w:firstLine="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Los pliegos y dentro de estos, en primer lugar el presente Pliego Particular de condiciones, posteriormente el Pliego de Especificaciones Técnicas y sus Anexos y finalmente el Pliego de Condiciones Generales. </w:t>
      </w:r>
    </w:p>
    <w:p w14:paraId="7A775DE6" w14:textId="77777777" w:rsidR="003C432A" w:rsidRPr="00D655A1" w:rsidRDefault="003C432A" w:rsidP="00DA33B6">
      <w:pPr>
        <w:pStyle w:val="Prrafodelista"/>
        <w:numPr>
          <w:ilvl w:val="0"/>
          <w:numId w:val="28"/>
        </w:numPr>
        <w:autoSpaceDE w:val="0"/>
        <w:autoSpaceDN w:val="0"/>
        <w:adjustRightInd w:val="0"/>
        <w:spacing w:line="360" w:lineRule="auto"/>
        <w:ind w:left="1134" w:firstLine="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El Decreto de Adjudicación. </w:t>
      </w:r>
    </w:p>
    <w:p w14:paraId="505A3C43" w14:textId="77777777" w:rsidR="003C432A" w:rsidRPr="00D655A1" w:rsidRDefault="003C432A" w:rsidP="00DA33B6">
      <w:pPr>
        <w:pStyle w:val="Prrafodelista"/>
        <w:numPr>
          <w:ilvl w:val="0"/>
          <w:numId w:val="28"/>
        </w:numPr>
        <w:autoSpaceDE w:val="0"/>
        <w:autoSpaceDN w:val="0"/>
        <w:adjustRightInd w:val="0"/>
        <w:spacing w:line="360" w:lineRule="auto"/>
        <w:ind w:left="1134" w:firstLine="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La propuesta y los documentos aclaratorios o complementarios tomados en consideración para la adjudicación.</w:t>
      </w:r>
    </w:p>
    <w:p w14:paraId="30C6ABFC" w14:textId="77777777" w:rsidR="003C432A" w:rsidRPr="00D655A1" w:rsidRDefault="003C432A" w:rsidP="00DA33B6">
      <w:pPr>
        <w:pStyle w:val="Prrafodelista"/>
        <w:numPr>
          <w:ilvl w:val="0"/>
          <w:numId w:val="28"/>
        </w:numPr>
        <w:autoSpaceDE w:val="0"/>
        <w:autoSpaceDN w:val="0"/>
        <w:adjustRightInd w:val="0"/>
        <w:spacing w:line="360" w:lineRule="auto"/>
        <w:ind w:left="1134" w:firstLine="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lastRenderedPageBreak/>
        <w:t xml:space="preserve">El contrato suscripto con el adjudicatario. </w:t>
      </w:r>
    </w:p>
    <w:p w14:paraId="50C0ADA0" w14:textId="77777777" w:rsidR="00A4125F" w:rsidRPr="00D655A1" w:rsidRDefault="00A4125F" w:rsidP="00DA33B6">
      <w:pPr>
        <w:autoSpaceDE w:val="0"/>
        <w:autoSpaceDN w:val="0"/>
        <w:adjustRightInd w:val="0"/>
        <w:spacing w:line="360" w:lineRule="auto"/>
        <w:ind w:firstLine="709"/>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Los procedimientos en cuanto no estuvieran previstos en estos Pliegos, se regirán por las disposiciones generales vigentes en la Municipalidad de Bell Ville y especialmente en las Ordenanzas Presupuestarias, Tarifarias e Impositivas vigentes.</w:t>
      </w:r>
    </w:p>
    <w:p w14:paraId="0AD1AD1E" w14:textId="77777777" w:rsidR="00A4125F" w:rsidRPr="00D655A1" w:rsidRDefault="00A4125F" w:rsidP="00DA33B6">
      <w:pPr>
        <w:autoSpaceDE w:val="0"/>
        <w:autoSpaceDN w:val="0"/>
        <w:adjustRightInd w:val="0"/>
        <w:spacing w:line="360" w:lineRule="auto"/>
        <w:ind w:firstLine="709"/>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8º.- DOCUMENTACIÓN INTEGRANTE DE </w:t>
      </w:r>
      <w:smartTag w:uri="urn:schemas-microsoft-com:office:smarttags" w:element="PersonName">
        <w:smartTagPr>
          <w:attr w:name="ProductID" w:val="LA LICITACIￓN"/>
        </w:smartTagPr>
        <w:r w:rsidRPr="00D655A1">
          <w:rPr>
            <w:rFonts w:ascii="Bookman Old Style" w:hAnsi="Bookman Old Style" w:cs="TimesNewRomanPS-BoldMT"/>
            <w:b/>
            <w:bCs/>
            <w:lang w:val="es-AR" w:eastAsia="es-AR"/>
          </w:rPr>
          <w:t>LA LICITACIÓN</w:t>
        </w:r>
      </w:smartTag>
    </w:p>
    <w:p w14:paraId="28EB1125" w14:textId="77777777" w:rsidR="00A4125F" w:rsidRPr="00D655A1" w:rsidRDefault="00A4125F"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Pliegos constan de: Pliego de Condiciones Generales, el </w:t>
      </w:r>
      <w:r w:rsidR="00DA33B6" w:rsidRPr="00D655A1">
        <w:rPr>
          <w:rFonts w:ascii="Bookman Old Style" w:hAnsi="Bookman Old Style" w:cs="TimesNewRomanPSMT"/>
          <w:lang w:val="es-AR" w:eastAsia="es-AR"/>
        </w:rPr>
        <w:t xml:space="preserve">presente </w:t>
      </w:r>
      <w:r w:rsidRPr="00D655A1">
        <w:rPr>
          <w:rFonts w:ascii="Bookman Old Style" w:hAnsi="Bookman Old Style" w:cs="TimesNewRomanPSMT"/>
          <w:lang w:val="es-AR" w:eastAsia="es-AR"/>
        </w:rPr>
        <w:t xml:space="preserve">Pliego Particular de </w:t>
      </w:r>
      <w:r w:rsidR="00DA33B6" w:rsidRPr="00D655A1">
        <w:rPr>
          <w:rFonts w:ascii="Bookman Old Style" w:hAnsi="Bookman Old Style" w:cs="TimesNewRomanPSMT"/>
          <w:lang w:val="es-AR" w:eastAsia="es-AR"/>
        </w:rPr>
        <w:t xml:space="preserve">Condiciones, Pliego de </w:t>
      </w:r>
      <w:r w:rsidRPr="00D655A1">
        <w:rPr>
          <w:rFonts w:ascii="Bookman Old Style" w:hAnsi="Bookman Old Style" w:cs="TimesNewRomanPSMT"/>
          <w:lang w:val="es-AR" w:eastAsia="es-AR"/>
        </w:rPr>
        <w:t>Especificaciones Técnicas y los Anexos I, II, III, IV y V.-</w:t>
      </w:r>
    </w:p>
    <w:p w14:paraId="5CFD8996" w14:textId="77777777" w:rsidR="00DA33B6" w:rsidRPr="00D655A1" w:rsidRDefault="00DA33B6" w:rsidP="00DA33B6">
      <w:pPr>
        <w:autoSpaceDE w:val="0"/>
        <w:autoSpaceDN w:val="0"/>
        <w:adjustRightInd w:val="0"/>
        <w:spacing w:line="360" w:lineRule="auto"/>
        <w:ind w:firstLine="709"/>
        <w:jc w:val="both"/>
        <w:rPr>
          <w:rFonts w:ascii="Bookman Old Style" w:hAnsi="Bookman Old Style" w:cs="TimesNewRomanPSMT"/>
          <w:b/>
          <w:bCs/>
          <w:lang w:val="es-AR" w:eastAsia="es-AR"/>
        </w:rPr>
      </w:pPr>
      <w:r w:rsidRPr="00D655A1">
        <w:rPr>
          <w:rFonts w:ascii="Bookman Old Style" w:hAnsi="Bookman Old Style" w:cs="TimesNewRomanPS-BoldMT"/>
          <w:b/>
          <w:bCs/>
          <w:lang w:val="es-AR" w:eastAsia="es-AR"/>
        </w:rPr>
        <w:t>ARTÍCULO</w:t>
      </w:r>
      <w:r w:rsidRPr="00D655A1">
        <w:rPr>
          <w:rFonts w:ascii="Bookman Old Style" w:hAnsi="Bookman Old Style" w:cs="TimesNewRomanPSMT"/>
          <w:b/>
          <w:bCs/>
          <w:lang w:val="es-AR" w:eastAsia="es-AR"/>
        </w:rPr>
        <w:t xml:space="preserve"> 9º.- DE LOS OFERENTES</w:t>
      </w:r>
    </w:p>
    <w:p w14:paraId="059434D5" w14:textId="77777777" w:rsidR="00DA33B6" w:rsidRPr="00D655A1" w:rsidRDefault="00DA33B6"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Podrán concurrir como Oferentes a la Licitación las personas físicas, las Sociedades de Hecho, Sociedades Constituidas, conforme a las disposiciones de la Ley Nº 19.550 y sus modificatorias, Consorcios de Empresas, las Cooperativas de Servicios Públicos y las UTE (Uniones Transitoria de Empresas).</w:t>
      </w:r>
    </w:p>
    <w:p w14:paraId="21BB9417" w14:textId="77777777" w:rsidR="00DA33B6" w:rsidRPr="00D655A1" w:rsidRDefault="00DA33B6"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Las personas físicas deberán acompañar con su presentación, la constancia de inscripción en los diferentes Regímenes Impositivos Nacionales, Provinciales y Municipales y deberán consignar sus datos personales completos.</w:t>
      </w:r>
    </w:p>
    <w:p w14:paraId="342CFF7D" w14:textId="77777777" w:rsidR="00DA33B6" w:rsidRPr="00D655A1" w:rsidRDefault="00DA33B6"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Las Sociedades deberán acompañar con su presentación, copia autenticada y legalizada del Contrato Social, Estatutos y demás documentos habilitantes y acreditar en forma fehaciente la representación y facultades para obligar a </w:t>
      </w:r>
      <w:smartTag w:uri="urn:schemas-microsoft-com:office:smarttags" w:element="PersonName">
        <w:smartTagPr>
          <w:attr w:name="ProductID" w:val="la Sociedad"/>
        </w:smartTagPr>
        <w:r w:rsidRPr="00D655A1">
          <w:rPr>
            <w:rFonts w:ascii="Bookman Old Style" w:hAnsi="Bookman Old Style" w:cs="TimesNewRomanPSMT"/>
            <w:lang w:val="es-AR" w:eastAsia="es-AR"/>
          </w:rPr>
          <w:t>la Sociedad</w:t>
        </w:r>
      </w:smartTag>
      <w:r w:rsidRPr="00D655A1">
        <w:rPr>
          <w:rFonts w:ascii="Bookman Old Style" w:hAnsi="Bookman Old Style" w:cs="TimesNewRomanPSMT"/>
          <w:lang w:val="es-AR" w:eastAsia="es-AR"/>
        </w:rPr>
        <w:t xml:space="preserve">, por quien o quienes formulen la presentación. En la misma deberán consignarse además, todos los datos de los socios que integran </w:t>
      </w:r>
      <w:smartTag w:uri="urn:schemas-microsoft-com:office:smarttags" w:element="PersonName">
        <w:smartTagPr>
          <w:attr w:name="ProductID" w:val="la Sociedad"/>
        </w:smartTagPr>
        <w:r w:rsidRPr="00D655A1">
          <w:rPr>
            <w:rFonts w:ascii="Bookman Old Style" w:hAnsi="Bookman Old Style" w:cs="TimesNewRomanPSMT"/>
            <w:lang w:val="es-AR" w:eastAsia="es-AR"/>
          </w:rPr>
          <w:t>la Sociedad</w:t>
        </w:r>
      </w:smartTag>
      <w:r w:rsidRPr="00D655A1">
        <w:rPr>
          <w:rFonts w:ascii="Bookman Old Style" w:hAnsi="Bookman Old Style" w:cs="TimesNewRomanPSMT"/>
          <w:lang w:val="es-AR" w:eastAsia="es-AR"/>
        </w:rPr>
        <w:t xml:space="preserve"> y de los gerentes, apoderados o representantes legales, con excepción de las Sociedades de Capital, en las que tales recaudos deberán cumplimentarse respecto de los directores, síndicos y demás funcionarios que ejerzan la representación y administración de </w:t>
      </w:r>
      <w:smartTag w:uri="urn:schemas-microsoft-com:office:smarttags" w:element="PersonName">
        <w:smartTagPr>
          <w:attr w:name="ProductID" w:val="la Sociedad."/>
        </w:smartTagPr>
        <w:r w:rsidRPr="00D655A1">
          <w:rPr>
            <w:rFonts w:ascii="Bookman Old Style" w:hAnsi="Bookman Old Style" w:cs="TimesNewRomanPSMT"/>
            <w:lang w:val="es-AR" w:eastAsia="es-AR"/>
          </w:rPr>
          <w:t>la Sociedad.</w:t>
        </w:r>
      </w:smartTag>
    </w:p>
    <w:p w14:paraId="3D521CAD" w14:textId="77777777" w:rsidR="00DA33B6" w:rsidRPr="00D655A1" w:rsidRDefault="005975AB" w:rsidP="00DA33B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eastAsia="es-AR"/>
        </w:rPr>
        <w:t xml:space="preserve">Las </w:t>
      </w:r>
      <w:r w:rsidR="00DA33B6" w:rsidRPr="00D655A1">
        <w:rPr>
          <w:rFonts w:ascii="Bookman Old Style" w:hAnsi="Bookman Old Style" w:cs="TimesNewRomanPSMT"/>
          <w:lang w:eastAsia="es-AR"/>
        </w:rPr>
        <w:t>personas jurídicas, deberán prever un término de duración de sus respectivos contratos igual o superior al término de la concesión y su</w:t>
      </w:r>
      <w:r w:rsidRPr="00D655A1">
        <w:rPr>
          <w:rFonts w:ascii="Bookman Old Style" w:hAnsi="Bookman Old Style" w:cs="TimesNewRomanPSMT"/>
          <w:lang w:eastAsia="es-AR"/>
        </w:rPr>
        <w:t xml:space="preserve"> eventual prórroga</w:t>
      </w:r>
      <w:r w:rsidR="00DA33B6" w:rsidRPr="00D655A1">
        <w:rPr>
          <w:rFonts w:ascii="Bookman Old Style" w:hAnsi="Bookman Old Style" w:cs="TimesNewRomanPSMT"/>
          <w:lang w:eastAsia="es-AR"/>
        </w:rPr>
        <w:t>.</w:t>
      </w:r>
    </w:p>
    <w:p w14:paraId="1222F084" w14:textId="77777777" w:rsidR="005975AB" w:rsidRPr="00D655A1" w:rsidRDefault="005975AB" w:rsidP="005975AB">
      <w:pPr>
        <w:autoSpaceDE w:val="0"/>
        <w:autoSpaceDN w:val="0"/>
        <w:adjustRightInd w:val="0"/>
        <w:spacing w:line="360" w:lineRule="auto"/>
        <w:ind w:firstLine="709"/>
        <w:jc w:val="both"/>
        <w:rPr>
          <w:rFonts w:ascii="Bookman Old Style" w:hAnsi="Bookman Old Style" w:cs="TimesNewRomanPSMT"/>
          <w:b/>
          <w:bCs/>
          <w:lang w:val="es-AR" w:eastAsia="es-AR"/>
        </w:rPr>
      </w:pPr>
      <w:r w:rsidRPr="00D655A1">
        <w:rPr>
          <w:rFonts w:ascii="Bookman Old Style" w:hAnsi="Bookman Old Style" w:cs="TimesNewRomanPS-BoldMT"/>
          <w:b/>
          <w:bCs/>
          <w:lang w:val="es-AR" w:eastAsia="es-AR"/>
        </w:rPr>
        <w:t>ARTÍCULO</w:t>
      </w:r>
      <w:r w:rsidRPr="00D655A1">
        <w:rPr>
          <w:rFonts w:ascii="Bookman Old Style" w:hAnsi="Bookman Old Style" w:cs="TimesNewRomanPSMT"/>
          <w:b/>
          <w:bCs/>
          <w:lang w:val="es-AR" w:eastAsia="es-AR"/>
        </w:rPr>
        <w:t xml:space="preserve"> 10º.- DE LOS IMPEDIMENTOS PARA SER OFERENTES</w:t>
      </w:r>
    </w:p>
    <w:p w14:paraId="6171BF5C" w14:textId="77777777" w:rsidR="005975AB" w:rsidRPr="00D655A1" w:rsidRDefault="005975AB" w:rsidP="005975AB">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No podrán concurrir como Oferentes a la presente licitación:</w:t>
      </w:r>
    </w:p>
    <w:p w14:paraId="63C70A3B" w14:textId="77777777" w:rsidR="006A1836" w:rsidRPr="00D655A1" w:rsidRDefault="006A1836" w:rsidP="006A1836">
      <w:pPr>
        <w:pStyle w:val="Prrafodelista"/>
        <w:numPr>
          <w:ilvl w:val="0"/>
          <w:numId w:val="29"/>
        </w:numPr>
        <w:autoSpaceDE w:val="0"/>
        <w:autoSpaceDN w:val="0"/>
        <w:adjustRightInd w:val="0"/>
        <w:spacing w:line="360" w:lineRule="auto"/>
        <w:ind w:left="709" w:firstLine="142"/>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 xml:space="preserve">Los que no tienen capacidad de hecho o de derecho para realizar negocios jurídicos. </w:t>
      </w:r>
    </w:p>
    <w:p w14:paraId="65E06328" w14:textId="77777777" w:rsidR="006A1836" w:rsidRPr="00D655A1" w:rsidRDefault="006A1836" w:rsidP="006A1836">
      <w:pPr>
        <w:pStyle w:val="Prrafodelista"/>
        <w:numPr>
          <w:ilvl w:val="0"/>
          <w:numId w:val="29"/>
        </w:numPr>
        <w:autoSpaceDE w:val="0"/>
        <w:autoSpaceDN w:val="0"/>
        <w:adjustRightInd w:val="0"/>
        <w:spacing w:line="360" w:lineRule="auto"/>
        <w:ind w:left="709" w:firstLine="142"/>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que por cualquier causa legal estén privados de la administración y disposición de sus bienes. </w:t>
      </w:r>
    </w:p>
    <w:p w14:paraId="6C48DAAF" w14:textId="77777777" w:rsidR="006A1836" w:rsidRPr="00D655A1" w:rsidRDefault="006A1836" w:rsidP="006A1836">
      <w:pPr>
        <w:pStyle w:val="Prrafodelista"/>
        <w:numPr>
          <w:ilvl w:val="0"/>
          <w:numId w:val="29"/>
        </w:numPr>
        <w:autoSpaceDE w:val="0"/>
        <w:autoSpaceDN w:val="0"/>
        <w:adjustRightInd w:val="0"/>
        <w:spacing w:line="360" w:lineRule="auto"/>
        <w:ind w:left="709" w:firstLine="142"/>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que se encuentren apremiados por deudas exigibles de cualquier clase, causa y naturaleza por la administración municipal. </w:t>
      </w:r>
    </w:p>
    <w:p w14:paraId="41FA4DA8" w14:textId="77777777" w:rsidR="006A1836" w:rsidRPr="00D655A1" w:rsidRDefault="006A1836" w:rsidP="006A1836">
      <w:pPr>
        <w:pStyle w:val="Prrafodelista"/>
        <w:numPr>
          <w:ilvl w:val="0"/>
          <w:numId w:val="29"/>
        </w:numPr>
        <w:autoSpaceDE w:val="0"/>
        <w:autoSpaceDN w:val="0"/>
        <w:adjustRightInd w:val="0"/>
        <w:spacing w:line="360" w:lineRule="auto"/>
        <w:ind w:left="709" w:firstLine="142"/>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inhabilitados, eliminados y/o suspendidos por el Registro de Proveedores del Estado Municipal. </w:t>
      </w:r>
    </w:p>
    <w:p w14:paraId="3A81F708" w14:textId="77777777" w:rsidR="006A1836" w:rsidRPr="00D655A1" w:rsidRDefault="006A1836" w:rsidP="006A1836">
      <w:pPr>
        <w:pStyle w:val="Prrafodelista"/>
        <w:numPr>
          <w:ilvl w:val="0"/>
          <w:numId w:val="29"/>
        </w:numPr>
        <w:autoSpaceDE w:val="0"/>
        <w:autoSpaceDN w:val="0"/>
        <w:adjustRightInd w:val="0"/>
        <w:spacing w:line="360" w:lineRule="auto"/>
        <w:ind w:left="709" w:firstLine="142"/>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que desempeñen cargos de cualquier nivel en la administración municipal. </w:t>
      </w:r>
    </w:p>
    <w:p w14:paraId="26EEAEF2" w14:textId="77777777" w:rsidR="006A1836" w:rsidRPr="00D655A1" w:rsidRDefault="006A1836" w:rsidP="006A1836">
      <w:pPr>
        <w:pStyle w:val="Prrafodelista"/>
        <w:numPr>
          <w:ilvl w:val="0"/>
          <w:numId w:val="29"/>
        </w:numPr>
        <w:autoSpaceDE w:val="0"/>
        <w:autoSpaceDN w:val="0"/>
        <w:adjustRightInd w:val="0"/>
        <w:spacing w:line="360" w:lineRule="auto"/>
        <w:ind w:left="709" w:firstLine="142"/>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deudores alimentarios según Ordenanza n° 1135/2000. </w:t>
      </w:r>
    </w:p>
    <w:p w14:paraId="2DBA46DE" w14:textId="77777777" w:rsidR="006A1836" w:rsidRPr="00D655A1" w:rsidRDefault="006A1836" w:rsidP="006A1836">
      <w:pPr>
        <w:pStyle w:val="Prrafodelista"/>
        <w:numPr>
          <w:ilvl w:val="0"/>
          <w:numId w:val="29"/>
        </w:numPr>
        <w:autoSpaceDE w:val="0"/>
        <w:autoSpaceDN w:val="0"/>
        <w:adjustRightInd w:val="0"/>
        <w:spacing w:line="360" w:lineRule="auto"/>
        <w:ind w:left="709" w:firstLine="142"/>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que se encuentren imputados o hubieran sido condenados por delitos de falsedad, estafa, cohecho, administración fraudulenta, delitos contra la propiedad y/o contra la administración pública y/o lesa humanidad. </w:t>
      </w:r>
    </w:p>
    <w:p w14:paraId="5E3D7B07" w14:textId="77777777" w:rsidR="006A1836" w:rsidRPr="00D655A1" w:rsidRDefault="006A1836" w:rsidP="006A1836">
      <w:pPr>
        <w:pStyle w:val="Prrafodelista"/>
        <w:numPr>
          <w:ilvl w:val="0"/>
          <w:numId w:val="29"/>
        </w:numPr>
        <w:autoSpaceDE w:val="0"/>
        <w:autoSpaceDN w:val="0"/>
        <w:adjustRightInd w:val="0"/>
        <w:spacing w:line="360" w:lineRule="auto"/>
        <w:ind w:left="709" w:firstLine="142"/>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que estén en concurso preventivo o en estado de quiebra judicial. </w:t>
      </w:r>
    </w:p>
    <w:p w14:paraId="77A5A736" w14:textId="77777777" w:rsidR="006A1836" w:rsidRPr="00D655A1" w:rsidRDefault="006A1836" w:rsidP="006A1836">
      <w:pPr>
        <w:pStyle w:val="Prrafodelista"/>
        <w:numPr>
          <w:ilvl w:val="0"/>
          <w:numId w:val="29"/>
        </w:numPr>
        <w:autoSpaceDE w:val="0"/>
        <w:autoSpaceDN w:val="0"/>
        <w:adjustRightInd w:val="0"/>
        <w:spacing w:line="360" w:lineRule="auto"/>
        <w:ind w:left="709" w:firstLine="142"/>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que no estén debidamente inscriptos en los regímenes impositivos vigentes, en el orden Nacional, Provincial y Municipal. </w:t>
      </w:r>
    </w:p>
    <w:p w14:paraId="290CC37F" w14:textId="77777777" w:rsidR="00DA33B6" w:rsidRPr="00D655A1" w:rsidRDefault="005975AB" w:rsidP="006A1836">
      <w:pPr>
        <w:autoSpaceDE w:val="0"/>
        <w:autoSpaceDN w:val="0"/>
        <w:adjustRightInd w:val="0"/>
        <w:spacing w:line="360" w:lineRule="auto"/>
        <w:ind w:firstLine="709"/>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Oferentes deberán acompañar con su presentación Declaración Jurada </w:t>
      </w:r>
      <w:r w:rsidR="006A1836" w:rsidRPr="00D655A1">
        <w:rPr>
          <w:rFonts w:ascii="Bookman Old Style" w:hAnsi="Bookman Old Style" w:cs="TimesNewRomanPSMT"/>
          <w:lang w:val="es-AR" w:eastAsia="es-AR"/>
        </w:rPr>
        <w:t xml:space="preserve">que como Anexos se estipulan, </w:t>
      </w:r>
      <w:r w:rsidRPr="00D655A1">
        <w:rPr>
          <w:rFonts w:ascii="Bookman Old Style" w:hAnsi="Bookman Old Style" w:cs="TimesNewRomanPSMT"/>
          <w:lang w:val="es-AR" w:eastAsia="es-AR"/>
        </w:rPr>
        <w:t>en la que expresen no encontrarse incursos en ninguna de las circunstancias señaladas y en las que deberán declarar las sanciones de las que hubiere sido objeto en la ejecución de Contratos anteriores, por prestación de servicios similares en ésta y otras actividades afines, tanto por ante la MUNICIPALIDAD DE BELL VILLE como por ante otras administraciones tanto Nacionales, Provinciales o Municipales.</w:t>
      </w:r>
    </w:p>
    <w:p w14:paraId="69B4A2CB" w14:textId="77777777" w:rsidR="00FC0D8A" w:rsidRPr="00D655A1" w:rsidRDefault="000B0030"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1</w:t>
      </w:r>
      <w:r w:rsidRPr="00D655A1">
        <w:rPr>
          <w:rFonts w:ascii="Bookman Old Style" w:hAnsi="Bookman Old Style" w:cs="TimesNewRomanPS-BoldMT"/>
          <w:b/>
          <w:bCs/>
          <w:lang w:val="es-AR" w:eastAsia="es-AR"/>
        </w:rPr>
        <w:t>1º.- GARANTÍA DE OFERTA.</w:t>
      </w:r>
    </w:p>
    <w:p w14:paraId="51D646C6" w14:textId="131411EE" w:rsidR="00FC0D8A" w:rsidRPr="005D0C12" w:rsidRDefault="00FC0D8A" w:rsidP="005D0C12">
      <w:pPr>
        <w:autoSpaceDE w:val="0"/>
        <w:autoSpaceDN w:val="0"/>
        <w:adjustRightInd w:val="0"/>
        <w:spacing w:line="360" w:lineRule="auto"/>
        <w:ind w:firstLine="1080"/>
        <w:jc w:val="both"/>
        <w:rPr>
          <w:rFonts w:ascii="Bookman Old Style" w:hAnsi="Bookman Old Style" w:cs="TimesNewRomanPSMT"/>
          <w:lang w:val="es-AR" w:eastAsia="es-AR"/>
        </w:rPr>
      </w:pPr>
      <w:r w:rsidRPr="005D0C12">
        <w:rPr>
          <w:rFonts w:ascii="Bookman Old Style" w:hAnsi="Bookman Old Style" w:cs="TimesNewRomanPSMT"/>
          <w:lang w:val="es-AR" w:eastAsia="es-AR"/>
        </w:rPr>
        <w:t xml:space="preserve">A los fines de la admisión de la propuesta, los Oferentes deberán constituir en forma previa a su presentación una garantía </w:t>
      </w:r>
      <w:r w:rsidR="004B0216" w:rsidRPr="005D0C12">
        <w:rPr>
          <w:rFonts w:ascii="Bookman Old Style" w:hAnsi="Bookman Old Style" w:cs="TimesNewRomanPSMT"/>
          <w:lang w:val="es-AR" w:eastAsia="es-AR"/>
        </w:rPr>
        <w:t>de cumplimiento del contrato equivalente al cinco por ciento (5%) sobre el monto</w:t>
      </w:r>
      <w:r w:rsidR="005D0C12" w:rsidRPr="005D0C12">
        <w:rPr>
          <w:rFonts w:ascii="Bookman Old Style" w:hAnsi="Bookman Old Style" w:cs="TimesNewRomanPSMT"/>
          <w:lang w:val="es-AR" w:eastAsia="es-AR"/>
        </w:rPr>
        <w:t xml:space="preserve"> de la inversión a efectuar.- </w:t>
      </w:r>
    </w:p>
    <w:p w14:paraId="2465EB87"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Dicha garantía podría constituirse por cualquiera de las siguientes formas:</w:t>
      </w:r>
    </w:p>
    <w:p w14:paraId="75096C76" w14:textId="77777777" w:rsidR="00FC0D8A" w:rsidRPr="00D655A1" w:rsidRDefault="00FC0D8A" w:rsidP="004B0216">
      <w:pPr>
        <w:pStyle w:val="Prrafodelista"/>
        <w:numPr>
          <w:ilvl w:val="0"/>
          <w:numId w:val="30"/>
        </w:numPr>
        <w:autoSpaceDE w:val="0"/>
        <w:autoSpaceDN w:val="0"/>
        <w:adjustRightInd w:val="0"/>
        <w:spacing w:line="360" w:lineRule="auto"/>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Depósito en efectivo por ante Tesorería de la Municipalidad de Bell Ville.</w:t>
      </w:r>
    </w:p>
    <w:p w14:paraId="0592E395" w14:textId="1B606D54" w:rsidR="004B0216" w:rsidRPr="00045784" w:rsidRDefault="004B0216" w:rsidP="00EC7496">
      <w:pPr>
        <w:pStyle w:val="Prrafodelista"/>
        <w:numPr>
          <w:ilvl w:val="0"/>
          <w:numId w:val="30"/>
        </w:numPr>
        <w:autoSpaceDE w:val="0"/>
        <w:autoSpaceDN w:val="0"/>
        <w:adjustRightInd w:val="0"/>
        <w:spacing w:line="360" w:lineRule="auto"/>
        <w:ind w:left="0" w:firstLine="1080"/>
        <w:jc w:val="both"/>
        <w:rPr>
          <w:rFonts w:ascii="Bookman Old Style" w:hAnsi="Bookman Old Style" w:cs="TimesNewRomanPSMT"/>
          <w:lang w:val="es-AR" w:eastAsia="es-AR"/>
        </w:rPr>
      </w:pPr>
      <w:r w:rsidRPr="00045784">
        <w:rPr>
          <w:rFonts w:ascii="Bookman Old Style" w:hAnsi="Bookman Old Style" w:cs="TimesNewRomanPSMT"/>
          <w:lang w:val="es-AR" w:eastAsia="es-AR"/>
        </w:rPr>
        <w:t>Depósito efectuado en Entidad Bancaria. Tipo de cuenta: 03-CC; Nº Cuenta: 30500005403; N</w:t>
      </w:r>
      <w:r w:rsidR="00045784">
        <w:rPr>
          <w:rFonts w:ascii="Bookman Old Style" w:hAnsi="Bookman Old Style" w:cs="TimesNewRomanPSMT"/>
          <w:lang w:val="es-AR" w:eastAsia="es-AR"/>
        </w:rPr>
        <w:t>ombre: Pcia. Cba BELL VILLE;</w:t>
      </w:r>
      <w:r w:rsidRPr="00045784">
        <w:rPr>
          <w:rFonts w:ascii="Bookman Old Style" w:hAnsi="Bookman Old Style" w:cs="TimesNewRomanPSMT"/>
          <w:lang w:val="es-AR" w:eastAsia="es-AR"/>
        </w:rPr>
        <w:t xml:space="preserve">CBU: 0200305201000000005433. </w:t>
      </w:r>
    </w:p>
    <w:p w14:paraId="6F317037" w14:textId="77777777" w:rsidR="004B0216" w:rsidRPr="00D655A1" w:rsidRDefault="00FC0D8A" w:rsidP="00EC7496">
      <w:pPr>
        <w:pStyle w:val="Prrafodelista"/>
        <w:numPr>
          <w:ilvl w:val="0"/>
          <w:numId w:val="30"/>
        </w:numPr>
        <w:autoSpaceDE w:val="0"/>
        <w:autoSpaceDN w:val="0"/>
        <w:adjustRightInd w:val="0"/>
        <w:spacing w:line="360" w:lineRule="auto"/>
        <w:ind w:left="0"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Títulos de la Nación Argentina o Provincia de Córdoba, según cotización a la fecha de constitución de la garantía que disponga la Bolsa de Valores de la Provincia de Córdoba.</w:t>
      </w:r>
      <w:r w:rsidR="004B0216" w:rsidRPr="00D655A1">
        <w:rPr>
          <w:rFonts w:ascii="Bookman Old Style" w:hAnsi="Bookman Old Style" w:cs="TimesNewRomanPSMT"/>
          <w:lang w:val="es-AR" w:eastAsia="es-AR"/>
        </w:rPr>
        <w:t xml:space="preserve"> </w:t>
      </w:r>
    </w:p>
    <w:p w14:paraId="56AAEACF" w14:textId="77777777" w:rsidR="004B0216" w:rsidRPr="00D655A1" w:rsidRDefault="00B87D31" w:rsidP="00EC7496">
      <w:pPr>
        <w:pStyle w:val="Prrafodelista"/>
        <w:numPr>
          <w:ilvl w:val="0"/>
          <w:numId w:val="30"/>
        </w:numPr>
        <w:autoSpaceDE w:val="0"/>
        <w:autoSpaceDN w:val="0"/>
        <w:adjustRightInd w:val="0"/>
        <w:spacing w:line="360" w:lineRule="auto"/>
        <w:ind w:left="0"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Certificado de Plazo Fijo emitido por entidad bancaria debidamente inscripta por ante el Banco Central de la República Argentina, con filial dentro de la ciudad de Bell Ville.</w:t>
      </w:r>
      <w:r w:rsidR="004B0216" w:rsidRPr="00D655A1">
        <w:rPr>
          <w:rFonts w:ascii="Bookman Old Style" w:hAnsi="Bookman Old Style" w:cs="TimesNewRomanPSMT"/>
          <w:lang w:val="es-AR" w:eastAsia="es-AR"/>
        </w:rPr>
        <w:t xml:space="preserve"> </w:t>
      </w:r>
    </w:p>
    <w:p w14:paraId="75FEF8B6" w14:textId="77777777" w:rsidR="004B0216" w:rsidRPr="00D655A1" w:rsidRDefault="00FC0D8A" w:rsidP="00EC7496">
      <w:pPr>
        <w:pStyle w:val="Prrafodelista"/>
        <w:numPr>
          <w:ilvl w:val="0"/>
          <w:numId w:val="30"/>
        </w:numPr>
        <w:autoSpaceDE w:val="0"/>
        <w:autoSpaceDN w:val="0"/>
        <w:adjustRightInd w:val="0"/>
        <w:spacing w:line="360" w:lineRule="auto"/>
        <w:ind w:left="0"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Bienes muebles: Los mismos deberán ser nuevos. Podrá el oferente constituirlo por sobre la maquinaria puesta a disposi</w:t>
      </w:r>
      <w:r w:rsidR="004B0216" w:rsidRPr="00D655A1">
        <w:rPr>
          <w:rFonts w:ascii="Bookman Old Style" w:hAnsi="Bookman Old Style" w:cs="TimesNewRomanPSMT"/>
          <w:lang w:val="es-AR" w:eastAsia="es-AR"/>
        </w:rPr>
        <w:t xml:space="preserve">ción de la presente Licitación. </w:t>
      </w:r>
    </w:p>
    <w:p w14:paraId="51986570" w14:textId="77777777" w:rsidR="004B0216" w:rsidRPr="00D655A1" w:rsidRDefault="00FC0D8A" w:rsidP="00EC7496">
      <w:pPr>
        <w:pStyle w:val="Prrafodelista"/>
        <w:numPr>
          <w:ilvl w:val="0"/>
          <w:numId w:val="30"/>
        </w:numPr>
        <w:autoSpaceDE w:val="0"/>
        <w:autoSpaceDN w:val="0"/>
        <w:adjustRightInd w:val="0"/>
        <w:spacing w:line="360" w:lineRule="auto"/>
        <w:ind w:left="0"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Fianza bancaria otorgada por entidad financiera radicada en el país y autorizada por el Banco Central de la República Argentina con sede en la ciudad de Bell Ville.</w:t>
      </w:r>
      <w:r w:rsidR="004B0216" w:rsidRPr="00D655A1">
        <w:rPr>
          <w:rFonts w:ascii="Bookman Old Style" w:hAnsi="Bookman Old Style" w:cs="TimesNewRomanPSMT"/>
          <w:lang w:val="es-AR" w:eastAsia="es-AR"/>
        </w:rPr>
        <w:t xml:space="preserve"> </w:t>
      </w:r>
    </w:p>
    <w:p w14:paraId="5E785553" w14:textId="77777777" w:rsidR="00FC0D8A" w:rsidRPr="00D655A1" w:rsidRDefault="00FC0D8A" w:rsidP="00EC7496">
      <w:pPr>
        <w:pStyle w:val="Prrafodelista"/>
        <w:numPr>
          <w:ilvl w:val="0"/>
          <w:numId w:val="30"/>
        </w:numPr>
        <w:autoSpaceDE w:val="0"/>
        <w:autoSpaceDN w:val="0"/>
        <w:adjustRightInd w:val="0"/>
        <w:spacing w:line="360" w:lineRule="auto"/>
        <w:ind w:left="0"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Seguro de caución otorgado por Institución legalmente autorizada a tal efecto.</w:t>
      </w:r>
    </w:p>
    <w:p w14:paraId="496E309C"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En los supuestos de los incisos </w:t>
      </w:r>
      <w:r w:rsidR="009B6BC9" w:rsidRPr="00D655A1">
        <w:rPr>
          <w:rFonts w:ascii="Bookman Old Style" w:hAnsi="Bookman Old Style" w:cs="TimesNewRomanPSMT"/>
          <w:lang w:val="es-AR" w:eastAsia="es-AR"/>
        </w:rPr>
        <w:t>f</w:t>
      </w:r>
      <w:r w:rsidRPr="00D655A1">
        <w:rPr>
          <w:rFonts w:ascii="Bookman Old Style" w:hAnsi="Bookman Old Style" w:cs="TimesNewRomanPSMT"/>
          <w:lang w:val="es-AR" w:eastAsia="es-AR"/>
        </w:rPr>
        <w:t xml:space="preserve">) y </w:t>
      </w:r>
      <w:r w:rsidR="009B6BC9" w:rsidRPr="00D655A1">
        <w:rPr>
          <w:rFonts w:ascii="Bookman Old Style" w:hAnsi="Bookman Old Style" w:cs="TimesNewRomanPSMT"/>
          <w:lang w:val="es-AR" w:eastAsia="es-AR"/>
        </w:rPr>
        <w:t>g</w:t>
      </w:r>
      <w:r w:rsidRPr="00D655A1">
        <w:rPr>
          <w:rFonts w:ascii="Bookman Old Style" w:hAnsi="Bookman Old Style" w:cs="TimesNewRomanPSMT"/>
          <w:lang w:val="es-AR" w:eastAsia="es-AR"/>
        </w:rPr>
        <w:t xml:space="preserve">) la garantía deber ser expedida por Institución radicada en la Provincia de Córdoba y sometida </w:t>
      </w:r>
      <w:r w:rsidR="009B6BC9" w:rsidRPr="00D655A1">
        <w:rPr>
          <w:rFonts w:ascii="Bookman Old Style" w:hAnsi="Bookman Old Style" w:cs="TimesNewRomanPSMT"/>
          <w:lang w:val="es-AR" w:eastAsia="es-AR"/>
        </w:rPr>
        <w:t xml:space="preserve">expresamente </w:t>
      </w:r>
      <w:r w:rsidRPr="00D655A1">
        <w:rPr>
          <w:rFonts w:ascii="Bookman Old Style" w:hAnsi="Bookman Old Style" w:cs="TimesNewRomanPSMT"/>
          <w:lang w:val="es-AR" w:eastAsia="es-AR"/>
        </w:rPr>
        <w:t xml:space="preserve">su competencia en lo atinente a la presente Licitación y su Garantía a los Tribunales Ordinarios de esta Ciudad de Bell Ville, renunciando a cualquier otro fuero o jurisdicción, todo a entera satisfacción de la Municipalidad, debiendo en caso contrario, sustituirla en el plazo máximo de setenta y dos (72) horas que a tal fin se le otorgue bajo pena de caducidad y </w:t>
      </w:r>
      <w:r w:rsidR="009B6BC9" w:rsidRPr="00D655A1">
        <w:rPr>
          <w:rFonts w:ascii="Bookman Old Style" w:hAnsi="Bookman Old Style" w:cs="TimesNewRomanPSMT"/>
          <w:lang w:val="es-AR" w:eastAsia="es-AR"/>
        </w:rPr>
        <w:t xml:space="preserve">eventual </w:t>
      </w:r>
      <w:r w:rsidRPr="00D655A1">
        <w:rPr>
          <w:rFonts w:ascii="Bookman Old Style" w:hAnsi="Bookman Old Style" w:cs="TimesNewRomanPSMT"/>
          <w:lang w:val="es-AR" w:eastAsia="es-AR"/>
        </w:rPr>
        <w:t xml:space="preserve">perdida del </w:t>
      </w:r>
      <w:r w:rsidR="009B6BC9" w:rsidRPr="00D655A1">
        <w:rPr>
          <w:rFonts w:ascii="Bookman Old Style" w:hAnsi="Bookman Old Style" w:cs="TimesNewRomanPSMT"/>
          <w:lang w:val="es-AR" w:eastAsia="es-AR"/>
        </w:rPr>
        <w:t>depósito</w:t>
      </w:r>
      <w:r w:rsidRPr="00D655A1">
        <w:rPr>
          <w:rFonts w:ascii="Bookman Old Style" w:hAnsi="Bookman Old Style" w:cs="TimesNewRomanPSMT"/>
          <w:lang w:val="es-AR" w:eastAsia="es-AR"/>
        </w:rPr>
        <w:t xml:space="preserve"> efectuado.</w:t>
      </w:r>
    </w:p>
    <w:p w14:paraId="234BBA3F"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Se considera como Institución radicada en </w:t>
      </w:r>
      <w:smartTag w:uri="urn:schemas-microsoft-com:office:smarttags" w:element="PersonName">
        <w:smartTagPr>
          <w:attr w:name="ProductID" w:val="la Provincia"/>
        </w:smartTagPr>
        <w:r w:rsidRPr="00D655A1">
          <w:rPr>
            <w:rFonts w:ascii="Bookman Old Style" w:hAnsi="Bookman Old Style" w:cs="TimesNewRomanPSMT"/>
            <w:lang w:val="es-AR" w:eastAsia="es-AR"/>
          </w:rPr>
          <w:t>la Provincia</w:t>
        </w:r>
      </w:smartTag>
      <w:r w:rsidRPr="00D655A1">
        <w:rPr>
          <w:rFonts w:ascii="Bookman Old Style" w:hAnsi="Bookman Old Style" w:cs="TimesNewRomanPSMT"/>
          <w:lang w:val="es-AR" w:eastAsia="es-AR"/>
        </w:rPr>
        <w:t xml:space="preserve"> de Córdoba, aquella que tenga su asiento principal, sucursal o agencia establecida dentro de los límites de la misma.</w:t>
      </w:r>
    </w:p>
    <w:p w14:paraId="2B34DA1B" w14:textId="77777777" w:rsidR="00B87D31" w:rsidRPr="00D655A1" w:rsidRDefault="00B87D31"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Las garantías ofrecidas y propuestas deberán ser acreditadas y perfeccionadas conforme a Derecho y normativa vigente, según cada  caso, y a favor del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de Bell Ville.   </w:t>
      </w:r>
    </w:p>
    <w:p w14:paraId="25A001C5" w14:textId="77777777" w:rsidR="00FC0D8A" w:rsidRPr="00D655A1" w:rsidRDefault="009B6BC9"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1</w:t>
      </w:r>
      <w:r w:rsidRPr="00D655A1">
        <w:rPr>
          <w:rFonts w:ascii="Bookman Old Style" w:hAnsi="Bookman Old Style" w:cs="TimesNewRomanPS-BoldMT"/>
          <w:b/>
          <w:bCs/>
          <w:lang w:val="es-AR" w:eastAsia="es-AR"/>
        </w:rPr>
        <w:t>2</w:t>
      </w:r>
      <w:r w:rsidR="00FC0D8A" w:rsidRPr="00D655A1">
        <w:rPr>
          <w:rFonts w:ascii="Bookman Old Style" w:hAnsi="Bookman Old Style" w:cs="TimesNewRomanPS-BoldMT"/>
          <w:b/>
          <w:bCs/>
          <w:lang w:val="es-AR" w:eastAsia="es-AR"/>
        </w:rPr>
        <w:t xml:space="preserve">º.- MANTENIMIENTO DE </w:t>
      </w:r>
      <w:smartTag w:uri="urn:schemas-microsoft-com:office:smarttags" w:element="PersonName">
        <w:smartTagPr>
          <w:attr w:name="ProductID" w:val="LA OFERTA"/>
        </w:smartTagPr>
        <w:r w:rsidR="00FC0D8A" w:rsidRPr="00D655A1">
          <w:rPr>
            <w:rFonts w:ascii="Bookman Old Style" w:hAnsi="Bookman Old Style" w:cs="TimesNewRomanPS-BoldMT"/>
            <w:b/>
            <w:bCs/>
            <w:lang w:val="es-AR" w:eastAsia="es-AR"/>
          </w:rPr>
          <w:t>LA OFERTA</w:t>
        </w:r>
      </w:smartTag>
    </w:p>
    <w:p w14:paraId="0670B2B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garantía constituida conforme a lo previsto en el artículo anterior, estará destinada a asegurar y afianzar la seriedad y mantenimiento </w:t>
      </w:r>
      <w:r w:rsidRPr="00D655A1">
        <w:rPr>
          <w:rFonts w:ascii="Bookman Old Style" w:hAnsi="Bookman Old Style" w:cs="TimesNewRomanPSMT"/>
          <w:lang w:val="es-AR" w:eastAsia="es-AR"/>
        </w:rPr>
        <w:lastRenderedPageBreak/>
        <w:t xml:space="preserve">de la propuesta de la oferta </w:t>
      </w:r>
      <w:r w:rsidR="009514CD" w:rsidRPr="00D655A1">
        <w:rPr>
          <w:rFonts w:ascii="Bookman Old Style" w:hAnsi="Bookman Old Style" w:cs="TimesNewRomanPSMT"/>
          <w:lang w:val="es-AR" w:eastAsia="es-AR"/>
        </w:rPr>
        <w:t xml:space="preserve">y </w:t>
      </w:r>
      <w:r w:rsidRPr="00D655A1">
        <w:rPr>
          <w:rFonts w:ascii="Bookman Old Style" w:hAnsi="Bookman Old Style" w:cs="TimesNewRomanPSMT"/>
          <w:lang w:val="es-AR" w:eastAsia="es-AR"/>
        </w:rPr>
        <w:t>hasta la firma del contrato con quien resulte adjudicatario</w:t>
      </w:r>
      <w:r w:rsidR="009514CD" w:rsidRPr="00D655A1">
        <w:rPr>
          <w:rFonts w:ascii="Bookman Old Style" w:hAnsi="Bookman Old Style" w:cs="TimesNewRomanPSMT"/>
          <w:lang w:val="es-AR" w:eastAsia="es-AR"/>
        </w:rPr>
        <w:t xml:space="preserve">, </w:t>
      </w:r>
      <w:r w:rsidRPr="00D655A1">
        <w:rPr>
          <w:rFonts w:ascii="Bookman Old Style" w:hAnsi="Bookman Old Style" w:cs="TimesNewRomanPSMT"/>
          <w:lang w:val="es-AR" w:eastAsia="es-AR"/>
        </w:rPr>
        <w:t xml:space="preserve">comenzando desde la fecha de apertura de </w:t>
      </w:r>
      <w:smartTag w:uri="urn:schemas-microsoft-com:office:smarttags" w:element="PersonName">
        <w:smartTagPr>
          <w:attr w:name="ProductID" w:val="la Licitaci￳n."/>
        </w:smartTagPr>
        <w:r w:rsidRPr="00D655A1">
          <w:rPr>
            <w:rFonts w:ascii="Bookman Old Style" w:hAnsi="Bookman Old Style" w:cs="TimesNewRomanPSMT"/>
            <w:lang w:val="es-AR" w:eastAsia="es-AR"/>
          </w:rPr>
          <w:t>la Licitación.</w:t>
        </w:r>
      </w:smartTag>
      <w:r w:rsidRPr="00D655A1">
        <w:rPr>
          <w:rFonts w:ascii="Bookman Old Style" w:hAnsi="Bookman Old Style" w:cs="TimesNewRomanPSMT"/>
          <w:lang w:val="es-AR" w:eastAsia="es-AR"/>
        </w:rPr>
        <w:t xml:space="preserve"> </w:t>
      </w:r>
    </w:p>
    <w:p w14:paraId="2C85E423" w14:textId="77777777" w:rsidR="009514CD" w:rsidRPr="00D655A1" w:rsidRDefault="009514CD" w:rsidP="00C072AB">
      <w:pPr>
        <w:autoSpaceDE w:val="0"/>
        <w:autoSpaceDN w:val="0"/>
        <w:adjustRightInd w:val="0"/>
        <w:spacing w:line="360" w:lineRule="auto"/>
        <w:ind w:firstLine="1080"/>
        <w:jc w:val="both"/>
        <w:rPr>
          <w:rFonts w:ascii="Bookman Old Style" w:hAnsi="Bookman Old Style" w:cs="TimesNewRomanPSMT"/>
          <w:lang w:val="es-AR" w:eastAsia="es-AR"/>
        </w:rPr>
      </w:pPr>
      <w:smartTag w:uri="urn:schemas-microsoft-com:office:smarttags" w:element="PersonName">
        <w:smartTagPr>
          <w:attr w:name="ProductID" w:val="LA OFERTA"/>
        </w:smartTagPr>
        <w:r w:rsidRPr="00D655A1">
          <w:rPr>
            <w:rFonts w:ascii="Bookman Old Style" w:hAnsi="Bookman Old Style" w:cs="TimesNewRomanPSMT"/>
            <w:lang w:val="es-AR" w:eastAsia="es-AR"/>
          </w:rPr>
          <w:t>La Oferta</w:t>
        </w:r>
      </w:smartTag>
      <w:r w:rsidRPr="00D655A1">
        <w:rPr>
          <w:rFonts w:ascii="Bookman Old Style" w:hAnsi="Bookman Old Style" w:cs="TimesNewRomanPSMT"/>
          <w:lang w:val="es-AR" w:eastAsia="es-AR"/>
        </w:rPr>
        <w:t xml:space="preserve"> consignada tendrá vigencia y deberá mantenerse inalterable por el término de noventa días (90) corridos desde la apertura de sobres. </w:t>
      </w:r>
    </w:p>
    <w:p w14:paraId="278DE6A3" w14:textId="77777777" w:rsidR="00FC0D8A" w:rsidRPr="00D655A1" w:rsidRDefault="009B6BC9"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1</w:t>
      </w:r>
      <w:r w:rsidRPr="00D655A1">
        <w:rPr>
          <w:rFonts w:ascii="Bookman Old Style" w:hAnsi="Bookman Old Style" w:cs="TimesNewRomanPS-BoldMT"/>
          <w:b/>
          <w:bCs/>
          <w:lang w:val="es-AR" w:eastAsia="es-AR"/>
        </w:rPr>
        <w:t>3</w:t>
      </w:r>
      <w:r w:rsidR="00FC0D8A" w:rsidRPr="00D655A1">
        <w:rPr>
          <w:rFonts w:ascii="Bookman Old Style" w:hAnsi="Bookman Old Style" w:cs="TimesNewRomanPS-BoldMT"/>
          <w:b/>
          <w:bCs/>
          <w:lang w:val="es-AR" w:eastAsia="es-AR"/>
        </w:rPr>
        <w:t>º.- PRESENTACIÓN DE LAS PROPUESTAS</w:t>
      </w:r>
    </w:p>
    <w:p w14:paraId="09D5BF7A"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Las propuestas se presentarán por duplicado, deberán estar totalmente redactadas en idioma español y contenidos en un sobre u otro contenedor cerrado </w:t>
      </w:r>
      <w:r w:rsidR="005B2A0B" w:rsidRPr="00D655A1">
        <w:rPr>
          <w:rFonts w:ascii="Bookman Old Style" w:hAnsi="Bookman Old Style" w:cs="TimesNewRomanPSMT"/>
          <w:lang w:val="es-AR" w:eastAsia="es-AR"/>
        </w:rPr>
        <w:t>y ser presentadas conforme tiempo estimado por el Departamento Ejecutivo Municipal</w:t>
      </w:r>
      <w:r w:rsidRPr="00D655A1">
        <w:rPr>
          <w:rFonts w:ascii="Bookman Old Style" w:hAnsi="Bookman Old Style" w:cs="TimesNewRomanPSMT"/>
          <w:lang w:val="es-AR" w:eastAsia="es-AR"/>
        </w:rPr>
        <w:t xml:space="preserve">.   </w:t>
      </w:r>
    </w:p>
    <w:p w14:paraId="681F7100"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recaudo de la presentación por duplicado regirá también para la documentación, que conforme a estos pliegos, debe acompañarse con la propuesta debiendo identificarse el original y copia mediante un sello. </w:t>
      </w:r>
    </w:p>
    <w:p w14:paraId="193F0A5C"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Tanto la propuesta como la documentación adjunta y sus respectivas copias, deberán presentarse </w:t>
      </w:r>
      <w:r w:rsidR="00950EA5" w:rsidRPr="00D655A1">
        <w:rPr>
          <w:rFonts w:ascii="Bookman Old Style" w:hAnsi="Bookman Old Style" w:cs="TimesNewRomanPSMT"/>
          <w:lang w:val="es-AR" w:eastAsia="es-AR"/>
        </w:rPr>
        <w:t>firmadas</w:t>
      </w:r>
      <w:r w:rsidRPr="00D655A1">
        <w:rPr>
          <w:rFonts w:ascii="Bookman Old Style" w:hAnsi="Bookman Old Style" w:cs="TimesNewRomanPSMT"/>
          <w:lang w:val="es-AR" w:eastAsia="es-AR"/>
        </w:rPr>
        <w:t xml:space="preserve"> por el Oferente. </w:t>
      </w:r>
    </w:p>
    <w:p w14:paraId="227D1A7B" w14:textId="5A108FDA"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Asimismo deberá ser presentada toda la documental en </w:t>
      </w:r>
      <w:r w:rsidR="00010E5D">
        <w:rPr>
          <w:rFonts w:ascii="Bookman Old Style" w:hAnsi="Bookman Old Style" w:cs="TimesNewRomanPSMT"/>
          <w:lang w:val="es-AR" w:eastAsia="es-AR"/>
        </w:rPr>
        <w:t>soporte digital (Pen Drive</w:t>
      </w:r>
      <w:r w:rsidRPr="00D655A1">
        <w:rPr>
          <w:rFonts w:ascii="Bookman Old Style" w:hAnsi="Bookman Old Style" w:cs="TimesNewRomanPSMT"/>
          <w:lang w:val="es-AR" w:eastAsia="es-AR"/>
        </w:rPr>
        <w:t>).</w:t>
      </w:r>
    </w:p>
    <w:p w14:paraId="346D96DC" w14:textId="77777777" w:rsidR="00FC0D8A" w:rsidRPr="00D655A1" w:rsidRDefault="00950EA5"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w:t>
      </w:r>
      <w:r w:rsidR="00FC0D8A" w:rsidRPr="00D655A1">
        <w:rPr>
          <w:rFonts w:ascii="Bookman Old Style" w:hAnsi="Bookman Old Style" w:cs="TimesNewRomanPS-BoldMT"/>
          <w:b/>
          <w:bCs/>
          <w:lang w:val="es-AR" w:eastAsia="es-AR"/>
        </w:rPr>
        <w:t xml:space="preserve"> 1</w:t>
      </w:r>
      <w:r w:rsidR="00B20578" w:rsidRPr="00D655A1">
        <w:rPr>
          <w:rFonts w:ascii="Bookman Old Style" w:hAnsi="Bookman Old Style" w:cs="TimesNewRomanPS-BoldMT"/>
          <w:b/>
          <w:bCs/>
          <w:lang w:val="es-AR" w:eastAsia="es-AR"/>
        </w:rPr>
        <w:t>4</w:t>
      </w:r>
      <w:r w:rsidR="00FC0D8A" w:rsidRPr="00D655A1">
        <w:rPr>
          <w:rFonts w:ascii="Bookman Old Style" w:hAnsi="Bookman Old Style" w:cs="TimesNewRomanPS-BoldMT"/>
          <w:b/>
          <w:bCs/>
          <w:lang w:val="es-AR" w:eastAsia="es-AR"/>
        </w:rPr>
        <w:t>º.- CONTENIDO DE LA PROPUESTA Y DOCUMENTACIÓN QUE DEBE ACOMPA</w:t>
      </w:r>
      <w:r w:rsidR="00FC0D8A" w:rsidRPr="00D655A1">
        <w:rPr>
          <w:rFonts w:ascii="Bookman Old Style" w:hAnsi="Bookman Old Style" w:cs="TimesNewRomanPSMT"/>
          <w:b/>
          <w:lang w:val="es-AR" w:eastAsia="es-AR"/>
        </w:rPr>
        <w:t>Ñ</w:t>
      </w:r>
      <w:r w:rsidR="00FC0D8A" w:rsidRPr="00D655A1">
        <w:rPr>
          <w:rFonts w:ascii="Bookman Old Style" w:hAnsi="Bookman Old Style" w:cs="TimesNewRomanPS-BoldMT"/>
          <w:b/>
          <w:bCs/>
          <w:lang w:val="es-AR" w:eastAsia="es-AR"/>
        </w:rPr>
        <w:t>ARSE</w:t>
      </w:r>
    </w:p>
    <w:p w14:paraId="6B4135E9" w14:textId="40863D9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Deberá presentarse la propuesta por ante la </w:t>
      </w:r>
      <w:r w:rsidR="00950EA5" w:rsidRPr="00D655A1">
        <w:rPr>
          <w:rFonts w:ascii="Bookman Old Style" w:hAnsi="Bookman Old Style" w:cs="TimesNewRomanPSMT"/>
          <w:lang w:val="es-AR" w:eastAsia="es-AR"/>
        </w:rPr>
        <w:t>Oficialía Mayor</w:t>
      </w:r>
      <w:r w:rsidRPr="00D655A1">
        <w:rPr>
          <w:rFonts w:ascii="Bookman Old Style" w:hAnsi="Bookman Old Style" w:cs="TimesNewRomanPSMT"/>
          <w:lang w:val="es-AR" w:eastAsia="es-AR"/>
        </w:rPr>
        <w:t xml:space="preserve"> con la inscripción: “</w:t>
      </w:r>
      <w:r w:rsidR="00950EA5" w:rsidRPr="00D655A1">
        <w:rPr>
          <w:rFonts w:ascii="Bookman Old Style" w:hAnsi="Bookman Old Style" w:cs="TimesNewRomanPSMT"/>
          <w:b/>
          <w:lang w:val="es-AR" w:eastAsia="es-AR"/>
        </w:rPr>
        <w:t xml:space="preserve">OFERTA PRESENTADA POR </w:t>
      </w:r>
      <w:r w:rsidR="00950EA5" w:rsidRPr="00D655A1">
        <w:rPr>
          <w:rFonts w:ascii="Bookman Old Style" w:hAnsi="Bookman Old Style" w:cs="TimesNewRomanPSMT"/>
          <w:lang w:val="es-AR" w:eastAsia="es-AR"/>
        </w:rPr>
        <w:t>(Indicando el nombre del oferente)</w:t>
      </w:r>
      <w:r w:rsidR="00950EA5" w:rsidRPr="00D655A1">
        <w:rPr>
          <w:rFonts w:ascii="Bookman Old Style" w:hAnsi="Bookman Old Style" w:cs="TimesNewRomanPSMT"/>
          <w:b/>
          <w:lang w:val="es-AR" w:eastAsia="es-AR"/>
        </w:rPr>
        <w:t xml:space="preserve"> PARA LA LICITACIÓN PÚBLICA PARA LA CONCECION DEL SERVICIO DE INS</w:t>
      </w:r>
      <w:r w:rsidR="00801891">
        <w:rPr>
          <w:rFonts w:ascii="Bookman Old Style" w:hAnsi="Bookman Old Style" w:cs="TimesNewRomanPSMT"/>
          <w:b/>
          <w:lang w:val="es-AR" w:eastAsia="es-AR"/>
        </w:rPr>
        <w:t>P</w:t>
      </w:r>
      <w:r w:rsidR="00950EA5" w:rsidRPr="00D655A1">
        <w:rPr>
          <w:rFonts w:ascii="Bookman Old Style" w:hAnsi="Bookman Old Style" w:cs="TimesNewRomanPSMT"/>
          <w:b/>
          <w:lang w:val="es-AR" w:eastAsia="es-AR"/>
        </w:rPr>
        <w:t>ECCION TÉCNICA VEHICULAR DE LA CIUDAD DE BELL VILLE</w:t>
      </w:r>
      <w:r w:rsidRPr="00D655A1">
        <w:rPr>
          <w:rFonts w:ascii="Bookman Old Style" w:hAnsi="Bookman Old Style" w:cs="TimesNewRomanPSMT"/>
          <w:b/>
          <w:lang w:val="es-AR" w:eastAsia="es-AR"/>
        </w:rPr>
        <w:t>”</w:t>
      </w:r>
      <w:r w:rsidRPr="00D655A1">
        <w:rPr>
          <w:rFonts w:ascii="Bookman Old Style" w:hAnsi="Bookman Old Style" w:cs="TimesNewRomanPSMT"/>
          <w:lang w:val="es-AR" w:eastAsia="es-AR"/>
        </w:rPr>
        <w:t xml:space="preserve">. </w:t>
      </w:r>
    </w:p>
    <w:p w14:paraId="3FBE0A21" w14:textId="77777777" w:rsidR="00950EA5" w:rsidRPr="00D655A1" w:rsidRDefault="00950EA5"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La documentación contenido en el sobre de presentación deberá estar firmada por el proponente en todas sus fojas.</w:t>
      </w:r>
    </w:p>
    <w:p w14:paraId="78976FC6" w14:textId="77777777" w:rsidR="00950EA5" w:rsidRPr="00D655A1" w:rsidRDefault="00950EA5"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presentación no deberá contener ninguna raspadura, ni enmienda, ni entre líneas que no aparezcan expresamente salvadas al final de la hoja y rubricadas por el oferente. </w:t>
      </w:r>
    </w:p>
    <w:p w14:paraId="64A7EC5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La misma deberá contener:</w:t>
      </w:r>
    </w:p>
    <w:p w14:paraId="19220D7D"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b/>
          <w:lang w:val="es-AR" w:eastAsia="es-AR"/>
        </w:rPr>
      </w:pPr>
      <w:r w:rsidRPr="00D655A1">
        <w:rPr>
          <w:rFonts w:ascii="Bookman Old Style" w:hAnsi="Bookman Old Style" w:cs="TimesNewRomanPSMT"/>
          <w:b/>
          <w:lang w:val="es-AR" w:eastAsia="es-AR"/>
        </w:rPr>
        <w:t>Inciso 1):</w:t>
      </w:r>
    </w:p>
    <w:p w14:paraId="4A6C2603" w14:textId="0AE78958" w:rsidR="00950EA5" w:rsidRPr="00D655A1" w:rsidRDefault="00950EA5"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b/>
          <w:lang w:val="es-AR" w:eastAsia="es-AR"/>
        </w:rPr>
        <w:t xml:space="preserve">Solicitud de admisión: </w:t>
      </w:r>
      <w:r w:rsidR="00A122AA" w:rsidRPr="00D655A1">
        <w:rPr>
          <w:rFonts w:ascii="Bookman Old Style" w:hAnsi="Bookman Old Style" w:cs="TimesNewRomanPSMT"/>
          <w:lang w:val="es-AR" w:eastAsia="es-AR"/>
        </w:rPr>
        <w:t xml:space="preserve">conforme nota tipo que la Secretaría de </w:t>
      </w:r>
      <w:r w:rsidR="00801891">
        <w:rPr>
          <w:rFonts w:ascii="Bookman Old Style" w:hAnsi="Bookman Old Style" w:cs="TimesNewRomanPSMT"/>
          <w:lang w:val="es-AR" w:eastAsia="es-AR"/>
        </w:rPr>
        <w:t>Gobierno</w:t>
      </w:r>
      <w:r w:rsidR="00A122AA" w:rsidRPr="00D655A1">
        <w:rPr>
          <w:rFonts w:ascii="Bookman Old Style" w:hAnsi="Bookman Old Style" w:cs="TimesNewRomanPSMT"/>
          <w:lang w:val="es-AR" w:eastAsia="es-AR"/>
        </w:rPr>
        <w:t xml:space="preserve">, a tal efecto adjuntará al presente Pliego. </w:t>
      </w:r>
    </w:p>
    <w:p w14:paraId="31FB245F" w14:textId="77777777" w:rsidR="00A122AA" w:rsidRPr="00D655A1" w:rsidRDefault="00A122AA" w:rsidP="00C072AB">
      <w:pPr>
        <w:autoSpaceDE w:val="0"/>
        <w:autoSpaceDN w:val="0"/>
        <w:adjustRightInd w:val="0"/>
        <w:spacing w:line="360" w:lineRule="auto"/>
        <w:ind w:firstLine="1080"/>
        <w:jc w:val="both"/>
        <w:rPr>
          <w:rFonts w:ascii="Bookman Old Style" w:hAnsi="Bookman Old Style" w:cs="TimesNewRomanPSMT"/>
          <w:b/>
          <w:lang w:val="es-AR" w:eastAsia="es-AR"/>
        </w:rPr>
      </w:pPr>
      <w:r w:rsidRPr="00D655A1">
        <w:rPr>
          <w:rFonts w:ascii="Bookman Old Style" w:hAnsi="Bookman Old Style" w:cs="TimesNewRomanPSMT"/>
          <w:b/>
          <w:lang w:val="es-AR" w:eastAsia="es-AR"/>
        </w:rPr>
        <w:t>Inciso 2):</w:t>
      </w:r>
    </w:p>
    <w:p w14:paraId="0AAF1DD7" w14:textId="77777777" w:rsidR="005B2A0B" w:rsidRPr="00D655A1" w:rsidRDefault="005D205A" w:rsidP="005B2A0B">
      <w:pPr>
        <w:pStyle w:val="Prrafodelista"/>
        <w:numPr>
          <w:ilvl w:val="0"/>
          <w:numId w:val="31"/>
        </w:numPr>
        <w:autoSpaceDE w:val="0"/>
        <w:autoSpaceDN w:val="0"/>
        <w:adjustRightInd w:val="0"/>
        <w:spacing w:line="360" w:lineRule="auto"/>
        <w:ind w:left="993" w:firstLine="0"/>
        <w:jc w:val="both"/>
        <w:rPr>
          <w:rFonts w:ascii="Bookman Old Style" w:hAnsi="Bookman Old Style" w:cs="TimesNewRomanPSMT"/>
          <w:lang w:val="es-AR" w:eastAsia="es-AR"/>
        </w:rPr>
      </w:pPr>
      <w:r w:rsidRPr="00D655A1">
        <w:rPr>
          <w:rFonts w:ascii="Bookman Old Style" w:hAnsi="Bookman Old Style" w:cs="TimesNewRomanPSMT"/>
          <w:lang w:val="es-AR" w:eastAsia="es-AR"/>
        </w:rPr>
        <w:t>Pago del Sellado Municipal conforme Art. 9) Inc.8) apartado c).</w:t>
      </w:r>
    </w:p>
    <w:p w14:paraId="7B1885F6" w14:textId="77777777" w:rsidR="00B20578" w:rsidRPr="00D655A1" w:rsidRDefault="00FC0D8A" w:rsidP="005B2A0B">
      <w:pPr>
        <w:pStyle w:val="Prrafodelista"/>
        <w:numPr>
          <w:ilvl w:val="0"/>
          <w:numId w:val="31"/>
        </w:numPr>
        <w:autoSpaceDE w:val="0"/>
        <w:autoSpaceDN w:val="0"/>
        <w:adjustRightInd w:val="0"/>
        <w:spacing w:line="360" w:lineRule="auto"/>
        <w:ind w:left="993" w:firstLine="0"/>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 xml:space="preserve">Un ejemplar del Pliego de Condiciones Generales </w:t>
      </w:r>
      <w:r w:rsidR="005B2A0B" w:rsidRPr="00D655A1">
        <w:rPr>
          <w:rFonts w:ascii="Bookman Old Style" w:hAnsi="Bookman Old Style" w:cs="TimesNewRomanPSMT"/>
          <w:lang w:val="es-AR" w:eastAsia="es-AR"/>
        </w:rPr>
        <w:t>, del Pliego Particular de Condiciones,</w:t>
      </w:r>
      <w:r w:rsidRPr="00D655A1">
        <w:rPr>
          <w:rFonts w:ascii="Bookman Old Style" w:hAnsi="Bookman Old Style" w:cs="TimesNewRomanPSMT"/>
          <w:lang w:val="es-AR" w:eastAsia="es-AR"/>
        </w:rPr>
        <w:t xml:space="preserve"> </w:t>
      </w:r>
      <w:r w:rsidR="005B2A0B" w:rsidRPr="00D655A1">
        <w:rPr>
          <w:rFonts w:ascii="Bookman Old Style" w:hAnsi="Bookman Old Style" w:cs="TimesNewRomanPSMT"/>
          <w:lang w:val="es-AR" w:eastAsia="es-AR"/>
        </w:rPr>
        <w:t xml:space="preserve">Pliego </w:t>
      </w:r>
      <w:r w:rsidRPr="00D655A1">
        <w:rPr>
          <w:rFonts w:ascii="Bookman Old Style" w:hAnsi="Bookman Old Style" w:cs="TimesNewRomanPSMT"/>
          <w:lang w:val="es-AR" w:eastAsia="es-AR"/>
        </w:rPr>
        <w:t>de Especificaciones Técnicas y sus Anexos, firmado en todas sus fojas por él o los representantes legales.</w:t>
      </w:r>
      <w:r w:rsidR="00B20578" w:rsidRPr="00D655A1">
        <w:rPr>
          <w:rFonts w:ascii="Bookman Old Style" w:hAnsi="Bookman Old Style" w:cs="TimesNewRomanPSMT"/>
          <w:lang w:val="es-AR" w:eastAsia="es-AR"/>
        </w:rPr>
        <w:t xml:space="preserve"> </w:t>
      </w:r>
    </w:p>
    <w:p w14:paraId="76D82BCB" w14:textId="77777777" w:rsidR="00B20578" w:rsidRPr="00D655A1" w:rsidRDefault="00FC0D8A" w:rsidP="00B20578">
      <w:pPr>
        <w:pStyle w:val="Prrafodelista"/>
        <w:numPr>
          <w:ilvl w:val="0"/>
          <w:numId w:val="31"/>
        </w:numPr>
        <w:autoSpaceDE w:val="0"/>
        <w:autoSpaceDN w:val="0"/>
        <w:adjustRightInd w:val="0"/>
        <w:spacing w:line="360" w:lineRule="auto"/>
        <w:ind w:left="1134" w:hanging="141"/>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 La constancia de haber co</w:t>
      </w:r>
      <w:r w:rsidR="005B2A0B" w:rsidRPr="00D655A1">
        <w:rPr>
          <w:rFonts w:ascii="Bookman Old Style" w:hAnsi="Bookman Old Style" w:cs="TimesNewRomanPSMT"/>
          <w:lang w:val="es-AR" w:eastAsia="es-AR"/>
        </w:rPr>
        <w:t>nstituido la garantía de oferta, conforme al Artículo 11º) del presente Pliego</w:t>
      </w:r>
      <w:r w:rsidR="00B20578" w:rsidRPr="00D655A1">
        <w:rPr>
          <w:rFonts w:ascii="Bookman Old Style" w:hAnsi="Bookman Old Style" w:cs="TimesNewRomanPSMT"/>
          <w:lang w:val="es-AR" w:eastAsia="es-AR"/>
        </w:rPr>
        <w:t xml:space="preserve"> </w:t>
      </w:r>
    </w:p>
    <w:p w14:paraId="5E150DA5" w14:textId="77777777" w:rsidR="00FC0D8A" w:rsidRPr="00D655A1" w:rsidRDefault="00FC0D8A" w:rsidP="00B20578">
      <w:pPr>
        <w:pStyle w:val="Prrafodelista"/>
        <w:numPr>
          <w:ilvl w:val="0"/>
          <w:numId w:val="31"/>
        </w:numPr>
        <w:autoSpaceDE w:val="0"/>
        <w:autoSpaceDN w:val="0"/>
        <w:adjustRightInd w:val="0"/>
        <w:spacing w:line="360" w:lineRule="auto"/>
        <w:ind w:left="1134" w:hanging="141"/>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Documental que acredite que el Director Técnico propuesto por la oferente reúne la condición de ingeniero mecánico y/o electromecánico o actividad técnicamente equiparable a la misma, con matrícula habilitada y vigente a la fecha de presentación. </w:t>
      </w:r>
    </w:p>
    <w:p w14:paraId="68B9595E" w14:textId="77777777" w:rsidR="00FC0D8A" w:rsidRPr="00D655A1" w:rsidRDefault="00FC0D8A" w:rsidP="005D205A">
      <w:pPr>
        <w:autoSpaceDE w:val="0"/>
        <w:autoSpaceDN w:val="0"/>
        <w:adjustRightInd w:val="0"/>
        <w:spacing w:line="360" w:lineRule="auto"/>
        <w:ind w:left="1134" w:hanging="54"/>
        <w:jc w:val="both"/>
        <w:rPr>
          <w:rFonts w:ascii="Bookman Old Style" w:hAnsi="Bookman Old Style" w:cs="TimesNewRomanPSMT"/>
          <w:lang w:val="es-AR" w:eastAsia="es-AR"/>
        </w:rPr>
      </w:pPr>
      <w:r w:rsidRPr="00D655A1">
        <w:rPr>
          <w:rFonts w:ascii="Bookman Old Style" w:hAnsi="Bookman Old Style" w:cs="TimesNewRomanPSMT"/>
          <w:lang w:val="es-AR" w:eastAsia="es-AR"/>
        </w:rPr>
        <w:t>Los antecedentes del Director Técnico se adjuntarán y deberán establecer, según el caso:</w:t>
      </w:r>
    </w:p>
    <w:p w14:paraId="29A6509A"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1.- Fecha de inicio y finalización del contrato;</w:t>
      </w:r>
    </w:p>
    <w:p w14:paraId="6C6EFB89" w14:textId="77777777" w:rsidR="00FC0D8A" w:rsidRPr="00D655A1" w:rsidRDefault="00FC0D8A" w:rsidP="005D205A">
      <w:pPr>
        <w:autoSpaceDE w:val="0"/>
        <w:autoSpaceDN w:val="0"/>
        <w:adjustRightInd w:val="0"/>
        <w:spacing w:line="360" w:lineRule="auto"/>
        <w:ind w:left="1134" w:hanging="54"/>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2.- Descripción del/los servicio/s prestado/s y cumplimiento de los mismos </w:t>
      </w:r>
    </w:p>
    <w:p w14:paraId="78B49D91" w14:textId="77777777" w:rsidR="00FC0D8A" w:rsidRPr="00D655A1" w:rsidRDefault="00FC0D8A" w:rsidP="005D205A">
      <w:pPr>
        <w:autoSpaceDE w:val="0"/>
        <w:autoSpaceDN w:val="0"/>
        <w:adjustRightInd w:val="0"/>
        <w:spacing w:line="360" w:lineRule="auto"/>
        <w:ind w:left="1134" w:hanging="54"/>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3.- Sanciones de las que hubiera sido pasible, indicando los motivos. </w:t>
      </w:r>
    </w:p>
    <w:p w14:paraId="440DCBF8" w14:textId="77777777" w:rsidR="00FC0D8A" w:rsidRPr="00D655A1" w:rsidRDefault="00FC0D8A" w:rsidP="005D205A">
      <w:pPr>
        <w:autoSpaceDE w:val="0"/>
        <w:autoSpaceDN w:val="0"/>
        <w:adjustRightInd w:val="0"/>
        <w:spacing w:line="360" w:lineRule="auto"/>
        <w:ind w:left="1134" w:hanging="54"/>
        <w:jc w:val="both"/>
        <w:rPr>
          <w:rFonts w:ascii="Bookman Old Style" w:hAnsi="Bookman Old Style" w:cs="TimesNewRomanPSMT"/>
          <w:u w:val="single"/>
          <w:lang w:val="es-AR" w:eastAsia="es-AR"/>
        </w:rPr>
      </w:pPr>
      <w:r w:rsidRPr="00D655A1">
        <w:rPr>
          <w:rFonts w:ascii="Bookman Old Style" w:hAnsi="Bookman Old Style" w:cs="TimesNewRomanPSMT"/>
          <w:lang w:val="es-AR" w:eastAsia="es-AR"/>
        </w:rPr>
        <w:t xml:space="preserve">4.- El Director Técnico propuesto </w:t>
      </w:r>
      <w:r w:rsidRPr="00801891">
        <w:rPr>
          <w:rFonts w:ascii="Bookman Old Style" w:hAnsi="Bookman Old Style" w:cs="TimesNewRomanPSMT"/>
          <w:lang w:val="es-AR" w:eastAsia="es-AR"/>
        </w:rPr>
        <w:t xml:space="preserve">no podrá encontrarse prestando actividades en otro taller </w:t>
      </w:r>
      <w:r w:rsidR="005D205A" w:rsidRPr="00801891">
        <w:rPr>
          <w:rFonts w:ascii="Bookman Old Style" w:hAnsi="Bookman Old Style" w:cs="TimesNewRomanPSMT"/>
          <w:lang w:val="es-AR" w:eastAsia="es-AR"/>
        </w:rPr>
        <w:t>sea su horario laboral en el Taller de Revisión Técnica de Jurisdicción y mientas dure el término de su contratación</w:t>
      </w:r>
      <w:r w:rsidRPr="00801891">
        <w:rPr>
          <w:rFonts w:ascii="Bookman Old Style" w:hAnsi="Bookman Old Style" w:cs="TimesNewRomanPSMT"/>
          <w:lang w:val="es-AR" w:eastAsia="es-AR"/>
        </w:rPr>
        <w:t>.</w:t>
      </w:r>
    </w:p>
    <w:p w14:paraId="6056D284" w14:textId="77777777" w:rsidR="00FC0D8A" w:rsidRPr="00D655A1" w:rsidRDefault="00FC0D8A" w:rsidP="005D205A">
      <w:pPr>
        <w:autoSpaceDE w:val="0"/>
        <w:autoSpaceDN w:val="0"/>
        <w:adjustRightInd w:val="0"/>
        <w:spacing w:line="360" w:lineRule="auto"/>
        <w:ind w:left="1134" w:hanging="54"/>
        <w:jc w:val="both"/>
        <w:rPr>
          <w:rFonts w:ascii="Bookman Old Style" w:hAnsi="Bookman Old Style" w:cs="TimesNewRomanPS-BoldMT"/>
          <w:bCs/>
          <w:lang w:val="es-AR" w:eastAsia="es-AR"/>
        </w:rPr>
      </w:pPr>
      <w:r w:rsidRPr="00D655A1">
        <w:rPr>
          <w:rFonts w:ascii="Bookman Old Style" w:hAnsi="Bookman Old Style" w:cs="TimesNewRomanPSMT"/>
          <w:lang w:val="es-AR" w:eastAsia="es-AR"/>
        </w:rPr>
        <w:t>f) Deberán indicar si al momento de la presentación de la propuesta se encuentra explotando servicios similares.</w:t>
      </w:r>
    </w:p>
    <w:p w14:paraId="7DD70198" w14:textId="77777777" w:rsidR="00FC0D8A" w:rsidRPr="00D655A1" w:rsidRDefault="00FC0D8A" w:rsidP="005D205A">
      <w:pPr>
        <w:autoSpaceDE w:val="0"/>
        <w:autoSpaceDN w:val="0"/>
        <w:adjustRightInd w:val="0"/>
        <w:spacing w:line="360" w:lineRule="auto"/>
        <w:ind w:left="1134" w:hanging="54"/>
        <w:jc w:val="both"/>
        <w:rPr>
          <w:rFonts w:ascii="Bookman Old Style" w:hAnsi="Bookman Old Style" w:cs="TimesNewRomanPSMT"/>
          <w:lang w:val="es-AR" w:eastAsia="es-AR"/>
        </w:rPr>
      </w:pPr>
      <w:r w:rsidRPr="00D655A1">
        <w:rPr>
          <w:rFonts w:ascii="Bookman Old Style" w:hAnsi="Bookman Old Style" w:cs="TimesNewRomanPS-BoldMT"/>
          <w:bCs/>
          <w:lang w:val="es-AR" w:eastAsia="es-AR"/>
        </w:rPr>
        <w:t>g)</w:t>
      </w:r>
      <w:r w:rsidRPr="00D655A1">
        <w:rPr>
          <w:rFonts w:ascii="Bookman Old Style" w:hAnsi="Bookman Old Style" w:cs="TimesNewRomanPS-BoldMT"/>
          <w:b/>
          <w:bCs/>
          <w:lang w:val="es-AR" w:eastAsia="es-AR"/>
        </w:rPr>
        <w:t xml:space="preserve"> </w:t>
      </w:r>
      <w:r w:rsidRPr="00D655A1">
        <w:rPr>
          <w:rFonts w:ascii="Bookman Old Style" w:hAnsi="Bookman Old Style" w:cs="TimesNewRomanPSMT"/>
          <w:lang w:val="es-AR" w:eastAsia="es-AR"/>
        </w:rPr>
        <w:t>Constancia de Inscripción en los Organismos Fiscales y de Previsión Social tanto del oferente como del personal, de tenerlos</w:t>
      </w:r>
      <w:r w:rsidR="005D205A" w:rsidRPr="00D655A1">
        <w:rPr>
          <w:rFonts w:ascii="Bookman Old Style" w:hAnsi="Bookman Old Style" w:cs="TimesNewRomanPSMT"/>
          <w:lang w:val="es-AR" w:eastAsia="es-AR"/>
        </w:rPr>
        <w:t>,</w:t>
      </w:r>
      <w:r w:rsidRPr="00D655A1">
        <w:rPr>
          <w:rFonts w:ascii="Bookman Old Style" w:hAnsi="Bookman Old Style" w:cs="TimesNewRomanPSMT"/>
          <w:lang w:val="es-AR" w:eastAsia="es-AR"/>
        </w:rPr>
        <w:t xml:space="preserve"> a la fecha de presentación. </w:t>
      </w:r>
    </w:p>
    <w:p w14:paraId="3C6516C9" w14:textId="77777777" w:rsidR="00FC0D8A" w:rsidRPr="00D655A1" w:rsidRDefault="00FC0D8A" w:rsidP="00F00066">
      <w:pPr>
        <w:autoSpaceDE w:val="0"/>
        <w:autoSpaceDN w:val="0"/>
        <w:adjustRightInd w:val="0"/>
        <w:spacing w:line="360" w:lineRule="auto"/>
        <w:ind w:left="1134" w:hanging="54"/>
        <w:jc w:val="both"/>
        <w:rPr>
          <w:rFonts w:ascii="Bookman Old Style" w:hAnsi="Bookman Old Style" w:cs="Arial"/>
        </w:rPr>
      </w:pPr>
      <w:r w:rsidRPr="00D655A1">
        <w:rPr>
          <w:rFonts w:ascii="Bookman Old Style" w:hAnsi="Bookman Old Style" w:cs="TimesNewRomanPSMT"/>
          <w:lang w:val="es-AR" w:eastAsia="es-AR"/>
        </w:rPr>
        <w:t>L</w:t>
      </w:r>
      <w:r w:rsidRPr="00D655A1">
        <w:rPr>
          <w:rFonts w:ascii="Bookman Old Style" w:hAnsi="Bookman Old Style" w:cs="Arial"/>
        </w:rPr>
        <w:t>a información deberá precisar los números de inscripción y situación fiscal ante los organismos de recaudación impositiva de jurisdicción nacional, provincial y eventualmente municipal, C.U.I.T. del oferente y C.U.I.L. de sus operarios de corresponder, Ingresos Brutos y Contribuciones. En caso de no encontrarse inscripto en los gravámenes consignados deberá manifestarse expresamente.</w:t>
      </w:r>
    </w:p>
    <w:p w14:paraId="0D27EC86" w14:textId="77777777" w:rsidR="00FC0D8A" w:rsidRPr="00D655A1" w:rsidRDefault="00FC0D8A" w:rsidP="00F00066">
      <w:pPr>
        <w:autoSpaceDE w:val="0"/>
        <w:autoSpaceDN w:val="0"/>
        <w:adjustRightInd w:val="0"/>
        <w:spacing w:line="360" w:lineRule="auto"/>
        <w:ind w:left="1134" w:hanging="54"/>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Declaración expresa de sometimiento a la Jurisdicción administrativa de la Municipalidad de Bell Ville y eventualmente a la competencia de los Tribunales Ordinarios de la Ciudad de Bell </w:t>
      </w:r>
      <w:r w:rsidRPr="00D655A1">
        <w:rPr>
          <w:rFonts w:ascii="Bookman Old Style" w:hAnsi="Bookman Old Style" w:cs="TimesNewRomanPSMT"/>
          <w:lang w:val="es-AR" w:eastAsia="es-AR"/>
        </w:rPr>
        <w:lastRenderedPageBreak/>
        <w:t xml:space="preserve">Ville, renunciando a todo otro fuero o jurisdicción que pudiere corresponder para entender en toda cuestión que se suscite con motivo de esta Licitación, así como </w:t>
      </w:r>
      <w:r w:rsidR="005D205A" w:rsidRPr="00D655A1">
        <w:rPr>
          <w:rFonts w:ascii="Bookman Old Style" w:hAnsi="Bookman Old Style" w:cs="TimesNewRomanPSMT"/>
          <w:lang w:val="es-AR" w:eastAsia="es-AR"/>
        </w:rPr>
        <w:t xml:space="preserve">durante </w:t>
      </w:r>
      <w:r w:rsidRPr="00D655A1">
        <w:rPr>
          <w:rFonts w:ascii="Bookman Old Style" w:hAnsi="Bookman Old Style" w:cs="TimesNewRomanPSMT"/>
          <w:lang w:val="es-AR" w:eastAsia="es-AR"/>
        </w:rPr>
        <w:t xml:space="preserve">la </w:t>
      </w:r>
      <w:r w:rsidR="005D205A" w:rsidRPr="00D655A1">
        <w:rPr>
          <w:rFonts w:ascii="Bookman Old Style" w:hAnsi="Bookman Old Style" w:cs="TimesNewRomanPSMT"/>
          <w:lang w:val="es-AR" w:eastAsia="es-AR"/>
        </w:rPr>
        <w:t xml:space="preserve">eventual </w:t>
      </w:r>
      <w:r w:rsidRPr="00D655A1">
        <w:rPr>
          <w:rFonts w:ascii="Bookman Old Style" w:hAnsi="Bookman Old Style" w:cs="TimesNewRomanPSMT"/>
          <w:lang w:val="es-AR" w:eastAsia="es-AR"/>
        </w:rPr>
        <w:t>adjudicación y ejecución del Contrato</w:t>
      </w:r>
      <w:r w:rsidR="005D205A" w:rsidRPr="00D655A1">
        <w:rPr>
          <w:rFonts w:ascii="Bookman Old Style" w:hAnsi="Bookman Old Style" w:cs="TimesNewRomanPSMT"/>
          <w:lang w:val="es-AR" w:eastAsia="es-AR"/>
        </w:rPr>
        <w:t xml:space="preserve"> conforme lo estipula el Artículo 5º)</w:t>
      </w:r>
      <w:r w:rsidRPr="00D655A1">
        <w:rPr>
          <w:rFonts w:ascii="Bookman Old Style" w:hAnsi="Bookman Old Style" w:cs="TimesNewRomanPSMT"/>
          <w:lang w:val="es-AR" w:eastAsia="es-AR"/>
        </w:rPr>
        <w:t>.</w:t>
      </w:r>
    </w:p>
    <w:p w14:paraId="4FA97971" w14:textId="77777777" w:rsidR="00FC0D8A" w:rsidRPr="00D655A1" w:rsidRDefault="00FC0D8A" w:rsidP="00F00066">
      <w:pPr>
        <w:autoSpaceDE w:val="0"/>
        <w:autoSpaceDN w:val="0"/>
        <w:adjustRightInd w:val="0"/>
        <w:spacing w:line="360" w:lineRule="auto"/>
        <w:ind w:left="1134" w:hanging="54"/>
        <w:jc w:val="both"/>
        <w:rPr>
          <w:rFonts w:ascii="Bookman Old Style" w:hAnsi="Bookman Old Style" w:cs="Arial"/>
        </w:rPr>
      </w:pPr>
      <w:r w:rsidRPr="00D655A1">
        <w:rPr>
          <w:rFonts w:ascii="Bookman Old Style" w:hAnsi="Bookman Old Style" w:cs="Arial"/>
        </w:rPr>
        <w:t>h) Circulares recibidas: Se agregarán en este sobre las circulares que el Municipio haya girado, referidas a pedido de aclaraciones formuladas por el ofertante.</w:t>
      </w:r>
    </w:p>
    <w:p w14:paraId="33A4B6B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b/>
          <w:lang w:val="es-AR" w:eastAsia="es-AR"/>
        </w:rPr>
      </w:pPr>
      <w:r w:rsidRPr="00D655A1">
        <w:rPr>
          <w:rFonts w:ascii="Bookman Old Style" w:hAnsi="Bookman Old Style" w:cs="TimesNewRomanPSMT"/>
          <w:b/>
          <w:lang w:val="es-AR" w:eastAsia="es-AR"/>
        </w:rPr>
        <w:t xml:space="preserve">Inciso </w:t>
      </w:r>
      <w:r w:rsidR="005D205A" w:rsidRPr="00D655A1">
        <w:rPr>
          <w:rFonts w:ascii="Bookman Old Style" w:hAnsi="Bookman Old Style" w:cs="TimesNewRomanPSMT"/>
          <w:b/>
          <w:lang w:val="es-AR" w:eastAsia="es-AR"/>
        </w:rPr>
        <w:t>3</w:t>
      </w:r>
      <w:r w:rsidRPr="00D655A1">
        <w:rPr>
          <w:rFonts w:ascii="Bookman Old Style" w:hAnsi="Bookman Old Style" w:cs="TimesNewRomanPSMT"/>
          <w:b/>
          <w:lang w:val="es-AR" w:eastAsia="es-AR"/>
        </w:rPr>
        <w:t>):</w:t>
      </w:r>
    </w:p>
    <w:p w14:paraId="5101B1EA"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Síntesis del Proyecto, el que deberá contener:</w:t>
      </w:r>
    </w:p>
    <w:p w14:paraId="4913436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El sistema de control documental, estableciendo la mecánica para su revisión, registro y archivo.</w:t>
      </w:r>
    </w:p>
    <w:p w14:paraId="030CFD97"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procedimiento de la prestación del Servicio en </w:t>
      </w:r>
      <w:smartTag w:uri="urn:schemas-microsoft-com:office:smarttags" w:element="PersonName">
        <w:smartTagPr>
          <w:attr w:name="ProductID" w:val="la Planta"/>
        </w:smartTagPr>
        <w:r w:rsidRPr="00D655A1">
          <w:rPr>
            <w:rFonts w:ascii="Bookman Old Style" w:hAnsi="Bookman Old Style" w:cs="TimesNewRomanPSMT"/>
            <w:lang w:val="es-AR" w:eastAsia="es-AR"/>
          </w:rPr>
          <w:t>la Planta</w:t>
        </w:r>
      </w:smartTag>
      <w:r w:rsidRPr="00D655A1">
        <w:rPr>
          <w:rFonts w:ascii="Bookman Old Style" w:hAnsi="Bookman Old Style" w:cs="TimesNewRomanPSMT"/>
          <w:lang w:val="es-AR" w:eastAsia="es-AR"/>
        </w:rPr>
        <w:t xml:space="preserve"> de Inspección Técnica, incluyendo el control de los procesos.</w:t>
      </w:r>
    </w:p>
    <w:p w14:paraId="24694E6B"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Una </w:t>
      </w:r>
      <w:r w:rsidR="005D205A" w:rsidRPr="00D655A1">
        <w:rPr>
          <w:rFonts w:ascii="Bookman Old Style" w:hAnsi="Bookman Old Style" w:cs="TimesNewRomanPSMT"/>
          <w:lang w:val="es-AR" w:eastAsia="es-AR"/>
        </w:rPr>
        <w:t xml:space="preserve">nómina con la </w:t>
      </w:r>
      <w:r w:rsidRPr="00D655A1">
        <w:rPr>
          <w:rFonts w:ascii="Bookman Old Style" w:hAnsi="Bookman Old Style" w:cs="TimesNewRomanPSMT"/>
          <w:lang w:val="es-AR" w:eastAsia="es-AR"/>
        </w:rPr>
        <w:t>descripción de los perfiles, capacidades y funciones del personal</w:t>
      </w:r>
      <w:r w:rsidR="005D205A" w:rsidRPr="00D655A1">
        <w:rPr>
          <w:rFonts w:ascii="Bookman Old Style" w:hAnsi="Bookman Old Style" w:cs="TimesNewRomanPSMT"/>
          <w:lang w:val="es-AR" w:eastAsia="es-AR"/>
        </w:rPr>
        <w:t xml:space="preserve"> que ha de contratar</w:t>
      </w:r>
      <w:r w:rsidRPr="00D655A1">
        <w:rPr>
          <w:rFonts w:ascii="Bookman Old Style" w:hAnsi="Bookman Old Style" w:cs="TimesNewRomanPSMT"/>
          <w:lang w:val="es-AR" w:eastAsia="es-AR"/>
        </w:rPr>
        <w:t xml:space="preserve">. </w:t>
      </w:r>
    </w:p>
    <w:p w14:paraId="76F21A10"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El sistema que asegure la capacitación permanente del personal.</w:t>
      </w:r>
    </w:p>
    <w:p w14:paraId="40DEDBB0"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El plan de calibración de los equipos de medición y control utilizado en el Sistema de Verificación, con una declaración explicita de la trazabilidad.</w:t>
      </w:r>
    </w:p>
    <w:p w14:paraId="409EBCCA"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El sistema de validación y mantenimiento del software utilizado.</w:t>
      </w:r>
    </w:p>
    <w:p w14:paraId="24BD60A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El plan de mantenimiento del equipamiento utilizado para la verificación de los vehículos.</w:t>
      </w:r>
    </w:p>
    <w:p w14:paraId="1031ED9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b/>
        </w:rPr>
      </w:pPr>
      <w:r w:rsidRPr="00D655A1">
        <w:rPr>
          <w:rFonts w:ascii="Bookman Old Style" w:hAnsi="Bookman Old Style" w:cs="Arial"/>
          <w:b/>
        </w:rPr>
        <w:t xml:space="preserve">Inciso </w:t>
      </w:r>
      <w:r w:rsidR="00777844" w:rsidRPr="00D655A1">
        <w:rPr>
          <w:rFonts w:ascii="Bookman Old Style" w:hAnsi="Bookman Old Style" w:cs="Arial"/>
          <w:b/>
        </w:rPr>
        <w:t>4</w:t>
      </w:r>
      <w:r w:rsidRPr="00D655A1">
        <w:rPr>
          <w:rFonts w:ascii="Bookman Old Style" w:hAnsi="Bookman Old Style" w:cs="Arial"/>
          <w:b/>
        </w:rPr>
        <w:t xml:space="preserve">): </w:t>
      </w:r>
    </w:p>
    <w:p w14:paraId="66757F0B"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b/>
        </w:rPr>
      </w:pPr>
      <w:r w:rsidRPr="00D655A1">
        <w:rPr>
          <w:rFonts w:ascii="Bookman Old Style" w:hAnsi="Bookman Old Style" w:cs="Arial"/>
        </w:rPr>
        <w:t xml:space="preserve">Indicarse y cotizarse el canon mensual a abonar al Municipio por la concesión del servicio. </w:t>
      </w:r>
      <w:r w:rsidRPr="00D655A1">
        <w:rPr>
          <w:rFonts w:ascii="Bookman Old Style" w:hAnsi="Bookman Old Style" w:cs="Arial"/>
          <w:b/>
        </w:rPr>
        <w:t>El canon mensual mínimo a cotizar será el diez por ciento (10 %) de los ingresos brutos que genere la prestación.</w:t>
      </w:r>
    </w:p>
    <w:p w14:paraId="4497AF20"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Canon propuesto teniendo en cuenta como base los parámetros establecidos en el Pliego Particular de Especificaciones Técnicas.</w:t>
      </w:r>
    </w:p>
    <w:p w14:paraId="0A262835" w14:textId="77777777" w:rsidR="00777844" w:rsidRPr="00D655A1" w:rsidRDefault="00FC0D8A" w:rsidP="00C072AB">
      <w:pPr>
        <w:autoSpaceDE w:val="0"/>
        <w:autoSpaceDN w:val="0"/>
        <w:adjustRightInd w:val="0"/>
        <w:spacing w:line="360" w:lineRule="auto"/>
        <w:ind w:firstLine="1080"/>
        <w:jc w:val="both"/>
        <w:rPr>
          <w:rFonts w:ascii="Bookman Old Style" w:hAnsi="Bookman Old Style" w:cs="TimesNewRomanPSMT"/>
          <w:b/>
          <w:lang w:val="es-AR" w:eastAsia="es-AR"/>
        </w:rPr>
      </w:pPr>
      <w:r w:rsidRPr="00D655A1">
        <w:rPr>
          <w:rFonts w:ascii="Bookman Old Style" w:hAnsi="Bookman Old Style" w:cs="TimesNewRomanPSMT"/>
          <w:b/>
          <w:lang w:val="es-AR" w:eastAsia="es-AR"/>
        </w:rPr>
        <w:t xml:space="preserve">Inciso </w:t>
      </w:r>
      <w:r w:rsidR="00777844" w:rsidRPr="00D655A1">
        <w:rPr>
          <w:rFonts w:ascii="Bookman Old Style" w:hAnsi="Bookman Old Style" w:cs="TimesNewRomanPSMT"/>
          <w:b/>
          <w:lang w:val="es-AR" w:eastAsia="es-AR"/>
        </w:rPr>
        <w:t>5</w:t>
      </w:r>
      <w:r w:rsidRPr="00D655A1">
        <w:rPr>
          <w:rFonts w:ascii="Bookman Old Style" w:hAnsi="Bookman Old Style" w:cs="TimesNewRomanPSMT"/>
          <w:b/>
          <w:lang w:val="es-AR" w:eastAsia="es-AR"/>
        </w:rPr>
        <w:t xml:space="preserve">) </w:t>
      </w:r>
    </w:p>
    <w:p w14:paraId="74E13AF7"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Características del servicio, sistemas complementarios y equipos propuestos, según el siguiente detalle:</w:t>
      </w:r>
    </w:p>
    <w:p w14:paraId="7F9FFB08"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BoldMT"/>
          <w:bCs/>
          <w:lang w:val="es-AR" w:eastAsia="es-AR"/>
        </w:rPr>
        <w:t>a.</w:t>
      </w:r>
      <w:r w:rsidRPr="00D655A1">
        <w:rPr>
          <w:rFonts w:ascii="Bookman Old Style" w:hAnsi="Bookman Old Style" w:cs="TimesNewRomanPS-BoldMT"/>
          <w:b/>
          <w:bCs/>
          <w:lang w:val="es-AR" w:eastAsia="es-AR"/>
        </w:rPr>
        <w:t xml:space="preserve"> </w:t>
      </w:r>
      <w:r w:rsidRPr="00D655A1">
        <w:rPr>
          <w:rFonts w:ascii="Bookman Old Style" w:hAnsi="Bookman Old Style" w:cs="TimesNewRomanPSMT"/>
          <w:lang w:val="es-AR" w:eastAsia="es-AR"/>
        </w:rPr>
        <w:t>Cantidad de revisiones a realizar, detallando: - Reverificaciones - Horas pico de atención - Efectos de la interrupción no programada de una línea de Revisión - Efectos de las paradas por mantenimiento programado;</w:t>
      </w:r>
    </w:p>
    <w:p w14:paraId="376E51ED"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BoldMT"/>
          <w:bCs/>
          <w:lang w:val="es-AR" w:eastAsia="es-AR"/>
        </w:rPr>
        <w:lastRenderedPageBreak/>
        <w:t>b.</w:t>
      </w:r>
      <w:r w:rsidRPr="00D655A1">
        <w:rPr>
          <w:rFonts w:ascii="Bookman Old Style" w:hAnsi="Bookman Old Style" w:cs="TimesNewRomanPS-BoldMT"/>
          <w:b/>
          <w:bCs/>
          <w:lang w:val="es-AR" w:eastAsia="es-AR"/>
        </w:rPr>
        <w:t xml:space="preserve"> </w:t>
      </w:r>
      <w:r w:rsidRPr="00D655A1">
        <w:rPr>
          <w:rFonts w:ascii="Bookman Old Style" w:hAnsi="Bookman Old Style" w:cs="TimesNewRomanPSMT"/>
          <w:lang w:val="es-AR" w:eastAsia="es-AR"/>
        </w:rPr>
        <w:t>Descripción de la totalidad de las tareas de verificación a realizar, con indicación expresa del tiempo que se prevé emplear para cada una de ellas durante la revisión; dicho dato constituirá una obligación de información al usuario, cuyo incumplimiento será penalizado.</w:t>
      </w:r>
    </w:p>
    <w:p w14:paraId="1E49B9DB"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Cálculo del número de líneas de verificación necesarias, a lo largo del período de Concesión. </w:t>
      </w:r>
    </w:p>
    <w:p w14:paraId="0D6BC859" w14:textId="77777777" w:rsidR="00FC0D8A" w:rsidRPr="00A2600E"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Equipamiento: - Indicación clara y precisa (denominación, marca, modelo, etc.) de los equipos que se prevé utilizar en las Plantas de Revisión </w:t>
      </w:r>
      <w:r w:rsidRPr="00A2600E">
        <w:rPr>
          <w:rFonts w:ascii="Bookman Old Style" w:hAnsi="Bookman Old Style" w:cs="TimesNewRomanPSMT"/>
          <w:lang w:val="es-AR" w:eastAsia="es-AR"/>
        </w:rPr>
        <w:t>- Los equipos deben ser nuevos.</w:t>
      </w:r>
      <w:r w:rsidRPr="00D655A1">
        <w:rPr>
          <w:rFonts w:ascii="Bookman Old Style" w:hAnsi="Bookman Old Style" w:cs="TimesNewRomanPSMT"/>
          <w:lang w:val="es-AR" w:eastAsia="es-AR"/>
        </w:rPr>
        <w:t xml:space="preserve"> Se acompañará el detalle de sus especificaciones técnicas, incluyéndose los respectivos catálogos, con la descripción de su origen, tipo, características y vida útil. Periodicidad de la calibración que requieren, antecedentes de máquinas idénticas en otras Plantas de Revisión.</w:t>
      </w:r>
    </w:p>
    <w:p w14:paraId="7AF1C43D" w14:textId="77777777" w:rsidR="00FC0D8A" w:rsidRPr="00A2600E"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A2600E">
        <w:rPr>
          <w:rFonts w:ascii="Bookman Old Style" w:hAnsi="Bookman Old Style" w:cs="TimesNewRomanPSMT"/>
          <w:lang w:val="es-AR" w:eastAsia="es-AR"/>
        </w:rPr>
        <w:t xml:space="preserve">A efectos de acreditar que el equipamiento es nuevo, se adjuntará la documental que así lo acredita y sus </w:t>
      </w:r>
      <w:r w:rsidR="00F00066" w:rsidRPr="00A2600E">
        <w:rPr>
          <w:rFonts w:ascii="Bookman Old Style" w:hAnsi="Bookman Old Style" w:cs="TimesNewRomanPSMT"/>
          <w:lang w:val="es-AR" w:eastAsia="es-AR"/>
        </w:rPr>
        <w:t xml:space="preserve">respectivas </w:t>
      </w:r>
      <w:r w:rsidRPr="00A2600E">
        <w:rPr>
          <w:rFonts w:ascii="Bookman Old Style" w:hAnsi="Bookman Old Style" w:cs="TimesNewRomanPSMT"/>
          <w:lang w:val="es-AR" w:eastAsia="es-AR"/>
        </w:rPr>
        <w:t>facturas de compra.</w:t>
      </w:r>
    </w:p>
    <w:p w14:paraId="2802440F"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Descripción de las características técnicas de los equipos e instrumentos de medición y de los sistemas de computación, indicados en el punto anterior; estableciendo las posibilidades que ofrecen los equipos de adecuarlos a cambios tecnológicos.</w:t>
      </w:r>
    </w:p>
    <w:p w14:paraId="79F9BC80"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Contratos de transferencia de tecnología y asistencia técnica; Descripción del sistema de absorción, neutralización de partículas sólidas y disminución de gases tóxicos de </w:t>
      </w:r>
      <w:smartTag w:uri="urn:schemas-microsoft-com:office:smarttags" w:element="PersonName">
        <w:smartTagPr>
          <w:attr w:name="ProductID" w:val="la Planta."/>
        </w:smartTagPr>
        <w:r w:rsidRPr="00D655A1">
          <w:rPr>
            <w:rFonts w:ascii="Bookman Old Style" w:hAnsi="Bookman Old Style" w:cs="TimesNewRomanPSMT"/>
            <w:lang w:val="es-AR" w:eastAsia="es-AR"/>
          </w:rPr>
          <w:t>la Planta.</w:t>
        </w:r>
      </w:smartTag>
    </w:p>
    <w:p w14:paraId="7CC17E85"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Descripción del sistema de atenuación de nivel de ruido generado, con indicación de los valores tope que el Concesionario se compromete a no superar</w:t>
      </w:r>
      <w:r w:rsidR="00EF0FF8" w:rsidRPr="00D655A1">
        <w:rPr>
          <w:rFonts w:ascii="Bookman Old Style" w:hAnsi="Bookman Old Style" w:cs="TimesNewRomanPSMT"/>
          <w:lang w:val="es-AR" w:eastAsia="es-AR"/>
        </w:rPr>
        <w:t xml:space="preserve"> y ajustarse a lo dispuesto en Ordenanza nº 894/1996 y/o disposición que en un futuro modifique o derogue dicha normativa</w:t>
      </w:r>
      <w:r w:rsidRPr="00D655A1">
        <w:rPr>
          <w:rFonts w:ascii="Bookman Old Style" w:hAnsi="Bookman Old Style" w:cs="TimesNewRomanPSMT"/>
          <w:lang w:val="es-AR" w:eastAsia="es-AR"/>
        </w:rPr>
        <w:t>. Dichos valores constituirán un dato garantizado, cuyo incumplimiento será penalizado. Podrán existir líneas con dispositivos de atenuación de sonido para vehículos altamente ruidosos.</w:t>
      </w:r>
    </w:p>
    <w:p w14:paraId="261FB69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Descripción del servicio de remolque para el retiro de vehículos.</w:t>
      </w:r>
    </w:p>
    <w:p w14:paraId="29ADA072" w14:textId="77777777" w:rsidR="000465BD" w:rsidRPr="00D655A1" w:rsidRDefault="00FC0D8A" w:rsidP="00C072AB">
      <w:pPr>
        <w:autoSpaceDE w:val="0"/>
        <w:autoSpaceDN w:val="0"/>
        <w:adjustRightInd w:val="0"/>
        <w:spacing w:line="360" w:lineRule="auto"/>
        <w:ind w:firstLine="1080"/>
        <w:jc w:val="both"/>
        <w:rPr>
          <w:rFonts w:ascii="Bookman Old Style" w:hAnsi="Bookman Old Style" w:cs="TimesNewRomanPSMT"/>
          <w:b/>
          <w:lang w:val="es-AR" w:eastAsia="es-AR"/>
        </w:rPr>
      </w:pPr>
      <w:r w:rsidRPr="00D655A1">
        <w:rPr>
          <w:rFonts w:ascii="Bookman Old Style" w:hAnsi="Bookman Old Style" w:cs="TimesNewRomanPSMT"/>
          <w:b/>
          <w:lang w:val="es-AR" w:eastAsia="es-AR"/>
        </w:rPr>
        <w:t xml:space="preserve">Inciso </w:t>
      </w:r>
      <w:r w:rsidR="000465BD" w:rsidRPr="00D655A1">
        <w:rPr>
          <w:rFonts w:ascii="Bookman Old Style" w:hAnsi="Bookman Old Style" w:cs="TimesNewRomanPSMT"/>
          <w:b/>
          <w:lang w:val="es-AR" w:eastAsia="es-AR"/>
        </w:rPr>
        <w:t>6</w:t>
      </w:r>
      <w:r w:rsidRPr="00D655A1">
        <w:rPr>
          <w:rFonts w:ascii="Bookman Old Style" w:hAnsi="Bookman Old Style" w:cs="TimesNewRomanPSMT"/>
          <w:b/>
          <w:lang w:val="es-AR" w:eastAsia="es-AR"/>
        </w:rPr>
        <w:t xml:space="preserve">) </w:t>
      </w:r>
    </w:p>
    <w:p w14:paraId="04F0EF1D"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Organigramas y su descripción funcional; Capacitación del personal: - Dictado de cursos tanto al ingreso como operarios de la planta como durante el transcurso del lapso de la adjudicación.</w:t>
      </w:r>
    </w:p>
    <w:p w14:paraId="2A11D9C5"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Cronograma de mantenimiento, programado y eventual.</w:t>
      </w:r>
    </w:p>
    <w:p w14:paraId="09DC10D1" w14:textId="77777777" w:rsidR="000465BD" w:rsidRPr="00D655A1" w:rsidRDefault="000465BD" w:rsidP="00C072AB">
      <w:pPr>
        <w:autoSpaceDE w:val="0"/>
        <w:autoSpaceDN w:val="0"/>
        <w:adjustRightInd w:val="0"/>
        <w:spacing w:line="360" w:lineRule="auto"/>
        <w:ind w:firstLine="1080"/>
        <w:jc w:val="both"/>
        <w:rPr>
          <w:rFonts w:ascii="Bookman Old Style" w:hAnsi="Bookman Old Style" w:cs="TimesNewRomanPSMT"/>
          <w:b/>
          <w:lang w:val="es-AR" w:eastAsia="es-AR"/>
        </w:rPr>
      </w:pPr>
      <w:r w:rsidRPr="00D655A1">
        <w:rPr>
          <w:rFonts w:ascii="Bookman Old Style" w:hAnsi="Bookman Old Style" w:cs="TimesNewRomanPSMT"/>
          <w:b/>
          <w:lang w:val="es-AR" w:eastAsia="es-AR"/>
        </w:rPr>
        <w:t>Inciso 7</w:t>
      </w:r>
      <w:r w:rsidR="00FC0D8A" w:rsidRPr="00D655A1">
        <w:rPr>
          <w:rFonts w:ascii="Bookman Old Style" w:hAnsi="Bookman Old Style" w:cs="TimesNewRomanPSMT"/>
          <w:b/>
          <w:lang w:val="es-AR" w:eastAsia="es-AR"/>
        </w:rPr>
        <w:t xml:space="preserve">) </w:t>
      </w:r>
    </w:p>
    <w:p w14:paraId="5A7DE8E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Recolección de datos: - Por sistema computarizado: - descripción de la base de datos, control de la línea de verificación y recolección de datos, archivo de especificaciones técnicas y resultados de las verificaciones - Control y comunicación con las unidades móviles - Módulos contables y administrativos - Conexión on line con el Municipio.;</w:t>
      </w:r>
    </w:p>
    <w:p w14:paraId="2B5C0077" w14:textId="77777777" w:rsidR="000465BD" w:rsidRPr="00D655A1" w:rsidRDefault="00FC0D8A" w:rsidP="00C072AB">
      <w:pPr>
        <w:autoSpaceDE w:val="0"/>
        <w:autoSpaceDN w:val="0"/>
        <w:adjustRightInd w:val="0"/>
        <w:spacing w:line="360" w:lineRule="auto"/>
        <w:ind w:firstLine="1080"/>
        <w:jc w:val="both"/>
        <w:rPr>
          <w:rFonts w:ascii="Bookman Old Style" w:hAnsi="Bookman Old Style" w:cs="TimesNewRomanPSMT"/>
          <w:b/>
          <w:lang w:val="es-AR" w:eastAsia="es-AR"/>
        </w:rPr>
      </w:pPr>
      <w:r w:rsidRPr="00D655A1">
        <w:rPr>
          <w:rFonts w:ascii="Bookman Old Style" w:hAnsi="Bookman Old Style" w:cs="TimesNewRomanPSMT"/>
          <w:b/>
          <w:lang w:val="es-AR" w:eastAsia="es-AR"/>
        </w:rPr>
        <w:t xml:space="preserve">Inciso </w:t>
      </w:r>
      <w:r w:rsidR="000465BD" w:rsidRPr="00D655A1">
        <w:rPr>
          <w:rFonts w:ascii="Bookman Old Style" w:hAnsi="Bookman Old Style" w:cs="TimesNewRomanPSMT"/>
          <w:b/>
          <w:lang w:val="es-AR" w:eastAsia="es-AR"/>
        </w:rPr>
        <w:t>8</w:t>
      </w:r>
      <w:r w:rsidRPr="00D655A1">
        <w:rPr>
          <w:rFonts w:ascii="Bookman Old Style" w:hAnsi="Bookman Old Style" w:cs="TimesNewRomanPSMT"/>
          <w:b/>
          <w:lang w:val="es-AR" w:eastAsia="es-AR"/>
        </w:rPr>
        <w:t xml:space="preserve">) </w:t>
      </w:r>
    </w:p>
    <w:p w14:paraId="038AB15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Medidas de seguridad: - De la Planta - Del personal propio - De los usuarios. Certificado de Revisión Técnica: - Propuesta de las características del mismo Descripción del sistema de identificación visual de la habilitación; Comunicación on line con el Municipio para reportar las novedades que hacen al funcionamiento del servicio, propuesta del soporte a utilizar; Plan de información al usuario de las verificaciones que se le harán al vehículo, los límites admisibles, tiempos y costos. La señalización con la información debe ser visible dentro de </w:t>
      </w:r>
      <w:smartTag w:uri="urn:schemas-microsoft-com:office:smarttags" w:element="PersonName">
        <w:smartTagPr>
          <w:attr w:name="ProductID" w:val="la Planta"/>
        </w:smartTagPr>
        <w:r w:rsidRPr="00D655A1">
          <w:rPr>
            <w:rFonts w:ascii="Bookman Old Style" w:hAnsi="Bookman Old Style" w:cs="TimesNewRomanPSMT"/>
            <w:lang w:val="es-AR" w:eastAsia="es-AR"/>
          </w:rPr>
          <w:t>la Planta</w:t>
        </w:r>
      </w:smartTag>
      <w:r w:rsidRPr="00D655A1">
        <w:rPr>
          <w:rFonts w:ascii="Bookman Old Style" w:hAnsi="Bookman Old Style" w:cs="TimesNewRomanPSMT"/>
          <w:lang w:val="es-AR" w:eastAsia="es-AR"/>
        </w:rPr>
        <w:t xml:space="preserve"> y fuera de </w:t>
      </w:r>
      <w:smartTag w:uri="urn:schemas-microsoft-com:office:smarttags" w:element="PersonName">
        <w:smartTagPr>
          <w:attr w:name="ProductID" w:val="la Planta"/>
        </w:smartTagPr>
        <w:r w:rsidRPr="00D655A1">
          <w:rPr>
            <w:rFonts w:ascii="Bookman Old Style" w:hAnsi="Bookman Old Style" w:cs="TimesNewRomanPSMT"/>
            <w:lang w:val="es-AR" w:eastAsia="es-AR"/>
          </w:rPr>
          <w:t>la Planta</w:t>
        </w:r>
      </w:smartTag>
      <w:r w:rsidRPr="00D655A1">
        <w:rPr>
          <w:rFonts w:ascii="Bookman Old Style" w:hAnsi="Bookman Old Style" w:cs="TimesNewRomanPSMT"/>
          <w:lang w:val="es-AR" w:eastAsia="es-AR"/>
        </w:rPr>
        <w:t xml:space="preserve">; Descripción de los uniformes del personal; Plan de Obras, detallado por ítem o rubros, elaborado sobre una base porcentual, considerando períodos mensuales, desde la firma del Contrato hasta la habilitación del total de la obra; Plan de inversiones, elaborado sobre una base porcentual, considerando períodos anuales, desde la firma del Contrato hasta la finalización del plazo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w:t>
      </w:r>
    </w:p>
    <w:p w14:paraId="7AC15354" w14:textId="68C1D4CC" w:rsidR="000465BD" w:rsidRPr="00D655A1" w:rsidRDefault="00FC0D8A" w:rsidP="004035C0">
      <w:pPr>
        <w:ind w:firstLine="1134"/>
        <w:rPr>
          <w:rFonts w:ascii="Bookman Old Style" w:hAnsi="Bookman Old Style" w:cs="TimesNewRomanPSMT"/>
          <w:b/>
          <w:lang w:val="es-AR" w:eastAsia="es-AR"/>
        </w:rPr>
      </w:pPr>
      <w:r w:rsidRPr="00D655A1">
        <w:rPr>
          <w:rFonts w:ascii="Bookman Old Style" w:hAnsi="Bookman Old Style" w:cs="TimesNewRomanPSMT"/>
          <w:b/>
          <w:lang w:val="es-AR" w:eastAsia="es-AR"/>
        </w:rPr>
        <w:t xml:space="preserve">Inciso </w:t>
      </w:r>
      <w:r w:rsidR="000465BD" w:rsidRPr="00D655A1">
        <w:rPr>
          <w:rFonts w:ascii="Bookman Old Style" w:hAnsi="Bookman Old Style" w:cs="TimesNewRomanPSMT"/>
          <w:b/>
          <w:lang w:val="es-AR" w:eastAsia="es-AR"/>
        </w:rPr>
        <w:t>9</w:t>
      </w:r>
      <w:r w:rsidRPr="00D655A1">
        <w:rPr>
          <w:rFonts w:ascii="Bookman Old Style" w:hAnsi="Bookman Old Style" w:cs="TimesNewRomanPSMT"/>
          <w:b/>
          <w:lang w:val="es-AR" w:eastAsia="es-AR"/>
        </w:rPr>
        <w:t xml:space="preserve">): </w:t>
      </w:r>
    </w:p>
    <w:p w14:paraId="65A6B4B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Modalidad de la Concesión e implementación de los servicios: estableciendo las obras necesarias para la Planta de Inspección que deberán contener como mínimo, la siguiente documentación: </w:t>
      </w:r>
    </w:p>
    <w:p w14:paraId="47701D1C"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Planta de Conjunto, Vistas, Diseño y Predimensionado de las instalaciones, Memoria Descriptiva y Metodología Constructiva, Especificaciones técnicas de los materiales a ser utilizados, Listado de los planos y documentos técnicos a presentar, en la eventualidad de resultar adjudicatario, para el proyecto de las obras e instalaciones. La documentación deber ser presentada en papel y en soporte informático, indicándose asimismo dimensiones edilicias.</w:t>
      </w:r>
    </w:p>
    <w:p w14:paraId="3319975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En caso de resultar adjudicataria el oferente deberá contener aprobación en su totalidad de planos de obra por la </w:t>
      </w:r>
      <w:r w:rsidR="000465BD" w:rsidRPr="00D655A1">
        <w:rPr>
          <w:rFonts w:ascii="Bookman Old Style" w:hAnsi="Bookman Old Style" w:cs="TimesNewRomanPSMT"/>
          <w:lang w:val="es-AR" w:eastAsia="es-AR"/>
        </w:rPr>
        <w:t xml:space="preserve">Oficina </w:t>
      </w:r>
      <w:r w:rsidRPr="00D655A1">
        <w:rPr>
          <w:rFonts w:ascii="Bookman Old Style" w:hAnsi="Bookman Old Style" w:cs="TimesNewRomanPSMT"/>
          <w:lang w:val="es-AR" w:eastAsia="es-AR"/>
        </w:rPr>
        <w:t>de Obras Privadas de la Municipalidad de Bell Ville.</w:t>
      </w:r>
    </w:p>
    <w:p w14:paraId="77CF81C0"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Proyecto de difusión del servicio.</w:t>
      </w:r>
    </w:p>
    <w:p w14:paraId="6EB195D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b/>
          <w:lang w:val="es-AR" w:eastAsia="es-AR"/>
        </w:rPr>
      </w:pPr>
      <w:r w:rsidRPr="00D655A1">
        <w:rPr>
          <w:rFonts w:ascii="Bookman Old Style" w:hAnsi="Bookman Old Style" w:cs="TimesNewRomanPSMT"/>
          <w:b/>
          <w:lang w:val="es-AR" w:eastAsia="es-AR"/>
        </w:rPr>
        <w:t xml:space="preserve">Inciso </w:t>
      </w:r>
      <w:r w:rsidR="000465BD" w:rsidRPr="00D655A1">
        <w:rPr>
          <w:rFonts w:ascii="Bookman Old Style" w:hAnsi="Bookman Old Style" w:cs="TimesNewRomanPSMT"/>
          <w:b/>
          <w:lang w:val="es-AR" w:eastAsia="es-AR"/>
        </w:rPr>
        <w:t>10</w:t>
      </w:r>
      <w:r w:rsidRPr="00D655A1">
        <w:rPr>
          <w:rFonts w:ascii="Bookman Old Style" w:hAnsi="Bookman Old Style" w:cs="TimesNewRomanPSMT"/>
          <w:b/>
          <w:lang w:val="es-AR" w:eastAsia="es-AR"/>
        </w:rPr>
        <w:t>):</w:t>
      </w:r>
    </w:p>
    <w:p w14:paraId="2DCE32F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b/>
        </w:rPr>
        <w:lastRenderedPageBreak/>
        <w:t>Declaración Jurada</w:t>
      </w:r>
      <w:r w:rsidRPr="00D655A1">
        <w:rPr>
          <w:rFonts w:ascii="Bookman Old Style" w:hAnsi="Bookman Old Style" w:cs="Arial"/>
        </w:rPr>
        <w:t>: De no encontrarse el proponente incurso en alguna de las situaciones inhabilitantes para presentarse en la licitación. Ello, conforme “Anexos” del presente Pliego.</w:t>
      </w:r>
    </w:p>
    <w:p w14:paraId="5A853FA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b/>
        </w:rPr>
        <w:t>Declaración Jurada</w:t>
      </w:r>
      <w:r w:rsidRPr="00D655A1">
        <w:rPr>
          <w:rFonts w:ascii="Bookman Old Style" w:hAnsi="Bookman Old Style" w:cs="Arial"/>
        </w:rPr>
        <w:t xml:space="preserve">: Conforme “Anexos” del presente pliego. La misma consistirá en hacer presente que el proponente no suspenderá en ningún caso el servicio, ya sea por causas propias o extrañas a la prestación del mismo, salvo imposibilidad absoluta ajena a su voluntad y responsabilidad. En cuyo caso, renuncia expresa a iniciar acciones legales por la eventual confiscación de instalaciones y equipamiento del concesionario conforme </w:t>
      </w:r>
      <w:r w:rsidR="000465BD" w:rsidRPr="00D655A1">
        <w:rPr>
          <w:rFonts w:ascii="Bookman Old Style" w:hAnsi="Bookman Old Style" w:cs="Arial"/>
        </w:rPr>
        <w:t>la presente licitación</w:t>
      </w:r>
      <w:r w:rsidRPr="00D655A1">
        <w:rPr>
          <w:rFonts w:ascii="Bookman Old Style" w:hAnsi="Bookman Old Style" w:cs="Arial"/>
        </w:rPr>
        <w:t>.</w:t>
      </w:r>
    </w:p>
    <w:p w14:paraId="44E816C1" w14:textId="77777777" w:rsidR="000465BD" w:rsidRPr="00D655A1" w:rsidRDefault="00FC0D8A" w:rsidP="00C072AB">
      <w:pPr>
        <w:autoSpaceDE w:val="0"/>
        <w:autoSpaceDN w:val="0"/>
        <w:adjustRightInd w:val="0"/>
        <w:spacing w:line="360" w:lineRule="auto"/>
        <w:ind w:firstLine="1080"/>
        <w:jc w:val="both"/>
        <w:rPr>
          <w:rFonts w:ascii="Bookman Old Style" w:hAnsi="Bookman Old Style" w:cs="Arial"/>
          <w:b/>
        </w:rPr>
      </w:pPr>
      <w:r w:rsidRPr="00D655A1">
        <w:rPr>
          <w:rFonts w:ascii="Bookman Old Style" w:hAnsi="Bookman Old Style" w:cs="Arial"/>
          <w:b/>
        </w:rPr>
        <w:t xml:space="preserve">Inciso </w:t>
      </w:r>
      <w:r w:rsidR="00F87519" w:rsidRPr="00D655A1">
        <w:rPr>
          <w:rFonts w:ascii="Bookman Old Style" w:hAnsi="Bookman Old Style" w:cs="Arial"/>
          <w:b/>
        </w:rPr>
        <w:t>1</w:t>
      </w:r>
      <w:r w:rsidR="000465BD" w:rsidRPr="00D655A1">
        <w:rPr>
          <w:rFonts w:ascii="Bookman Old Style" w:hAnsi="Bookman Old Style" w:cs="Arial"/>
          <w:b/>
        </w:rPr>
        <w:t>1</w:t>
      </w:r>
      <w:r w:rsidRPr="00D655A1">
        <w:rPr>
          <w:rFonts w:ascii="Bookman Old Style" w:hAnsi="Bookman Old Style" w:cs="Arial"/>
          <w:b/>
        </w:rPr>
        <w:t xml:space="preserve">): </w:t>
      </w:r>
    </w:p>
    <w:p w14:paraId="16BDB438" w14:textId="77777777" w:rsidR="00FC0D8A" w:rsidRPr="00D655A1" w:rsidRDefault="00FC0D8A" w:rsidP="000465BD">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 xml:space="preserve">Designación del Responsable Técnico. </w:t>
      </w:r>
      <w:r w:rsidRPr="00D655A1">
        <w:rPr>
          <w:rFonts w:ascii="Bookman Old Style" w:hAnsi="Bookman Old Style" w:cs="TimesNewRomanPSMT"/>
          <w:lang w:val="es-AR" w:eastAsia="es-AR"/>
        </w:rPr>
        <w:t xml:space="preserve">El mismo deberá contar con </w:t>
      </w:r>
      <w:r w:rsidRPr="00D655A1">
        <w:rPr>
          <w:rFonts w:ascii="Bookman Old Style" w:hAnsi="Bookman Old Style" w:cs="Arial"/>
        </w:rPr>
        <w:t xml:space="preserve">matrícula profesional </w:t>
      </w:r>
      <w:r w:rsidR="000465BD" w:rsidRPr="00D655A1">
        <w:rPr>
          <w:rFonts w:ascii="Bookman Old Style" w:hAnsi="Bookman Old Style" w:cs="Arial"/>
        </w:rPr>
        <w:t>habilitante emitida por el colegio profesional respectivo, con copia certificada de su título profesional</w:t>
      </w:r>
      <w:r w:rsidRPr="00D655A1">
        <w:rPr>
          <w:rFonts w:ascii="Bookman Old Style" w:hAnsi="Bookman Old Style" w:cs="Arial"/>
        </w:rPr>
        <w:t>.</w:t>
      </w:r>
    </w:p>
    <w:p w14:paraId="06B7947A"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 xml:space="preserve">El mismo deberá conjuntamente con el oferente, suscribir </w:t>
      </w:r>
      <w:smartTag w:uri="urn:schemas-microsoft-com:office:smarttags" w:element="PersonName">
        <w:smartTagPr>
          <w:attr w:name="ProductID" w:val="la Declaraci￳n Jurada"/>
        </w:smartTagPr>
        <w:smartTag w:uri="urn:schemas-microsoft-com:office:smarttags" w:element="PersonName">
          <w:smartTagPr>
            <w:attr w:name="ProductID" w:val="la Declaraci￳n"/>
          </w:smartTagPr>
          <w:r w:rsidRPr="00D655A1">
            <w:rPr>
              <w:rFonts w:ascii="Bookman Old Style" w:hAnsi="Bookman Old Style" w:cs="Arial"/>
            </w:rPr>
            <w:t>la Declaración</w:t>
          </w:r>
        </w:smartTag>
        <w:r w:rsidRPr="00D655A1">
          <w:rPr>
            <w:rFonts w:ascii="Bookman Old Style" w:hAnsi="Bookman Old Style" w:cs="Arial"/>
          </w:rPr>
          <w:t xml:space="preserve"> Jurada</w:t>
        </w:r>
      </w:smartTag>
      <w:r w:rsidRPr="00D655A1">
        <w:rPr>
          <w:rFonts w:ascii="Bookman Old Style" w:hAnsi="Bookman Old Style" w:cs="Arial"/>
        </w:rPr>
        <w:t xml:space="preserve"> que como “Anexo” forma parte integrante del presente pliego. </w:t>
      </w:r>
    </w:p>
    <w:p w14:paraId="4BC7AE6A"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 xml:space="preserve">Se deberá presentar la aceptación a la propuesta que lo designa y del cargo en cuestión, asumiendo los compromisos que se le imponen en la presente </w:t>
      </w:r>
      <w:r w:rsidR="00B87258" w:rsidRPr="00D655A1">
        <w:rPr>
          <w:rFonts w:ascii="Bookman Old Style" w:hAnsi="Bookman Old Style" w:cs="Arial"/>
        </w:rPr>
        <w:t xml:space="preserve">licitación </w:t>
      </w:r>
      <w:r w:rsidRPr="00D655A1">
        <w:rPr>
          <w:rFonts w:ascii="Bookman Old Style" w:hAnsi="Bookman Old Style" w:cs="Arial"/>
        </w:rPr>
        <w:t>y normas vigentes referidas a la materia.</w:t>
      </w:r>
    </w:p>
    <w:p w14:paraId="467AE4C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 xml:space="preserve">El designado no deberá </w:t>
      </w:r>
      <w:r w:rsidR="00B87258" w:rsidRPr="00D655A1">
        <w:rPr>
          <w:rFonts w:ascii="Bookman Old Style" w:hAnsi="Bookman Old Style" w:cs="Arial"/>
        </w:rPr>
        <w:t xml:space="preserve">poseer </w:t>
      </w:r>
      <w:r w:rsidRPr="00D655A1">
        <w:rPr>
          <w:rFonts w:ascii="Bookman Old Style" w:hAnsi="Bookman Old Style" w:cs="Arial"/>
        </w:rPr>
        <w:t xml:space="preserve">las siguientes incompatibilidades: </w:t>
      </w:r>
    </w:p>
    <w:p w14:paraId="73A7C96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b/>
        </w:rPr>
        <w:t xml:space="preserve">a) </w:t>
      </w:r>
      <w:r w:rsidRPr="00D655A1">
        <w:rPr>
          <w:rFonts w:ascii="Bookman Old Style" w:hAnsi="Bookman Old Style" w:cs="Arial"/>
        </w:rPr>
        <w:t>No participar como socio, empleado, asesor con talleres de reparación de vehículos y el compromiso que no lo hará durante el término de su relación con el T.R.V. que lo ofrece como tal y que no pesan sobre él inhabilitaciones o penalidades de acuerdo a las normativas vigentes.</w:t>
      </w:r>
    </w:p>
    <w:p w14:paraId="06E6AB8C"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rPr>
      </w:pPr>
      <w:r w:rsidRPr="00D655A1">
        <w:rPr>
          <w:rFonts w:ascii="Bookman Old Style" w:hAnsi="Bookman Old Style" w:cs="Arial"/>
          <w:b/>
        </w:rPr>
        <w:t>b)</w:t>
      </w:r>
      <w:r w:rsidRPr="00D655A1">
        <w:rPr>
          <w:rFonts w:ascii="Bookman Old Style" w:hAnsi="Bookman Old Style" w:cs="Arial"/>
        </w:rPr>
        <w:t xml:space="preserve"> No ser </w:t>
      </w:r>
      <w:r w:rsidRPr="00D655A1">
        <w:rPr>
          <w:rFonts w:ascii="Bookman Old Style" w:hAnsi="Bookman Old Style"/>
        </w:rPr>
        <w:t xml:space="preserve">cónyuge o pariente de alguna persona con talleres de reparación vehicular dentro del cuarto grado de consanguinidad o por adopción plena, segundo de afinidad o por adopción simple. Tener el Responsable Técnico su cónyuge o sus parientes consanguíneos, afines o adoptivos, dentro de los grados expresados, sociedad o comunidad con algún propietario de taller de reparación. Tener el Responsable Técnico, su cónyuge, o sus parientes consanguíneos, afines o adoptivos, dentro de los grados expresados pleitos judiciales pendientes con </w:t>
      </w:r>
      <w:smartTag w:uri="urn:schemas-microsoft-com:office:smarttags" w:element="PersonName">
        <w:smartTagPr>
          <w:attr w:name="ProductID" w:val="la Administraci￳n Municipal"/>
        </w:smartTagPr>
        <w:r w:rsidRPr="00D655A1">
          <w:rPr>
            <w:rFonts w:ascii="Bookman Old Style" w:hAnsi="Bookman Old Style"/>
          </w:rPr>
          <w:t>la Administración Municipal</w:t>
        </w:r>
      </w:smartTag>
      <w:r w:rsidRPr="00D655A1">
        <w:rPr>
          <w:rFonts w:ascii="Bookman Old Style" w:hAnsi="Bookman Old Style"/>
        </w:rPr>
        <w:t xml:space="preserve"> de Bell Ville.</w:t>
      </w:r>
    </w:p>
    <w:p w14:paraId="5A4FCAA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rPr>
      </w:pPr>
      <w:r w:rsidRPr="00D655A1">
        <w:rPr>
          <w:rFonts w:ascii="Bookman Old Style" w:hAnsi="Bookman Old Style"/>
          <w:b/>
        </w:rPr>
        <w:lastRenderedPageBreak/>
        <w:t xml:space="preserve">c) </w:t>
      </w:r>
      <w:r w:rsidRPr="00D655A1">
        <w:rPr>
          <w:rFonts w:ascii="Bookman Old Style" w:hAnsi="Bookman Old Style"/>
        </w:rPr>
        <w:t xml:space="preserve">No encontrarse desempeñando actividades como Director Técnico de otro taller de Inspección Técnica Vehicular. </w:t>
      </w:r>
    </w:p>
    <w:p w14:paraId="421DB29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rPr>
      </w:pPr>
      <w:r w:rsidRPr="00D655A1">
        <w:rPr>
          <w:rFonts w:ascii="Bookman Old Style" w:hAnsi="Bookman Old Style"/>
        </w:rPr>
        <w:t xml:space="preserve">En caso de encontrarse efectuándolas, deberá en caso de ser adjudicada </w:t>
      </w:r>
      <w:smartTag w:uri="urn:schemas-microsoft-com:office:smarttags" w:element="PersonName">
        <w:smartTagPr>
          <w:attr w:name="ProductID" w:val="la Licitaci￳n"/>
        </w:smartTagPr>
        <w:r w:rsidRPr="00D655A1">
          <w:rPr>
            <w:rFonts w:ascii="Bookman Old Style" w:hAnsi="Bookman Old Style"/>
          </w:rPr>
          <w:t>la Licitación</w:t>
        </w:r>
      </w:smartTag>
      <w:r w:rsidRPr="00D655A1">
        <w:rPr>
          <w:rFonts w:ascii="Bookman Old Style" w:hAnsi="Bookman Old Style"/>
        </w:rPr>
        <w:t xml:space="preserve"> al oferente que renunciar al cargo en la otra planta.</w:t>
      </w:r>
    </w:p>
    <w:p w14:paraId="08585F5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rPr>
      </w:pPr>
      <w:r w:rsidRPr="00D655A1">
        <w:rPr>
          <w:rFonts w:ascii="Bookman Old Style" w:hAnsi="Bookman Old Style"/>
          <w:b/>
        </w:rPr>
        <w:t xml:space="preserve">d) </w:t>
      </w:r>
      <w:r w:rsidRPr="00D655A1">
        <w:rPr>
          <w:rFonts w:ascii="Bookman Old Style" w:hAnsi="Bookman Old Style"/>
        </w:rPr>
        <w:t>Deberá prestar actividades y encontrarse en todo momento en que el Taller se encuentre en funcionamiento.</w:t>
      </w:r>
    </w:p>
    <w:p w14:paraId="414E26FB"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rPr>
      </w:pPr>
      <w:r w:rsidRPr="00D655A1">
        <w:rPr>
          <w:rFonts w:ascii="Bookman Old Style" w:hAnsi="Bookman Old Style"/>
          <w:b/>
        </w:rPr>
        <w:t xml:space="preserve">e) </w:t>
      </w:r>
      <w:r w:rsidRPr="00D655A1">
        <w:rPr>
          <w:rFonts w:ascii="Bookman Old Style" w:hAnsi="Bookman Old Style"/>
        </w:rPr>
        <w:t xml:space="preserve">Deberá adjuntarse copia certificada del Título profesional, constancia de vigencia de la matrícula profesional que lo habilita y copia del Certificado analítico de </w:t>
      </w:r>
      <w:smartTag w:uri="urn:schemas-microsoft-com:office:smarttags" w:element="PersonName">
        <w:smartTagPr>
          <w:attr w:name="ProductID" w:val="la Universidad"/>
        </w:smartTagPr>
        <w:r w:rsidRPr="00D655A1">
          <w:rPr>
            <w:rFonts w:ascii="Bookman Old Style" w:hAnsi="Bookman Old Style"/>
          </w:rPr>
          <w:t>la Universidad</w:t>
        </w:r>
      </w:smartTag>
      <w:r w:rsidRPr="00D655A1">
        <w:rPr>
          <w:rFonts w:ascii="Bookman Old Style" w:hAnsi="Bookman Old Style"/>
        </w:rPr>
        <w:t xml:space="preserve"> y Colegio Terciario respectivo.</w:t>
      </w:r>
    </w:p>
    <w:p w14:paraId="6E3A429F"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rPr>
        <w:t>E</w:t>
      </w:r>
      <w:r w:rsidRPr="00D655A1">
        <w:rPr>
          <w:rFonts w:ascii="Bookman Old Style" w:hAnsi="Bookman Old Style" w:cs="Arial"/>
        </w:rPr>
        <w:t>n caso de renuncia por parte del Responsable Técnico, deberá mantenerse en funciones hasta su reemplazo por parte del adjudicatario.</w:t>
      </w:r>
    </w:p>
    <w:p w14:paraId="4C1ACCFD" w14:textId="77777777" w:rsidR="00B87258" w:rsidRPr="00D655A1" w:rsidRDefault="00B87258"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1</w:t>
      </w:r>
      <w:r w:rsidRPr="00D655A1">
        <w:rPr>
          <w:rFonts w:ascii="Bookman Old Style" w:hAnsi="Bookman Old Style" w:cs="TimesNewRomanPS-BoldMT"/>
          <w:b/>
          <w:bCs/>
          <w:lang w:val="es-AR" w:eastAsia="es-AR"/>
        </w:rPr>
        <w:t>5</w:t>
      </w:r>
      <w:r w:rsidR="00FC0D8A" w:rsidRPr="00D655A1">
        <w:rPr>
          <w:rFonts w:ascii="Bookman Old Style" w:hAnsi="Bookman Old Style" w:cs="TimesNewRomanPS-BoldMT"/>
          <w:b/>
          <w:bCs/>
          <w:lang w:val="es-AR" w:eastAsia="es-AR"/>
        </w:rPr>
        <w:t xml:space="preserve">º.- </w:t>
      </w:r>
      <w:r w:rsidRPr="00D655A1">
        <w:rPr>
          <w:rFonts w:ascii="Bookman Old Style" w:hAnsi="Bookman Old Style" w:cs="TimesNewRomanPS-BoldMT"/>
          <w:b/>
          <w:bCs/>
          <w:lang w:val="es-AR" w:eastAsia="es-AR"/>
        </w:rPr>
        <w:t>OFERTA INADMISIBLE</w:t>
      </w:r>
      <w:r w:rsidR="008100DD" w:rsidRPr="00D655A1">
        <w:rPr>
          <w:rFonts w:ascii="Bookman Old Style" w:hAnsi="Bookman Old Style" w:cs="TimesNewRomanPS-BoldMT"/>
          <w:b/>
          <w:bCs/>
          <w:lang w:val="es-AR" w:eastAsia="es-AR"/>
        </w:rPr>
        <w:t>.</w:t>
      </w:r>
      <w:r w:rsidRPr="00D655A1">
        <w:rPr>
          <w:rFonts w:ascii="Bookman Old Style" w:hAnsi="Bookman Old Style" w:cs="TimesNewRomanPS-BoldMT"/>
          <w:b/>
          <w:bCs/>
          <w:lang w:val="es-AR" w:eastAsia="es-AR"/>
        </w:rPr>
        <w:t xml:space="preserve"> </w:t>
      </w:r>
    </w:p>
    <w:p w14:paraId="3B36F03C" w14:textId="77777777" w:rsidR="00B87258" w:rsidRPr="00D655A1" w:rsidRDefault="00B87258" w:rsidP="00C072AB">
      <w:pPr>
        <w:autoSpaceDE w:val="0"/>
        <w:autoSpaceDN w:val="0"/>
        <w:adjustRightInd w:val="0"/>
        <w:spacing w:line="360" w:lineRule="auto"/>
        <w:ind w:firstLine="108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En caso de que la Oferta no se ajuste a los Pliegos de condiciones y/o modifiquen las </w:t>
      </w:r>
      <w:r w:rsidR="008100DD" w:rsidRPr="00D655A1">
        <w:rPr>
          <w:rFonts w:ascii="Bookman Old Style" w:hAnsi="Bookman Old Style" w:cs="TimesNewRomanPS-BoldMT"/>
          <w:bCs/>
          <w:lang w:val="es-AR" w:eastAsia="es-AR"/>
        </w:rPr>
        <w:t>bases</w:t>
      </w:r>
      <w:r w:rsidRPr="00D655A1">
        <w:rPr>
          <w:rFonts w:ascii="Bookman Old Style" w:hAnsi="Bookman Old Style" w:cs="TimesNewRomanPS-BoldMT"/>
          <w:bCs/>
          <w:lang w:val="es-AR" w:eastAsia="es-AR"/>
        </w:rPr>
        <w:t xml:space="preserve"> </w:t>
      </w:r>
      <w:r w:rsidR="008100DD" w:rsidRPr="00D655A1">
        <w:rPr>
          <w:rFonts w:ascii="Bookman Old Style" w:hAnsi="Bookman Old Style" w:cs="TimesNewRomanPS-BoldMT"/>
          <w:bCs/>
          <w:lang w:val="es-AR" w:eastAsia="es-AR"/>
        </w:rPr>
        <w:t>establecidas</w:t>
      </w:r>
      <w:r w:rsidRPr="00D655A1">
        <w:rPr>
          <w:rFonts w:ascii="Bookman Old Style" w:hAnsi="Bookman Old Style" w:cs="TimesNewRomanPS-BoldMT"/>
          <w:bCs/>
          <w:lang w:val="es-AR" w:eastAsia="es-AR"/>
        </w:rPr>
        <w:t xml:space="preserve"> o no </w:t>
      </w:r>
      <w:r w:rsidR="008100DD" w:rsidRPr="00D655A1">
        <w:rPr>
          <w:rFonts w:ascii="Bookman Old Style" w:hAnsi="Bookman Old Style" w:cs="TimesNewRomanPS-BoldMT"/>
          <w:bCs/>
          <w:lang w:val="es-AR" w:eastAsia="es-AR"/>
        </w:rPr>
        <w:t xml:space="preserve">se </w:t>
      </w:r>
      <w:r w:rsidRPr="00D655A1">
        <w:rPr>
          <w:rFonts w:ascii="Bookman Old Style" w:hAnsi="Bookman Old Style" w:cs="TimesNewRomanPS-BoldMT"/>
          <w:bCs/>
          <w:lang w:val="es-AR" w:eastAsia="es-AR"/>
        </w:rPr>
        <w:t>cumpla</w:t>
      </w:r>
      <w:r w:rsidR="008100DD" w:rsidRPr="00D655A1">
        <w:rPr>
          <w:rFonts w:ascii="Bookman Old Style" w:hAnsi="Bookman Old Style" w:cs="TimesNewRomanPS-BoldMT"/>
          <w:bCs/>
          <w:lang w:val="es-AR" w:eastAsia="es-AR"/>
        </w:rPr>
        <w:t xml:space="preserve"> con la presentación de la documental citada en el artículo anterior se declarará inadmisible la oferta</w:t>
      </w:r>
      <w:r w:rsidRPr="00D655A1">
        <w:rPr>
          <w:rFonts w:ascii="Bookman Old Style" w:hAnsi="Bookman Old Style" w:cs="TimesNewRomanPS-BoldMT"/>
          <w:bCs/>
          <w:lang w:val="es-AR" w:eastAsia="es-AR"/>
        </w:rPr>
        <w:t xml:space="preserve"> </w:t>
      </w:r>
    </w:p>
    <w:p w14:paraId="45AAFDF8" w14:textId="77777777" w:rsidR="00FC0D8A" w:rsidRPr="00D655A1" w:rsidRDefault="00B87258"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1</w:t>
      </w:r>
      <w:r w:rsidR="008100DD" w:rsidRPr="00D655A1">
        <w:rPr>
          <w:rFonts w:ascii="Bookman Old Style" w:hAnsi="Bookman Old Style" w:cs="TimesNewRomanPS-BoldMT"/>
          <w:b/>
          <w:bCs/>
          <w:lang w:val="es-AR" w:eastAsia="es-AR"/>
        </w:rPr>
        <w:t>6</w:t>
      </w:r>
      <w:r w:rsidRPr="00D655A1">
        <w:rPr>
          <w:rFonts w:ascii="Bookman Old Style" w:hAnsi="Bookman Old Style" w:cs="TimesNewRomanPS-BoldMT"/>
          <w:b/>
          <w:bCs/>
          <w:lang w:val="es-AR" w:eastAsia="es-AR"/>
        </w:rPr>
        <w:t xml:space="preserve">º.- </w:t>
      </w:r>
      <w:r w:rsidR="00FC0D8A" w:rsidRPr="00D655A1">
        <w:rPr>
          <w:rFonts w:ascii="Bookman Old Style" w:hAnsi="Bookman Old Style" w:cs="TimesNewRomanPS-BoldMT"/>
          <w:b/>
          <w:bCs/>
          <w:lang w:val="es-AR" w:eastAsia="es-AR"/>
        </w:rPr>
        <w:t xml:space="preserve">OMISIÓN DE RECAUDOS EN LA </w:t>
      </w:r>
      <w:r w:rsidR="008100DD" w:rsidRPr="00D655A1">
        <w:rPr>
          <w:rFonts w:ascii="Bookman Old Style" w:hAnsi="Bookman Old Style" w:cs="TimesNewRomanPS-BoldMT"/>
          <w:b/>
          <w:bCs/>
          <w:lang w:val="es-AR" w:eastAsia="es-AR"/>
        </w:rPr>
        <w:t>OFERTA.</w:t>
      </w:r>
    </w:p>
    <w:p w14:paraId="4BDDFA9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falta de cumplimiento de los recaudos previstos para la </w:t>
      </w:r>
      <w:r w:rsidR="008100DD" w:rsidRPr="00D655A1">
        <w:rPr>
          <w:rFonts w:ascii="Bookman Old Style" w:hAnsi="Bookman Old Style" w:cs="TimesNewRomanPSMT"/>
          <w:lang w:val="es-AR" w:eastAsia="es-AR"/>
        </w:rPr>
        <w:t>presentación de</w:t>
      </w:r>
      <w:r w:rsidRPr="00D655A1">
        <w:rPr>
          <w:rFonts w:ascii="Bookman Old Style" w:hAnsi="Bookman Old Style" w:cs="TimesNewRomanPSMT"/>
          <w:lang w:val="es-AR" w:eastAsia="es-AR"/>
        </w:rPr>
        <w:t xml:space="preserve"> la propuesta será causal de rechazo de la misma. </w:t>
      </w:r>
    </w:p>
    <w:p w14:paraId="1DE286F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Cuando la omisión pudiere establecerse sin lugar a dudas la propuesta será </w:t>
      </w:r>
      <w:r w:rsidR="008100DD" w:rsidRPr="00D655A1">
        <w:rPr>
          <w:rFonts w:ascii="Bookman Old Style" w:hAnsi="Bookman Old Style" w:cs="TimesNewRomanPSMT"/>
          <w:lang w:val="es-AR" w:eastAsia="es-AR"/>
        </w:rPr>
        <w:t xml:space="preserve">declarada inadmisible conforme artículo precedente </w:t>
      </w:r>
      <w:r w:rsidRPr="00D655A1">
        <w:rPr>
          <w:rFonts w:ascii="Bookman Old Style" w:hAnsi="Bookman Old Style" w:cs="TimesNewRomanPSMT"/>
          <w:lang w:val="es-AR" w:eastAsia="es-AR"/>
        </w:rPr>
        <w:t xml:space="preserve">en el Acto </w:t>
      </w:r>
      <w:r w:rsidR="008100DD" w:rsidRPr="00D655A1">
        <w:rPr>
          <w:rFonts w:ascii="Bookman Old Style" w:hAnsi="Bookman Old Style" w:cs="TimesNewRomanPSMT"/>
          <w:lang w:val="es-AR" w:eastAsia="es-AR"/>
        </w:rPr>
        <w:t>de apertura de sobres sin más trámites consecuentes</w:t>
      </w:r>
      <w:r w:rsidRPr="00D655A1">
        <w:rPr>
          <w:rFonts w:ascii="Bookman Old Style" w:hAnsi="Bookman Old Style" w:cs="TimesNewRomanPSMT"/>
          <w:lang w:val="es-AR" w:eastAsia="es-AR"/>
        </w:rPr>
        <w:t>.</w:t>
      </w:r>
    </w:p>
    <w:p w14:paraId="16604FA1"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Las propuestas rechazadas serán </w:t>
      </w:r>
      <w:r w:rsidR="008100DD" w:rsidRPr="00D655A1">
        <w:rPr>
          <w:rFonts w:ascii="Bookman Old Style" w:hAnsi="Bookman Old Style" w:cs="TimesNewRomanPSMT"/>
          <w:lang w:val="es-AR" w:eastAsia="es-AR"/>
        </w:rPr>
        <w:t xml:space="preserve">reservadas y </w:t>
      </w:r>
      <w:r w:rsidRPr="00D655A1">
        <w:rPr>
          <w:rFonts w:ascii="Bookman Old Style" w:hAnsi="Bookman Old Style" w:cs="TimesNewRomanPSMT"/>
          <w:lang w:val="es-AR" w:eastAsia="es-AR"/>
        </w:rPr>
        <w:t>archivadas por la Municipalidad de Bell Ville</w:t>
      </w:r>
      <w:r w:rsidR="008100DD" w:rsidRPr="00D655A1">
        <w:rPr>
          <w:rFonts w:ascii="Bookman Old Style" w:hAnsi="Bookman Old Style" w:cs="TimesNewRomanPSMT"/>
          <w:lang w:val="es-AR" w:eastAsia="es-AR"/>
        </w:rPr>
        <w:t>, por un plazo de tres (3) meses</w:t>
      </w:r>
      <w:r w:rsidRPr="00D655A1">
        <w:rPr>
          <w:rFonts w:ascii="Bookman Old Style" w:hAnsi="Bookman Old Style" w:cs="TimesNewRomanPSMT"/>
          <w:lang w:val="es-AR" w:eastAsia="es-AR"/>
        </w:rPr>
        <w:t>.</w:t>
      </w:r>
    </w:p>
    <w:p w14:paraId="07DB992D"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 xml:space="preserve">En caso de que al sobre le faltare evidentemente alguna </w:t>
      </w:r>
      <w:r w:rsidR="009E5B4C" w:rsidRPr="00D655A1">
        <w:rPr>
          <w:rFonts w:ascii="Bookman Old Style" w:hAnsi="Bookman Old Style" w:cs="Arial"/>
        </w:rPr>
        <w:t>documentación o algún requisito que se exige</w:t>
      </w:r>
      <w:r w:rsidRPr="00D655A1">
        <w:rPr>
          <w:rFonts w:ascii="Bookman Old Style" w:hAnsi="Bookman Old Style" w:cs="Arial"/>
        </w:rPr>
        <w:t xml:space="preserve"> y esto fuere subsanable se dejará constancia de ello en el acta, </w:t>
      </w:r>
      <w:r w:rsidR="009E5B4C" w:rsidRPr="00D655A1">
        <w:rPr>
          <w:rFonts w:ascii="Bookman Old Style" w:hAnsi="Bookman Old Style" w:cs="Arial"/>
        </w:rPr>
        <w:t>q</w:t>
      </w:r>
      <w:r w:rsidRPr="00D655A1">
        <w:rPr>
          <w:rFonts w:ascii="Bookman Old Style" w:hAnsi="Bookman Old Style" w:cs="Arial"/>
        </w:rPr>
        <w:t>ueda</w:t>
      </w:r>
      <w:r w:rsidR="009E5B4C" w:rsidRPr="00D655A1">
        <w:rPr>
          <w:rFonts w:ascii="Bookman Old Style" w:hAnsi="Bookman Old Style" w:cs="Arial"/>
        </w:rPr>
        <w:t>ndo</w:t>
      </w:r>
      <w:r w:rsidRPr="00D655A1">
        <w:rPr>
          <w:rFonts w:ascii="Bookman Old Style" w:hAnsi="Bookman Old Style" w:cs="Arial"/>
        </w:rPr>
        <w:t xml:space="preserve"> </w:t>
      </w:r>
      <w:r w:rsidR="009E5B4C" w:rsidRPr="00D655A1">
        <w:rPr>
          <w:rFonts w:ascii="Bookman Old Style" w:hAnsi="Bookman Old Style" w:cs="Arial"/>
        </w:rPr>
        <w:t>f</w:t>
      </w:r>
      <w:r w:rsidRPr="00D655A1">
        <w:rPr>
          <w:rFonts w:ascii="Bookman Old Style" w:hAnsi="Bookman Old Style" w:cs="Arial"/>
        </w:rPr>
        <w:t xml:space="preserve">acultado el Departamento Ejecutivo Municipal a otorgar eventualmente a la oferta negligente veinticuatro (24) horas para subsanar el defecto. </w:t>
      </w:r>
    </w:p>
    <w:p w14:paraId="0E9003FB"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 xml:space="preserve">La documentación de los sobres de las propuestas que hubieren cumplido los requisitos indicados, quedarán en poder de </w:t>
      </w:r>
      <w:smartTag w:uri="urn:schemas-microsoft-com:office:smarttags" w:element="PersonName">
        <w:smartTagPr>
          <w:attr w:name="ProductID" w:val="La Municipalidad"/>
        </w:smartTagPr>
        <w:r w:rsidRPr="00D655A1">
          <w:rPr>
            <w:rFonts w:ascii="Bookman Old Style" w:hAnsi="Bookman Old Style" w:cs="Arial"/>
          </w:rPr>
          <w:t>la Municipalidad</w:t>
        </w:r>
      </w:smartTag>
      <w:r w:rsidRPr="00D655A1">
        <w:rPr>
          <w:rFonts w:ascii="Bookman Old Style" w:hAnsi="Bookman Old Style" w:cs="Arial"/>
        </w:rPr>
        <w:t>, a fin de resolver la licitación.</w:t>
      </w:r>
    </w:p>
    <w:p w14:paraId="45F5633D" w14:textId="77777777" w:rsidR="00FC0D8A"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El rechazo no generará derecho a reclamo alguno por parte del proponente, cuya presentación importa la aceptación lisa y llana de estas condiciones.</w:t>
      </w:r>
    </w:p>
    <w:p w14:paraId="5EC8BF91" w14:textId="77777777" w:rsidR="004035C0" w:rsidRPr="00D655A1" w:rsidRDefault="004035C0" w:rsidP="00C072AB">
      <w:pPr>
        <w:autoSpaceDE w:val="0"/>
        <w:autoSpaceDN w:val="0"/>
        <w:adjustRightInd w:val="0"/>
        <w:spacing w:line="360" w:lineRule="auto"/>
        <w:ind w:firstLine="1080"/>
        <w:jc w:val="both"/>
        <w:rPr>
          <w:rFonts w:ascii="Bookman Old Style" w:hAnsi="Bookman Old Style" w:cs="Arial"/>
        </w:rPr>
      </w:pPr>
    </w:p>
    <w:p w14:paraId="71ECF7B2" w14:textId="77777777" w:rsidR="00FC0D8A" w:rsidRPr="00D655A1" w:rsidRDefault="009E5B4C"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lastRenderedPageBreak/>
        <w:t xml:space="preserve">ARTÍCULO 17º.- </w:t>
      </w:r>
      <w:r w:rsidR="00FC0D8A" w:rsidRPr="00D655A1">
        <w:rPr>
          <w:rFonts w:ascii="Bookman Old Style" w:hAnsi="Bookman Old Style" w:cs="TimesNewRomanPS-BoldMT"/>
          <w:b/>
          <w:bCs/>
          <w:lang w:val="es-AR" w:eastAsia="es-AR"/>
        </w:rPr>
        <w:t>RESPONSABILIDAD DEL OFERENTE</w:t>
      </w:r>
    </w:p>
    <w:p w14:paraId="2AE74E05"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Oferente responde por la seriedad de la propuesta, fidelidad de los datos y referencias consignadas en la misma, y autenticidad de la documentación acompañada. </w:t>
      </w:r>
    </w:p>
    <w:p w14:paraId="06A8CE17" w14:textId="77777777" w:rsidR="00BF1BE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falsedad de los datos determinará la inmediata exclusión del Oferente, con pérdida de la garantía constituida. </w:t>
      </w:r>
    </w:p>
    <w:p w14:paraId="14F70BA5"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Si la falsedad fuera advertida con posterioridad a la adjudicación o contratación</w:t>
      </w:r>
      <w:r w:rsidR="00BF1BEA" w:rsidRPr="00D655A1">
        <w:rPr>
          <w:rFonts w:ascii="Bookman Old Style" w:hAnsi="Bookman Old Style" w:cs="TimesNewRomanPSMT"/>
          <w:lang w:val="es-AR" w:eastAsia="es-AR"/>
        </w:rPr>
        <w:t>, será causa imputable al oferente</w:t>
      </w:r>
      <w:r w:rsidRPr="00D655A1">
        <w:rPr>
          <w:rFonts w:ascii="Bookman Old Style" w:hAnsi="Bookman Old Style" w:cs="TimesNewRomanPSMT"/>
          <w:lang w:val="es-AR" w:eastAsia="es-AR"/>
        </w:rPr>
        <w:t>, según corresponda, con pérdida de la garantía y sin perjuicio de las demás responsabilidades civiles y penales que deriven del hecho.</w:t>
      </w:r>
    </w:p>
    <w:p w14:paraId="648670C3" w14:textId="77777777" w:rsidR="00FC0D8A" w:rsidRPr="00D655A1" w:rsidRDefault="00BF1BEA"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18</w:t>
      </w:r>
      <w:r w:rsidR="00FC0D8A" w:rsidRPr="00D655A1">
        <w:rPr>
          <w:rFonts w:ascii="Bookman Old Style" w:hAnsi="Bookman Old Style" w:cs="TimesNewRomanPS-BoldMT"/>
          <w:b/>
          <w:bCs/>
          <w:lang w:val="es-AR" w:eastAsia="es-AR"/>
        </w:rPr>
        <w:t>º.- ACLARACIONES</w:t>
      </w:r>
    </w:p>
    <w:p w14:paraId="14A0CF0C"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pedidos de aclaración de las disposiciones de los Pliegos podrán formularse por los Oferentes por escrito, ante la Secretaria de </w:t>
      </w:r>
      <w:r w:rsidR="00BF1BEA" w:rsidRPr="00D655A1">
        <w:rPr>
          <w:rFonts w:ascii="Bookman Old Style" w:hAnsi="Bookman Old Style" w:cs="TimesNewRomanPSMT"/>
          <w:lang w:val="es-AR" w:eastAsia="es-AR"/>
        </w:rPr>
        <w:t xml:space="preserve">Gobierno </w:t>
      </w:r>
      <w:r w:rsidRPr="00D655A1">
        <w:rPr>
          <w:rFonts w:ascii="Bookman Old Style" w:hAnsi="Bookman Old Style" w:cs="TimesNewRomanPSMT"/>
          <w:lang w:val="es-AR" w:eastAsia="es-AR"/>
        </w:rPr>
        <w:t>de la Municipalidad de Bell Ville hasta diez (10) días hábiles antes de la fecha fijada para la apertura de la propuesta</w:t>
      </w:r>
      <w:r w:rsidR="00BF1BEA" w:rsidRPr="00D655A1">
        <w:rPr>
          <w:rFonts w:ascii="Bookman Old Style" w:hAnsi="Bookman Old Style" w:cs="TimesNewRomanPSMT"/>
          <w:lang w:val="es-AR" w:eastAsia="es-AR"/>
        </w:rPr>
        <w:t>, la cual deberá expedirse sobre las mismas hasta noventa y seis (96) horas previas a la fecha de apertura de sobres</w:t>
      </w:r>
      <w:r w:rsidRPr="00D655A1">
        <w:rPr>
          <w:rFonts w:ascii="Bookman Old Style" w:hAnsi="Bookman Old Style" w:cs="TimesNewRomanPSMT"/>
          <w:lang w:val="es-AR" w:eastAsia="es-AR"/>
        </w:rPr>
        <w:t>.</w:t>
      </w:r>
    </w:p>
    <w:p w14:paraId="7833A98A" w14:textId="77777777" w:rsidR="00FC0D8A" w:rsidRPr="00D655A1" w:rsidRDefault="00BF1BEA"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1</w:t>
      </w:r>
      <w:r w:rsidRPr="00D655A1">
        <w:rPr>
          <w:rFonts w:ascii="Bookman Old Style" w:hAnsi="Bookman Old Style" w:cs="TimesNewRomanPS-BoldMT"/>
          <w:b/>
          <w:bCs/>
          <w:lang w:val="es-AR" w:eastAsia="es-AR"/>
        </w:rPr>
        <w:t>9</w:t>
      </w:r>
      <w:r w:rsidR="00FC0D8A" w:rsidRPr="00D655A1">
        <w:rPr>
          <w:rFonts w:ascii="Bookman Old Style" w:hAnsi="Bookman Old Style" w:cs="TimesNewRomanPS-BoldMT"/>
          <w:b/>
          <w:bCs/>
          <w:lang w:val="es-AR" w:eastAsia="es-AR"/>
        </w:rPr>
        <w:t>º.- PRESENTACIÓN</w:t>
      </w:r>
    </w:p>
    <w:p w14:paraId="70FC1D73" w14:textId="38ED4925"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Las propuestas deberán presentarse en </w:t>
      </w:r>
      <w:r w:rsidR="00BF1BEA" w:rsidRPr="00D655A1">
        <w:rPr>
          <w:rFonts w:ascii="Bookman Old Style" w:hAnsi="Bookman Old Style" w:cs="TimesNewRomanPSMT"/>
          <w:lang w:val="es-AR" w:eastAsia="es-AR"/>
        </w:rPr>
        <w:t>Oficialía Mayor</w:t>
      </w:r>
      <w:r w:rsidRPr="00D655A1">
        <w:rPr>
          <w:rFonts w:ascii="Bookman Old Style" w:hAnsi="Bookman Old Style" w:cs="TimesNewRomanPSMT"/>
          <w:lang w:val="es-AR" w:eastAsia="es-AR"/>
        </w:rPr>
        <w:t xml:space="preserve"> de la Municipalidad de Bell Ville sita en calle 25 de mayo 19 de Bell Ville, hasta </w:t>
      </w:r>
      <w:r w:rsidR="001239F7" w:rsidRPr="00D655A1">
        <w:rPr>
          <w:rFonts w:ascii="Bookman Old Style" w:hAnsi="Bookman Old Style" w:cs="TimesNewRomanPSMT"/>
          <w:lang w:val="es-AR" w:eastAsia="es-AR"/>
        </w:rPr>
        <w:t xml:space="preserve">el </w:t>
      </w:r>
      <w:r w:rsidR="001239F7" w:rsidRPr="007D07E0">
        <w:rPr>
          <w:rFonts w:ascii="Bookman Old Style" w:hAnsi="Bookman Old Style" w:cs="TimesNewRomanPSMT"/>
          <w:lang w:val="es-AR" w:eastAsia="es-AR"/>
        </w:rPr>
        <w:t>día</w:t>
      </w:r>
      <w:r w:rsidR="007D07E0" w:rsidRPr="007D07E0">
        <w:rPr>
          <w:rFonts w:ascii="Bookman Old Style" w:hAnsi="Bookman Old Style" w:cs="TimesNewRomanPSMT"/>
          <w:lang w:val="es-AR" w:eastAsia="es-AR"/>
        </w:rPr>
        <w:t xml:space="preserve"> que fije el D.E.M</w:t>
      </w:r>
      <w:r w:rsidR="007D07E0">
        <w:rPr>
          <w:rFonts w:ascii="Bookman Old Style" w:hAnsi="Bookman Old Style" w:cs="TimesNewRomanPSMT"/>
          <w:lang w:val="es-AR" w:eastAsia="es-AR"/>
        </w:rPr>
        <w:t xml:space="preserve"> mediante acto administrativo</w:t>
      </w:r>
      <w:r w:rsidRPr="00D655A1">
        <w:rPr>
          <w:rFonts w:ascii="Bookman Old Style" w:hAnsi="Bookman Old Style" w:cs="TimesNewRomanPSMT"/>
          <w:lang w:val="es-AR" w:eastAsia="es-AR"/>
        </w:rPr>
        <w:t>, oportunidad en que se otorgará al presentante la debida Constancia de Recepción.</w:t>
      </w:r>
    </w:p>
    <w:p w14:paraId="1302AA9C" w14:textId="77777777" w:rsidR="00FC0D8A" w:rsidRPr="00D655A1" w:rsidRDefault="001239F7"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20</w:t>
      </w:r>
      <w:r w:rsidR="00FC0D8A" w:rsidRPr="00D655A1">
        <w:rPr>
          <w:rFonts w:ascii="Bookman Old Style" w:hAnsi="Bookman Old Style" w:cs="TimesNewRomanPS-BoldMT"/>
          <w:b/>
          <w:bCs/>
          <w:lang w:val="es-AR" w:eastAsia="es-AR"/>
        </w:rPr>
        <w:t>º.- ORDEN DE APERTURA</w:t>
      </w:r>
    </w:p>
    <w:p w14:paraId="6857D07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MT"/>
          <w:lang w:val="es-AR" w:eastAsia="es-AR"/>
        </w:rPr>
        <w:t xml:space="preserve">La apertura de los sobres se efectuará conforme al orden de recepción, y las propuestas serán incorporadas al Expediente de </w:t>
      </w:r>
      <w:smartTag w:uri="urn:schemas-microsoft-com:office:smarttags" w:element="PersonName">
        <w:smartTagPr>
          <w:attr w:name="ProductID" w:val="la Jurisdicci￳n"/>
        </w:smartTagPr>
        <w:r w:rsidRPr="00D655A1">
          <w:rPr>
            <w:rFonts w:ascii="Bookman Old Style" w:hAnsi="Bookman Old Style" w:cs="TimesNewRomanPSMT"/>
            <w:lang w:val="es-AR" w:eastAsia="es-AR"/>
          </w:rPr>
          <w:t>la Licitación.</w:t>
        </w:r>
      </w:smartTag>
    </w:p>
    <w:p w14:paraId="0BE4CB4F" w14:textId="3E14E8EA" w:rsidR="00FC0D8A" w:rsidRPr="00D655A1" w:rsidRDefault="001239F7" w:rsidP="004035C0">
      <w:pPr>
        <w:ind w:firstLine="1134"/>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2</w:t>
      </w:r>
      <w:r w:rsidRPr="00D655A1">
        <w:rPr>
          <w:rFonts w:ascii="Bookman Old Style" w:hAnsi="Bookman Old Style" w:cs="TimesNewRomanPS-BoldMT"/>
          <w:b/>
          <w:bCs/>
          <w:lang w:val="es-AR" w:eastAsia="es-AR"/>
        </w:rPr>
        <w:t>1</w:t>
      </w:r>
      <w:r w:rsidR="00FC0D8A" w:rsidRPr="00D655A1">
        <w:rPr>
          <w:rFonts w:ascii="Bookman Old Style" w:hAnsi="Bookman Old Style" w:cs="TimesNewRomanPS-BoldMT"/>
          <w:b/>
          <w:bCs/>
          <w:lang w:val="es-AR" w:eastAsia="es-AR"/>
        </w:rPr>
        <w:t>º.- APERTURA DE PROPUESTAS</w:t>
      </w:r>
    </w:p>
    <w:p w14:paraId="63584F04" w14:textId="77777777" w:rsidR="00FC0D8A" w:rsidRPr="00D655A1" w:rsidRDefault="001239F7"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fecha, hora y lugar para la apertura de las Propuestas será establecida, mediante Decreto dictado por el Departamento Ejecutivo Municipal, la cual se efectuará en Acto Público ante la presencia de quienes deseen asistir al mismo, leyéndose en forma íntegra el contenido de cada sobre. </w:t>
      </w:r>
    </w:p>
    <w:p w14:paraId="4DDC4AEE" w14:textId="77777777" w:rsidR="00FC0D8A" w:rsidRPr="00D655A1" w:rsidRDefault="001239F7"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22º</w:t>
      </w:r>
      <w:r w:rsidR="00FC0D8A" w:rsidRPr="00D655A1">
        <w:rPr>
          <w:rFonts w:ascii="Bookman Old Style" w:hAnsi="Bookman Old Style" w:cs="TimesNewRomanPS-BoldMT"/>
          <w:b/>
          <w:bCs/>
          <w:lang w:val="es-AR" w:eastAsia="es-AR"/>
        </w:rPr>
        <w:t>.- OBSERVACIONES</w:t>
      </w:r>
    </w:p>
    <w:p w14:paraId="17337DA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asistentes al Acto podrán formular las observaciones que crean pertinentes, pudiendo efectuar las manifestaciones que estimen convenientes a su derecho, de todo lo cual se dejará constancia en el Acto por el funcionario interviniente. </w:t>
      </w:r>
    </w:p>
    <w:p w14:paraId="2D69414C" w14:textId="77777777" w:rsidR="00FC0D8A" w:rsidRPr="00D655A1" w:rsidRDefault="00EC7496"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 xml:space="preserve">Las mismas deberán ser breves, concretas claras y precisas. </w:t>
      </w:r>
    </w:p>
    <w:p w14:paraId="39FAC638" w14:textId="77777777" w:rsidR="00EC7496" w:rsidRPr="00D655A1" w:rsidRDefault="00EC7496"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Deben formularse en forma total en el Acto, admitiéndose el Derecho de Réplica para con la propuesta observada. </w:t>
      </w:r>
    </w:p>
    <w:p w14:paraId="6493225E" w14:textId="77777777" w:rsidR="00EC7496" w:rsidRPr="00D655A1" w:rsidRDefault="00EC7496"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Los funcionarios actuantes, también se encuentran facultados a efectuar las observaciones que consideren pertinentes. </w:t>
      </w:r>
    </w:p>
    <w:p w14:paraId="7B9A49AF" w14:textId="77777777" w:rsidR="00FC0D8A" w:rsidRPr="00D655A1" w:rsidRDefault="00EC7496"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w:t>
      </w:r>
      <w:r w:rsidR="00FC0D8A" w:rsidRPr="00D655A1">
        <w:rPr>
          <w:rFonts w:ascii="Bookman Old Style" w:hAnsi="Bookman Old Style" w:cs="TimesNewRomanPS-BoldMT"/>
          <w:b/>
          <w:bCs/>
          <w:lang w:val="es-AR" w:eastAsia="es-AR"/>
        </w:rPr>
        <w:t xml:space="preserve"> 2</w:t>
      </w:r>
      <w:r w:rsidRPr="00D655A1">
        <w:rPr>
          <w:rFonts w:ascii="Bookman Old Style" w:hAnsi="Bookman Old Style" w:cs="TimesNewRomanPS-BoldMT"/>
          <w:b/>
          <w:bCs/>
          <w:lang w:val="es-AR" w:eastAsia="es-AR"/>
        </w:rPr>
        <w:t>3</w:t>
      </w:r>
      <w:r w:rsidR="00FC0D8A" w:rsidRPr="00D655A1">
        <w:rPr>
          <w:rFonts w:ascii="Bookman Old Style" w:hAnsi="Bookman Old Style" w:cs="TimesNewRomanPS-BoldMT"/>
          <w:b/>
          <w:bCs/>
          <w:lang w:val="es-AR" w:eastAsia="es-AR"/>
        </w:rPr>
        <w:t>º.- ACTA</w:t>
      </w:r>
    </w:p>
    <w:p w14:paraId="6909C11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De todo lo ocurrido en el Acto de Apertura se labrará un Acta, que será suscripta por los funcionarios autorizados, por los proponentes que hubieran solicitado la inclusión de manifestaciones de cualquier naturaleza, y por cualquier otro proponente que desee hacerlo.</w:t>
      </w:r>
      <w:r w:rsidR="00EC7496" w:rsidRPr="00D655A1">
        <w:rPr>
          <w:rFonts w:ascii="Bookman Old Style" w:hAnsi="Bookman Old Style" w:cs="TimesNewRomanPSMT"/>
          <w:lang w:val="es-AR" w:eastAsia="es-AR"/>
        </w:rPr>
        <w:t xml:space="preserve"> </w:t>
      </w:r>
    </w:p>
    <w:p w14:paraId="3641C61B" w14:textId="77777777" w:rsidR="00FC0D8A" w:rsidRPr="00D655A1" w:rsidRDefault="00EC7496"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Finalizado el acto, en el caso de que existan observaciones o no, no se preguntará a los proponentes presentes o sus representantes autorizados su tienen observaciones que formular, dejándose constancia de ello. </w:t>
      </w:r>
    </w:p>
    <w:p w14:paraId="1459D47A" w14:textId="77777777" w:rsidR="00FC0D8A" w:rsidRPr="00D655A1" w:rsidRDefault="00C54BBF"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w:t>
      </w:r>
      <w:r w:rsidR="00FC0D8A" w:rsidRPr="00D655A1">
        <w:rPr>
          <w:rFonts w:ascii="Bookman Old Style" w:hAnsi="Bookman Old Style" w:cs="TimesNewRomanPS-BoldMT"/>
          <w:b/>
          <w:bCs/>
          <w:lang w:val="es-AR" w:eastAsia="es-AR"/>
        </w:rPr>
        <w:t xml:space="preserve"> 24º.- DE </w:t>
      </w:r>
      <w:smartTag w:uri="urn:schemas-microsoft-com:office:smarttags" w:element="PersonName">
        <w:smartTagPr>
          <w:attr w:name="ProductID" w:val="LA SELECCIￓN DE"/>
        </w:smartTagPr>
        <w:r w:rsidR="00FC0D8A" w:rsidRPr="00D655A1">
          <w:rPr>
            <w:rFonts w:ascii="Bookman Old Style" w:hAnsi="Bookman Old Style" w:cs="TimesNewRomanPS-BoldMT"/>
            <w:b/>
            <w:bCs/>
            <w:lang w:val="es-AR" w:eastAsia="es-AR"/>
          </w:rPr>
          <w:t>LA SELECCIÓN DE</w:t>
        </w:r>
      </w:smartTag>
      <w:r w:rsidR="00FC0D8A" w:rsidRPr="00D655A1">
        <w:rPr>
          <w:rFonts w:ascii="Bookman Old Style" w:hAnsi="Bookman Old Style" w:cs="TimesNewRomanPS-BoldMT"/>
          <w:b/>
          <w:bCs/>
          <w:lang w:val="es-AR" w:eastAsia="es-AR"/>
        </w:rPr>
        <w:t xml:space="preserve"> PROPONENTES</w:t>
      </w:r>
    </w:p>
    <w:p w14:paraId="5538F78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documentación y antecedentes contenidos en la Propuesta serán analizados por el Departamento Ejecutivo Municipal, quien verificará el cumplimiento de los requisitos establecidos por el presente Pliego, </w:t>
      </w:r>
      <w:r w:rsidR="00C54BBF" w:rsidRPr="00D655A1">
        <w:rPr>
          <w:rFonts w:ascii="Bookman Old Style" w:hAnsi="Bookman Old Style" w:cs="TimesNewRomanPSMT"/>
          <w:lang w:val="es-AR" w:eastAsia="es-AR"/>
        </w:rPr>
        <w:t xml:space="preserve">el Pliego de General de Condiciones, </w:t>
      </w:r>
      <w:r w:rsidRPr="00D655A1">
        <w:rPr>
          <w:rFonts w:ascii="Bookman Old Style" w:hAnsi="Bookman Old Style" w:cs="TimesNewRomanPSMT"/>
          <w:lang w:val="es-AR" w:eastAsia="es-AR"/>
        </w:rPr>
        <w:t>el Pliego de Especificaciones Técnicas, sus anexos y expedirá el Decreto respectivo.</w:t>
      </w:r>
    </w:p>
    <w:p w14:paraId="057DD503" w14:textId="1E592A3D" w:rsidR="00FC0D8A"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 xml:space="preserve">A tal efecto se confeccionará de forma previa una Comisión de Preadjudicación la cual actuará a los fines de la valoración de las ofertas o propuestas realizadas. La misma estará conformada por el Secretario de </w:t>
      </w:r>
      <w:r w:rsidR="007D07E0">
        <w:rPr>
          <w:rFonts w:ascii="Bookman Old Style" w:hAnsi="Bookman Old Style" w:cs="Arial"/>
        </w:rPr>
        <w:t>Economía</w:t>
      </w:r>
      <w:r w:rsidRPr="00D655A1">
        <w:rPr>
          <w:rFonts w:ascii="Bookman Old Style" w:hAnsi="Bookman Old Style" w:cs="Arial"/>
        </w:rPr>
        <w:t xml:space="preserve">, Secretario de Gobierno, Director de </w:t>
      </w:r>
      <w:r w:rsidR="007D07E0">
        <w:rPr>
          <w:rFonts w:ascii="Bookman Old Style" w:hAnsi="Bookman Old Style" w:cs="Arial"/>
        </w:rPr>
        <w:t>Planificación y Gestión de Infraestructuras y dos concejales</w:t>
      </w:r>
      <w:r w:rsidR="0009021E">
        <w:rPr>
          <w:rFonts w:ascii="Bookman Old Style" w:hAnsi="Bookman Old Style" w:cs="Arial"/>
        </w:rPr>
        <w:t>,</w:t>
      </w:r>
      <w:r w:rsidR="007D07E0">
        <w:rPr>
          <w:rFonts w:ascii="Bookman Old Style" w:hAnsi="Bookman Old Style" w:cs="Arial"/>
        </w:rPr>
        <w:t xml:space="preserve"> </w:t>
      </w:r>
      <w:r w:rsidR="0009021E">
        <w:rPr>
          <w:rFonts w:ascii="Bookman Old Style" w:hAnsi="Bookman Old Style" w:cs="Arial"/>
        </w:rPr>
        <w:t>(uno</w:t>
      </w:r>
      <w:r w:rsidRPr="00D655A1">
        <w:rPr>
          <w:rFonts w:ascii="Bookman Old Style" w:hAnsi="Bookman Old Style" w:cs="Arial"/>
        </w:rPr>
        <w:t xml:space="preserve"> por la mayoría y uno por </w:t>
      </w:r>
      <w:r w:rsidR="004E42FD">
        <w:rPr>
          <w:rFonts w:ascii="Bookman Old Style" w:hAnsi="Bookman Old Style" w:cs="Arial"/>
        </w:rPr>
        <w:t xml:space="preserve">la </w:t>
      </w:r>
      <w:r w:rsidRPr="00D655A1">
        <w:rPr>
          <w:rFonts w:ascii="Bookman Old Style" w:hAnsi="Bookman Old Style" w:cs="Arial"/>
        </w:rPr>
        <w:t>minoría</w:t>
      </w:r>
      <w:r w:rsidR="0009021E">
        <w:rPr>
          <w:rFonts w:ascii="Bookman Old Style" w:hAnsi="Bookman Old Style" w:cs="Arial"/>
        </w:rPr>
        <w:t>, respetando la proporcionalidad de los votos que cada bloque posee en el Concejo Deliberante</w:t>
      </w:r>
      <w:r w:rsidRPr="00D655A1">
        <w:rPr>
          <w:rFonts w:ascii="Bookman Old Style" w:hAnsi="Bookman Old Style" w:cs="Arial"/>
        </w:rPr>
        <w:t>)</w:t>
      </w:r>
      <w:r w:rsidR="007D07E0" w:rsidRPr="007D07E0">
        <w:rPr>
          <w:rFonts w:ascii="Bookman Old Style" w:hAnsi="Bookman Old Style" w:cs="Arial"/>
          <w:b/>
        </w:rPr>
        <w:t>,</w:t>
      </w:r>
      <w:r w:rsidRPr="00010E5D">
        <w:rPr>
          <w:rFonts w:ascii="Bookman Old Style" w:hAnsi="Bookman Old Style" w:cs="Arial"/>
          <w:color w:val="FF0000"/>
        </w:rPr>
        <w:t xml:space="preserve"> </w:t>
      </w:r>
      <w:r w:rsidRPr="00D655A1">
        <w:rPr>
          <w:rFonts w:ascii="Bookman Old Style" w:hAnsi="Bookman Old Style" w:cs="Arial"/>
        </w:rPr>
        <w:t xml:space="preserve">que informarán al </w:t>
      </w:r>
      <w:r w:rsidR="004E42FD">
        <w:rPr>
          <w:rFonts w:ascii="Bookman Old Style" w:hAnsi="Bookman Old Style" w:cs="Arial"/>
        </w:rPr>
        <w:t xml:space="preserve">señor </w:t>
      </w:r>
      <w:r w:rsidRPr="00D655A1">
        <w:rPr>
          <w:rFonts w:ascii="Bookman Old Style" w:hAnsi="Bookman Old Style" w:cs="Arial"/>
        </w:rPr>
        <w:t>Intendente sobre cuál es la oferta o propuesta que considera más conveniente.</w:t>
      </w:r>
    </w:p>
    <w:p w14:paraId="397081BF" w14:textId="74E2504A" w:rsidR="004E42FD" w:rsidRDefault="004E42FD">
      <w:pPr>
        <w:rPr>
          <w:rFonts w:ascii="Bookman Old Style" w:hAnsi="Bookman Old Style" w:cs="Arial"/>
        </w:rPr>
      </w:pPr>
    </w:p>
    <w:p w14:paraId="47618013" w14:textId="62718E64"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 xml:space="preserve">La Comisión puede previamente requerir dictamen a Asesoría Letrada Municipal sobre aspectos jurídicos de las propuestas presentadas. </w:t>
      </w:r>
    </w:p>
    <w:p w14:paraId="027B244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Eventualmente el Departamento Ejecutivo Municipal al igual que </w:t>
      </w:r>
      <w:smartTag w:uri="urn:schemas-microsoft-com:office:smarttags" w:element="PersonName">
        <w:smartTagPr>
          <w:attr w:name="ProductID" w:val="La Comisi￳n"/>
        </w:smartTagPr>
        <w:r w:rsidRPr="00D655A1">
          <w:rPr>
            <w:rFonts w:ascii="Bookman Old Style" w:hAnsi="Bookman Old Style" w:cs="TimesNewRomanPSMT"/>
            <w:lang w:val="es-AR" w:eastAsia="es-AR"/>
          </w:rPr>
          <w:t>la Comisión</w:t>
        </w:r>
      </w:smartTag>
      <w:r w:rsidRPr="00D655A1">
        <w:rPr>
          <w:rFonts w:ascii="Bookman Old Style" w:hAnsi="Bookman Old Style" w:cs="TimesNewRomanPSMT"/>
          <w:lang w:val="es-AR" w:eastAsia="es-AR"/>
        </w:rPr>
        <w:t xml:space="preserve"> de Preadjudicación podrá solicitar información de terceras personas especialistas en la materia quienes recomendarán la adjudicación a la propuesta que considere más conveniente.</w:t>
      </w:r>
    </w:p>
    <w:p w14:paraId="492BADA8" w14:textId="217B791D" w:rsidR="00FC0D8A" w:rsidRPr="00D655A1" w:rsidRDefault="00FC0D8A" w:rsidP="00C072AB">
      <w:pPr>
        <w:autoSpaceDE w:val="0"/>
        <w:autoSpaceDN w:val="0"/>
        <w:adjustRightInd w:val="0"/>
        <w:spacing w:line="360" w:lineRule="auto"/>
        <w:ind w:firstLine="1080"/>
        <w:jc w:val="both"/>
        <w:rPr>
          <w:rFonts w:ascii="Bookman Old Style" w:hAnsi="Bookman Old Style" w:cs="Arial"/>
          <w:b/>
          <w:u w:val="single"/>
        </w:rPr>
      </w:pPr>
      <w:r w:rsidRPr="00D655A1">
        <w:rPr>
          <w:rFonts w:ascii="Bookman Old Style" w:hAnsi="Bookman Old Style" w:cs="Arial"/>
        </w:rPr>
        <w:lastRenderedPageBreak/>
        <w:t xml:space="preserve">Lo resuelto por la Comisión </w:t>
      </w:r>
      <w:r w:rsidRPr="004E42FD">
        <w:rPr>
          <w:rFonts w:ascii="Bookman Old Style" w:hAnsi="Bookman Old Style" w:cs="Arial"/>
          <w:bCs/>
        </w:rPr>
        <w:t xml:space="preserve">no tendrá carácter vinculante para el </w:t>
      </w:r>
      <w:r w:rsidR="004E42FD">
        <w:rPr>
          <w:rFonts w:ascii="Bookman Old Style" w:hAnsi="Bookman Old Style" w:cs="Arial"/>
          <w:bCs/>
        </w:rPr>
        <w:t>señor</w:t>
      </w:r>
      <w:r w:rsidRPr="004E42FD">
        <w:rPr>
          <w:rFonts w:ascii="Bookman Old Style" w:hAnsi="Bookman Old Style" w:cs="Arial"/>
          <w:bCs/>
        </w:rPr>
        <w:t xml:space="preserve"> Intendente Municipal.</w:t>
      </w:r>
    </w:p>
    <w:p w14:paraId="52FE4A95"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Comisión de Preadjudicación podrá requerir los informes que le resulten necesarios a los Oferentes o su Director Técnico. Podrán asimismo requerir a los Oferentes aclaraciones de la propuesta, debiendo éstos expedirse dentro del término de </w:t>
      </w:r>
      <w:r w:rsidR="00C54BBF" w:rsidRPr="00D655A1">
        <w:rPr>
          <w:rFonts w:ascii="Bookman Old Style" w:hAnsi="Bookman Old Style" w:cs="TimesNewRomanPSMT"/>
          <w:lang w:val="es-AR" w:eastAsia="es-AR"/>
        </w:rPr>
        <w:t>dos</w:t>
      </w:r>
      <w:r w:rsidRPr="00D655A1">
        <w:rPr>
          <w:rFonts w:ascii="Bookman Old Style" w:hAnsi="Bookman Old Style" w:cs="TimesNewRomanPSMT"/>
          <w:lang w:val="es-AR" w:eastAsia="es-AR"/>
        </w:rPr>
        <w:t xml:space="preserve"> (</w:t>
      </w:r>
      <w:r w:rsidR="00C54BBF" w:rsidRPr="00D655A1">
        <w:rPr>
          <w:rFonts w:ascii="Bookman Old Style" w:hAnsi="Bookman Old Style" w:cs="TimesNewRomanPSMT"/>
          <w:lang w:val="es-AR" w:eastAsia="es-AR"/>
        </w:rPr>
        <w:t>2</w:t>
      </w:r>
      <w:r w:rsidRPr="00D655A1">
        <w:rPr>
          <w:rFonts w:ascii="Bookman Old Style" w:hAnsi="Bookman Old Style" w:cs="TimesNewRomanPSMT"/>
          <w:lang w:val="es-AR" w:eastAsia="es-AR"/>
        </w:rPr>
        <w:t xml:space="preserve">) días hábiles de serle requeridas. </w:t>
      </w:r>
    </w:p>
    <w:p w14:paraId="00802B1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Las aclaraciones de propuestas en ningún caso podrán modificar sustancialmente la misma, bajo apercibimiento de no ser tomadas en consideración, según criterio de </w:t>
      </w:r>
      <w:smartTag w:uri="urn:schemas-microsoft-com:office:smarttags" w:element="PersonName">
        <w:smartTagPr>
          <w:attr w:name="ProductID" w:val="La Comisi￳n"/>
        </w:smartTagPr>
        <w:r w:rsidRPr="00D655A1">
          <w:rPr>
            <w:rFonts w:ascii="Bookman Old Style" w:hAnsi="Bookman Old Style" w:cs="TimesNewRomanPSMT"/>
            <w:lang w:val="es-AR" w:eastAsia="es-AR"/>
          </w:rPr>
          <w:t>la Comisión</w:t>
        </w:r>
      </w:smartTag>
      <w:r w:rsidRPr="00D655A1">
        <w:rPr>
          <w:rFonts w:ascii="Bookman Old Style" w:hAnsi="Bookman Old Style" w:cs="TimesNewRomanPSMT"/>
          <w:lang w:val="es-AR" w:eastAsia="es-AR"/>
        </w:rPr>
        <w:t xml:space="preserve"> de Preadjudicación.</w:t>
      </w:r>
    </w:p>
    <w:p w14:paraId="5001FFF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informe de </w:t>
      </w:r>
      <w:smartTag w:uri="urn:schemas-microsoft-com:office:smarttags" w:element="PersonName">
        <w:smartTagPr>
          <w:attr w:name="ProductID" w:val="La Comisi￳n"/>
        </w:smartTagPr>
        <w:r w:rsidRPr="00D655A1">
          <w:rPr>
            <w:rFonts w:ascii="Bookman Old Style" w:hAnsi="Bookman Old Style" w:cs="TimesNewRomanPSMT"/>
            <w:lang w:val="es-AR" w:eastAsia="es-AR"/>
          </w:rPr>
          <w:t>la Comisión</w:t>
        </w:r>
      </w:smartTag>
      <w:r w:rsidRPr="00D655A1">
        <w:rPr>
          <w:rFonts w:ascii="Bookman Old Style" w:hAnsi="Bookman Old Style" w:cs="TimesNewRomanPSMT"/>
          <w:lang w:val="es-AR" w:eastAsia="es-AR"/>
        </w:rPr>
        <w:t xml:space="preserve"> de Preadjudicación no generará derecho alguno, en favor del Oferente a quien se le requiere la información.</w:t>
      </w:r>
    </w:p>
    <w:p w14:paraId="77C4EB03" w14:textId="5A6DAD2F" w:rsidR="00FC0D8A" w:rsidRPr="00D655A1" w:rsidRDefault="009C2459"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Dicha Comisión, deberá expedirse en el término de diez (10) días </w:t>
      </w:r>
      <w:r w:rsidR="004E42FD">
        <w:rPr>
          <w:rFonts w:ascii="Bookman Old Style" w:hAnsi="Bookman Old Style" w:cs="TimesNewRomanPSMT"/>
          <w:lang w:val="es-AR" w:eastAsia="es-AR"/>
        </w:rPr>
        <w:t>hábiles.-</w:t>
      </w:r>
    </w:p>
    <w:p w14:paraId="5878C04F" w14:textId="77777777" w:rsidR="00FC0D8A" w:rsidRPr="00D655A1" w:rsidRDefault="009B6991" w:rsidP="00C072AB">
      <w:pPr>
        <w:autoSpaceDE w:val="0"/>
        <w:autoSpaceDN w:val="0"/>
        <w:adjustRightInd w:val="0"/>
        <w:spacing w:line="360" w:lineRule="auto"/>
        <w:ind w:firstLine="1080"/>
        <w:jc w:val="both"/>
        <w:rPr>
          <w:rFonts w:ascii="Bookman Old Style" w:hAnsi="Bookman Old Style" w:cs="Arial"/>
          <w:b/>
        </w:rPr>
      </w:pPr>
      <w:r w:rsidRPr="00D655A1">
        <w:rPr>
          <w:rFonts w:ascii="Bookman Old Style" w:hAnsi="Bookman Old Style" w:cs="TimesNewRomanPS-BoldMT"/>
          <w:b/>
          <w:bCs/>
          <w:lang w:val="es-AR" w:eastAsia="es-AR"/>
        </w:rPr>
        <w:t xml:space="preserve">ARTÍCULO 25º.- </w:t>
      </w:r>
      <w:r w:rsidR="00FC0D8A" w:rsidRPr="00D655A1">
        <w:rPr>
          <w:rFonts w:ascii="Bookman Old Style" w:hAnsi="Bookman Old Style" w:cs="Arial"/>
          <w:b/>
        </w:rPr>
        <w:t>DESESTIMACIÓN DE LAS PRESENTACIONES:</w:t>
      </w:r>
    </w:p>
    <w:p w14:paraId="2B767808"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smartTag w:uri="urn:schemas-microsoft-com:office:smarttags" w:element="PersonName">
        <w:smartTagPr>
          <w:attr w:name="ProductID" w:val="La Municipalidad"/>
        </w:smartTagPr>
        <w:r w:rsidRPr="00D655A1">
          <w:rPr>
            <w:rFonts w:ascii="Bookman Old Style" w:hAnsi="Bookman Old Style" w:cs="Arial"/>
          </w:rPr>
          <w:t>La Municipalidad</w:t>
        </w:r>
      </w:smartTag>
      <w:r w:rsidRPr="00D655A1">
        <w:rPr>
          <w:rFonts w:ascii="Bookman Old Style" w:hAnsi="Bookman Old Style" w:cs="Arial"/>
        </w:rPr>
        <w:t xml:space="preserve"> se reserva el derecho de desestimar la totalidad de las presentaciones declarando desierta la licitación, si lo considera conveniente. Ello no dará derecho a reclamo alguno por parte de los proponentes.</w:t>
      </w:r>
    </w:p>
    <w:p w14:paraId="7AE7A2DE" w14:textId="77777777" w:rsidR="009C2459" w:rsidRPr="00D655A1" w:rsidRDefault="009C2459"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2</w:t>
      </w:r>
      <w:r w:rsidR="009B6991" w:rsidRPr="00D655A1">
        <w:rPr>
          <w:rFonts w:ascii="Bookman Old Style" w:hAnsi="Bookman Old Style" w:cs="TimesNewRomanPS-BoldMT"/>
          <w:b/>
          <w:bCs/>
          <w:lang w:val="es-AR" w:eastAsia="es-AR"/>
        </w:rPr>
        <w:t>6</w:t>
      </w:r>
      <w:r w:rsidRPr="00D655A1">
        <w:rPr>
          <w:rFonts w:ascii="Bookman Old Style" w:hAnsi="Bookman Old Style" w:cs="TimesNewRomanPS-BoldMT"/>
          <w:b/>
          <w:bCs/>
          <w:lang w:val="es-AR" w:eastAsia="es-AR"/>
        </w:rPr>
        <w:t>º.- MEJORA DE OFERTAS.</w:t>
      </w:r>
    </w:p>
    <w:p w14:paraId="2360284B" w14:textId="77777777" w:rsidR="009C2459" w:rsidRPr="00D655A1" w:rsidRDefault="009C2459" w:rsidP="00C072AB">
      <w:pPr>
        <w:autoSpaceDE w:val="0"/>
        <w:autoSpaceDN w:val="0"/>
        <w:adjustRightInd w:val="0"/>
        <w:spacing w:line="360" w:lineRule="auto"/>
        <w:ind w:firstLine="108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En el supuesto que dos o más oferentes resulten igualmente convenientes o ventajosas, se llamara a los proponentes para que dentro del término de tres (3) días formalicen mejoras a sus ofertas originales. </w:t>
      </w:r>
    </w:p>
    <w:p w14:paraId="3AF692A6" w14:textId="77777777" w:rsidR="009C2459" w:rsidRPr="00D655A1" w:rsidRDefault="009C2459" w:rsidP="00C072AB">
      <w:pPr>
        <w:autoSpaceDE w:val="0"/>
        <w:autoSpaceDN w:val="0"/>
        <w:adjustRightInd w:val="0"/>
        <w:spacing w:line="360" w:lineRule="auto"/>
        <w:ind w:firstLine="108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Este proceso podrá repetirse tanteas veces sea necesario hasta que el Departamento Ejecutivo considere una oferta como la más conveniente. </w:t>
      </w:r>
    </w:p>
    <w:p w14:paraId="2064B622" w14:textId="77777777" w:rsidR="009C2459" w:rsidRPr="00D655A1" w:rsidRDefault="009C2459"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2</w:t>
      </w:r>
      <w:r w:rsidR="009B6991" w:rsidRPr="00D655A1">
        <w:rPr>
          <w:rFonts w:ascii="Bookman Old Style" w:hAnsi="Bookman Old Style" w:cs="TimesNewRomanPS-BoldMT"/>
          <w:b/>
          <w:bCs/>
          <w:lang w:val="es-AR" w:eastAsia="es-AR"/>
        </w:rPr>
        <w:t>7</w:t>
      </w:r>
      <w:r w:rsidRPr="00D655A1">
        <w:rPr>
          <w:rFonts w:ascii="Bookman Old Style" w:hAnsi="Bookman Old Style" w:cs="TimesNewRomanPS-BoldMT"/>
          <w:b/>
          <w:bCs/>
          <w:lang w:val="es-AR" w:eastAsia="es-AR"/>
        </w:rPr>
        <w:t>º.- DESESTIMACIÓN DE LAS PRESENTACIONES:</w:t>
      </w:r>
    </w:p>
    <w:p w14:paraId="52AC094C" w14:textId="77777777" w:rsidR="009C2459" w:rsidRPr="00D655A1" w:rsidRDefault="009C2459" w:rsidP="00C072AB">
      <w:pPr>
        <w:autoSpaceDE w:val="0"/>
        <w:autoSpaceDN w:val="0"/>
        <w:adjustRightInd w:val="0"/>
        <w:spacing w:line="360" w:lineRule="auto"/>
        <w:ind w:firstLine="108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La Municipalidad se reserva el derecho de desestimar la totalidad de las presentaciones declarando desierta la licitación si lo considera </w:t>
      </w:r>
      <w:r w:rsidR="00E30245" w:rsidRPr="00D655A1">
        <w:rPr>
          <w:rFonts w:ascii="Bookman Old Style" w:hAnsi="Bookman Old Style" w:cs="TimesNewRomanPS-BoldMT"/>
          <w:bCs/>
          <w:lang w:val="es-AR" w:eastAsia="es-AR"/>
        </w:rPr>
        <w:t>conveniente</w:t>
      </w:r>
      <w:r w:rsidRPr="00D655A1">
        <w:rPr>
          <w:rFonts w:ascii="Bookman Old Style" w:hAnsi="Bookman Old Style" w:cs="TimesNewRomanPS-BoldMT"/>
          <w:bCs/>
          <w:lang w:val="es-AR" w:eastAsia="es-AR"/>
        </w:rPr>
        <w:t>.</w:t>
      </w:r>
    </w:p>
    <w:p w14:paraId="2CED855F" w14:textId="77777777" w:rsidR="009C2459" w:rsidRPr="00D655A1" w:rsidRDefault="00E30245" w:rsidP="00C072AB">
      <w:pPr>
        <w:autoSpaceDE w:val="0"/>
        <w:autoSpaceDN w:val="0"/>
        <w:adjustRightInd w:val="0"/>
        <w:spacing w:line="360" w:lineRule="auto"/>
        <w:ind w:firstLine="108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Ello no dará derecho a reclamo alguno por parte de los proponentes. </w:t>
      </w:r>
    </w:p>
    <w:p w14:paraId="2F226268" w14:textId="77777777" w:rsidR="00E30245" w:rsidRPr="00D655A1" w:rsidRDefault="00E30245" w:rsidP="00C072AB">
      <w:pPr>
        <w:autoSpaceDE w:val="0"/>
        <w:autoSpaceDN w:val="0"/>
        <w:adjustRightInd w:val="0"/>
        <w:spacing w:line="360" w:lineRule="auto"/>
        <w:ind w:firstLine="108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En este caso, al igual que si las propuestas fueren inadmisibles, queda facultado el Departamento Ejecutivo a convocar a un segundo llamado a licitación con la misma Ordenanza y Pliegos. </w:t>
      </w:r>
    </w:p>
    <w:p w14:paraId="552601E7" w14:textId="77777777" w:rsidR="00FC0D8A" w:rsidRPr="00D655A1" w:rsidRDefault="00E30245"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lastRenderedPageBreak/>
        <w:t xml:space="preserve">ARTÍCULO </w:t>
      </w:r>
      <w:r w:rsidR="00FC0D8A" w:rsidRPr="00D655A1">
        <w:rPr>
          <w:rFonts w:ascii="Bookman Old Style" w:hAnsi="Bookman Old Style" w:cs="TimesNewRomanPS-BoldMT"/>
          <w:b/>
          <w:bCs/>
          <w:lang w:val="es-AR" w:eastAsia="es-AR"/>
        </w:rPr>
        <w:t>2</w:t>
      </w:r>
      <w:r w:rsidR="009B6991" w:rsidRPr="00D655A1">
        <w:rPr>
          <w:rFonts w:ascii="Bookman Old Style" w:hAnsi="Bookman Old Style" w:cs="TimesNewRomanPS-BoldMT"/>
          <w:b/>
          <w:bCs/>
          <w:lang w:val="es-AR" w:eastAsia="es-AR"/>
        </w:rPr>
        <w:t>8</w:t>
      </w:r>
      <w:r w:rsidR="00FC0D8A" w:rsidRPr="00D655A1">
        <w:rPr>
          <w:rFonts w:ascii="Bookman Old Style" w:hAnsi="Bookman Old Style" w:cs="TimesNewRomanPS-BoldMT"/>
          <w:b/>
          <w:bCs/>
          <w:lang w:val="es-AR" w:eastAsia="es-AR"/>
        </w:rPr>
        <w:t>º.- ADJUDICACIÓN</w:t>
      </w:r>
    </w:p>
    <w:p w14:paraId="2E23D7C1"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Adjudicación se efectuará mediante Decreto del Departamento Ejecutivo Municipal, a la propuesta que se estime </w:t>
      </w:r>
      <w:r w:rsidR="00E30245" w:rsidRPr="00D655A1">
        <w:rPr>
          <w:rFonts w:ascii="Bookman Old Style" w:hAnsi="Bookman Old Style" w:cs="TimesNewRomanPSMT"/>
          <w:lang w:val="es-AR" w:eastAsia="es-AR"/>
        </w:rPr>
        <w:t xml:space="preserve">más </w:t>
      </w:r>
      <w:r w:rsidRPr="00D655A1">
        <w:rPr>
          <w:rFonts w:ascii="Bookman Old Style" w:hAnsi="Bookman Old Style" w:cs="TimesNewRomanPSMT"/>
          <w:lang w:val="es-AR" w:eastAsia="es-AR"/>
        </w:rPr>
        <w:t>conveniente.</w:t>
      </w:r>
    </w:p>
    <w:p w14:paraId="3018E2FA" w14:textId="77777777" w:rsidR="00F43D36" w:rsidRPr="00D655A1" w:rsidRDefault="00B87D31"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Departamento Ejecutivo deberá dictar en el término de </w:t>
      </w:r>
      <w:r w:rsidR="00E30245" w:rsidRPr="00D655A1">
        <w:rPr>
          <w:rFonts w:ascii="Bookman Old Style" w:hAnsi="Bookman Old Style" w:cs="TimesNewRomanPSMT"/>
          <w:lang w:val="es-AR" w:eastAsia="es-AR"/>
        </w:rPr>
        <w:t xml:space="preserve">diez </w:t>
      </w:r>
      <w:r w:rsidRPr="00D655A1">
        <w:rPr>
          <w:rFonts w:ascii="Bookman Old Style" w:hAnsi="Bookman Old Style" w:cs="TimesNewRomanPSMT"/>
          <w:lang w:val="es-AR" w:eastAsia="es-AR"/>
        </w:rPr>
        <w:t>(</w:t>
      </w:r>
      <w:r w:rsidR="00E30245" w:rsidRPr="00D655A1">
        <w:rPr>
          <w:rFonts w:ascii="Bookman Old Style" w:hAnsi="Bookman Old Style" w:cs="TimesNewRomanPSMT"/>
          <w:lang w:val="es-AR" w:eastAsia="es-AR"/>
        </w:rPr>
        <w:t>1</w:t>
      </w:r>
      <w:r w:rsidRPr="00D655A1">
        <w:rPr>
          <w:rFonts w:ascii="Bookman Old Style" w:hAnsi="Bookman Old Style" w:cs="TimesNewRomanPSMT"/>
          <w:lang w:val="es-AR" w:eastAsia="es-AR"/>
        </w:rPr>
        <w:t xml:space="preserve">0) días </w:t>
      </w:r>
      <w:r w:rsidR="00E30245" w:rsidRPr="00D655A1">
        <w:rPr>
          <w:rFonts w:ascii="Bookman Old Style" w:hAnsi="Bookman Old Style" w:cs="TimesNewRomanPSMT"/>
          <w:lang w:val="es-AR" w:eastAsia="es-AR"/>
        </w:rPr>
        <w:t xml:space="preserve">hábiles </w:t>
      </w:r>
      <w:r w:rsidRPr="00D655A1">
        <w:rPr>
          <w:rFonts w:ascii="Bookman Old Style" w:hAnsi="Bookman Old Style" w:cs="TimesNewRomanPSMT"/>
          <w:lang w:val="es-AR" w:eastAsia="es-AR"/>
        </w:rPr>
        <w:t>el decreto respectivo, ya sea adjudicando o declarando desierta la concesión</w:t>
      </w:r>
      <w:r w:rsidR="00E30245" w:rsidRPr="00D655A1">
        <w:rPr>
          <w:rFonts w:ascii="Bookman Old Style" w:hAnsi="Bookman Old Style" w:cs="TimesNewRomanPSMT"/>
          <w:lang w:val="es-AR" w:eastAsia="es-AR"/>
        </w:rPr>
        <w:t>, finalizado lo resuelto por la Comisión de Preadjudicación o en si caso las prórrogas que correspondiera en virtud del art. 24º</w:t>
      </w:r>
      <w:r w:rsidRPr="00D655A1">
        <w:rPr>
          <w:rFonts w:ascii="Bookman Old Style" w:hAnsi="Bookman Old Style" w:cs="TimesNewRomanPSMT"/>
          <w:lang w:val="es-AR" w:eastAsia="es-AR"/>
        </w:rPr>
        <w:t xml:space="preserve">. </w:t>
      </w:r>
    </w:p>
    <w:p w14:paraId="45C85ED2" w14:textId="77777777" w:rsidR="00E30245" w:rsidRPr="00D655A1" w:rsidRDefault="00B87D31"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Por resolución fundada y debidamente notificada con una antelación mínima de </w:t>
      </w:r>
      <w:r w:rsidR="00E30245" w:rsidRPr="00D655A1">
        <w:rPr>
          <w:rFonts w:ascii="Bookman Old Style" w:hAnsi="Bookman Old Style" w:cs="TimesNewRomanPSMT"/>
          <w:lang w:val="es-AR" w:eastAsia="es-AR"/>
        </w:rPr>
        <w:t>veinticuatro</w:t>
      </w:r>
      <w:r w:rsidRPr="00D655A1">
        <w:rPr>
          <w:rFonts w:ascii="Bookman Old Style" w:hAnsi="Bookman Old Style" w:cs="TimesNewRomanPSMT"/>
          <w:lang w:val="es-AR" w:eastAsia="es-AR"/>
        </w:rPr>
        <w:t xml:space="preserve"> (</w:t>
      </w:r>
      <w:r w:rsidR="00E30245" w:rsidRPr="00D655A1">
        <w:rPr>
          <w:rFonts w:ascii="Bookman Old Style" w:hAnsi="Bookman Old Style" w:cs="TimesNewRomanPSMT"/>
          <w:lang w:val="es-AR" w:eastAsia="es-AR"/>
        </w:rPr>
        <w:t>24</w:t>
      </w:r>
      <w:r w:rsidRPr="00D655A1">
        <w:rPr>
          <w:rFonts w:ascii="Bookman Old Style" w:hAnsi="Bookman Old Style" w:cs="TimesNewRomanPSMT"/>
          <w:lang w:val="es-AR" w:eastAsia="es-AR"/>
        </w:rPr>
        <w:t xml:space="preserve">) </w:t>
      </w:r>
      <w:r w:rsidR="00E30245" w:rsidRPr="00D655A1">
        <w:rPr>
          <w:rFonts w:ascii="Bookman Old Style" w:hAnsi="Bookman Old Style" w:cs="TimesNewRomanPSMT"/>
          <w:lang w:val="es-AR" w:eastAsia="es-AR"/>
        </w:rPr>
        <w:t xml:space="preserve">horas </w:t>
      </w:r>
      <w:r w:rsidRPr="00D655A1">
        <w:rPr>
          <w:rFonts w:ascii="Bookman Old Style" w:hAnsi="Bookman Old Style" w:cs="TimesNewRomanPSMT"/>
          <w:lang w:val="es-AR" w:eastAsia="es-AR"/>
        </w:rPr>
        <w:t xml:space="preserve">al Concejo Deliberante </w:t>
      </w:r>
      <w:r w:rsidR="00F43D36" w:rsidRPr="00D655A1">
        <w:rPr>
          <w:rFonts w:ascii="Bookman Old Style" w:hAnsi="Bookman Old Style" w:cs="TimesNewRomanPSMT"/>
          <w:lang w:val="es-AR" w:eastAsia="es-AR"/>
        </w:rPr>
        <w:t xml:space="preserve">podrá prorrogarse dicho plazo. </w:t>
      </w:r>
    </w:p>
    <w:p w14:paraId="32EA7B80" w14:textId="77777777" w:rsidR="00E30245" w:rsidRPr="00D655A1" w:rsidRDefault="00F43D36"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w:t>
      </w:r>
      <w:r w:rsidR="00B87D31" w:rsidRPr="00D655A1">
        <w:rPr>
          <w:rFonts w:ascii="Bookman Old Style" w:hAnsi="Bookman Old Style" w:cs="TimesNewRomanPSMT"/>
          <w:lang w:val="es-AR" w:eastAsia="es-AR"/>
        </w:rPr>
        <w:t xml:space="preserve">prórroga </w:t>
      </w:r>
      <w:r w:rsidRPr="00D655A1">
        <w:rPr>
          <w:rFonts w:ascii="Bookman Old Style" w:hAnsi="Bookman Old Style" w:cs="TimesNewRomanPSMT"/>
          <w:lang w:val="es-AR" w:eastAsia="es-AR"/>
        </w:rPr>
        <w:t xml:space="preserve">en cuestión podrá efectuarse </w:t>
      </w:r>
      <w:r w:rsidR="00B87D31" w:rsidRPr="00D655A1">
        <w:rPr>
          <w:rFonts w:ascii="Bookman Old Style" w:hAnsi="Bookman Old Style" w:cs="TimesNewRomanPSMT"/>
          <w:lang w:val="es-AR" w:eastAsia="es-AR"/>
        </w:rPr>
        <w:t xml:space="preserve">por hasta </w:t>
      </w:r>
      <w:r w:rsidR="00E30245" w:rsidRPr="00D655A1">
        <w:rPr>
          <w:rFonts w:ascii="Bookman Old Style" w:hAnsi="Bookman Old Style" w:cs="TimesNewRomanPSMT"/>
          <w:lang w:val="es-AR" w:eastAsia="es-AR"/>
        </w:rPr>
        <w:t>diez</w:t>
      </w:r>
      <w:r w:rsidR="00B87D31" w:rsidRPr="00D655A1">
        <w:rPr>
          <w:rFonts w:ascii="Bookman Old Style" w:hAnsi="Bookman Old Style" w:cs="TimesNewRomanPSMT"/>
          <w:lang w:val="es-AR" w:eastAsia="es-AR"/>
        </w:rPr>
        <w:t xml:space="preserve"> (</w:t>
      </w:r>
      <w:r w:rsidR="00E30245" w:rsidRPr="00D655A1">
        <w:rPr>
          <w:rFonts w:ascii="Bookman Old Style" w:hAnsi="Bookman Old Style" w:cs="TimesNewRomanPSMT"/>
          <w:lang w:val="es-AR" w:eastAsia="es-AR"/>
        </w:rPr>
        <w:t>1</w:t>
      </w:r>
      <w:r w:rsidR="00B87D31" w:rsidRPr="00D655A1">
        <w:rPr>
          <w:rFonts w:ascii="Bookman Old Style" w:hAnsi="Bookman Old Style" w:cs="TimesNewRomanPSMT"/>
          <w:lang w:val="es-AR" w:eastAsia="es-AR"/>
        </w:rPr>
        <w:t>0) días m</w:t>
      </w:r>
      <w:r w:rsidRPr="00D655A1">
        <w:rPr>
          <w:rFonts w:ascii="Bookman Old Style" w:hAnsi="Bookman Old Style" w:cs="TimesNewRomanPSMT"/>
          <w:lang w:val="es-AR" w:eastAsia="es-AR"/>
        </w:rPr>
        <w:t>á</w:t>
      </w:r>
      <w:r w:rsidR="00B87D31" w:rsidRPr="00D655A1">
        <w:rPr>
          <w:rFonts w:ascii="Bookman Old Style" w:hAnsi="Bookman Old Style" w:cs="TimesNewRomanPSMT"/>
          <w:lang w:val="es-AR" w:eastAsia="es-AR"/>
        </w:rPr>
        <w:t xml:space="preserve">s del plazo estipulado. </w:t>
      </w:r>
    </w:p>
    <w:p w14:paraId="6890B5D7" w14:textId="77777777" w:rsidR="00B87D31" w:rsidRPr="00D655A1" w:rsidRDefault="00B87D31"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Fenecido dicho plazo, se declarará desierta tácitamente la licitación. </w:t>
      </w:r>
    </w:p>
    <w:p w14:paraId="129CD8DE" w14:textId="77777777" w:rsidR="00FC0D8A" w:rsidRPr="00D655A1" w:rsidRDefault="00E30245"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2</w:t>
      </w:r>
      <w:r w:rsidR="009B6991" w:rsidRPr="00D655A1">
        <w:rPr>
          <w:rFonts w:ascii="Bookman Old Style" w:hAnsi="Bookman Old Style" w:cs="TimesNewRomanPS-BoldMT"/>
          <w:b/>
          <w:bCs/>
          <w:lang w:val="es-AR" w:eastAsia="es-AR"/>
        </w:rPr>
        <w:t>9</w:t>
      </w:r>
      <w:r w:rsidRPr="00D655A1">
        <w:rPr>
          <w:rFonts w:ascii="Bookman Old Style" w:hAnsi="Bookman Old Style" w:cs="TimesNewRomanPS-BoldMT"/>
          <w:b/>
          <w:bCs/>
          <w:lang w:val="es-AR" w:eastAsia="es-AR"/>
        </w:rPr>
        <w:t xml:space="preserve">º.- IMPUGNACIÓN DEL ACTO ADMINISTRATIVO. </w:t>
      </w:r>
    </w:p>
    <w:p w14:paraId="2638755F" w14:textId="202490D8" w:rsidR="00C929B8" w:rsidRPr="00D655A1" w:rsidRDefault="00E30245" w:rsidP="00C072AB">
      <w:pPr>
        <w:autoSpaceDE w:val="0"/>
        <w:autoSpaceDN w:val="0"/>
        <w:adjustRightInd w:val="0"/>
        <w:spacing w:line="360" w:lineRule="auto"/>
        <w:ind w:firstLine="108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Para impugnar el Acto Administrativo </w:t>
      </w:r>
      <w:r w:rsidR="00C929B8" w:rsidRPr="00D655A1">
        <w:rPr>
          <w:rFonts w:ascii="Bookman Old Style" w:hAnsi="Bookman Old Style" w:cs="TimesNewRomanPS-BoldMT"/>
          <w:bCs/>
          <w:lang w:val="es-AR" w:eastAsia="es-AR"/>
        </w:rPr>
        <w:t xml:space="preserve">del Departamento Ejecutivo Municipal, el recurrente, deberá constituir en cualquiera de las formas previstas en el Art. 11º del presente, un deposito en garantía, cuyo monto ascenderá al equivalente del 50 % de la </w:t>
      </w:r>
      <w:r w:rsidR="00107842">
        <w:rPr>
          <w:rFonts w:ascii="Bookman Old Style" w:hAnsi="Bookman Old Style" w:cs="TimesNewRomanPS-BoldMT"/>
          <w:bCs/>
          <w:lang w:val="es-AR" w:eastAsia="es-AR"/>
        </w:rPr>
        <w:t>inversión a efectuar.-</w:t>
      </w:r>
    </w:p>
    <w:p w14:paraId="5EFB843E" w14:textId="77777777" w:rsidR="00C929B8" w:rsidRPr="00D655A1" w:rsidRDefault="00C929B8" w:rsidP="00C072AB">
      <w:pPr>
        <w:autoSpaceDE w:val="0"/>
        <w:autoSpaceDN w:val="0"/>
        <w:adjustRightInd w:val="0"/>
        <w:spacing w:line="360" w:lineRule="auto"/>
        <w:ind w:firstLine="108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Sin perjuicio de las acciones legales que pudieran dar lugar a las impugnaciones totalmente infundadas, éstas podrán ser consideradas como infracción y harán pasibles al responsable de la pérdida del depósito constituido a estos efectos. </w:t>
      </w:r>
    </w:p>
    <w:p w14:paraId="720D2A58" w14:textId="77777777" w:rsidR="00E30245" w:rsidRPr="00D655A1" w:rsidRDefault="00C929B8" w:rsidP="00C072AB">
      <w:pPr>
        <w:autoSpaceDE w:val="0"/>
        <w:autoSpaceDN w:val="0"/>
        <w:adjustRightInd w:val="0"/>
        <w:spacing w:line="360" w:lineRule="auto"/>
        <w:ind w:firstLine="1080"/>
        <w:jc w:val="both"/>
        <w:rPr>
          <w:rFonts w:ascii="Bookman Old Style" w:hAnsi="Bookman Old Style" w:cs="TimesNewRomanPS-BoldMT"/>
          <w:bCs/>
          <w:lang w:val="es-AR" w:eastAsia="es-AR"/>
        </w:rPr>
      </w:pPr>
      <w:r w:rsidRPr="00D655A1">
        <w:rPr>
          <w:rFonts w:ascii="Bookman Old Style" w:hAnsi="Bookman Old Style" w:cs="TimesNewRomanPS-BoldMT"/>
          <w:bCs/>
          <w:lang w:val="es-AR" w:eastAsia="es-AR"/>
        </w:rPr>
        <w:t xml:space="preserve"> En caso de que la impugnación resulte fundada, el </w:t>
      </w:r>
      <w:r w:rsidR="00ED2D52" w:rsidRPr="00D655A1">
        <w:rPr>
          <w:rFonts w:ascii="Bookman Old Style" w:hAnsi="Bookman Old Style" w:cs="TimesNewRomanPS-BoldMT"/>
          <w:bCs/>
          <w:lang w:val="es-AR" w:eastAsia="es-AR"/>
        </w:rPr>
        <w:t>depósito</w:t>
      </w:r>
      <w:r w:rsidRPr="00D655A1">
        <w:rPr>
          <w:rFonts w:ascii="Bookman Old Style" w:hAnsi="Bookman Old Style" w:cs="TimesNewRomanPS-BoldMT"/>
          <w:bCs/>
          <w:lang w:val="es-AR" w:eastAsia="es-AR"/>
        </w:rPr>
        <w:t xml:space="preserve"> será devuelto a solicitud del recurrente una vez resuelto el caso por la Autoridad Competente.</w:t>
      </w:r>
    </w:p>
    <w:p w14:paraId="7E1E5A6A" w14:textId="77777777" w:rsidR="00ED2D52" w:rsidRPr="00D655A1" w:rsidRDefault="00ED2D52"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BoldMT"/>
          <w:bCs/>
          <w:lang w:val="es-AR" w:eastAsia="es-AR"/>
        </w:rPr>
        <w:t xml:space="preserve">La interposición de recursos administrativos o judiciales por parte de los Oferentes, no dará lugar a la suspensión del proceso licitatorio, ni la suspensión de la adjudicación, ni de los trámites posteriores relacionados con el Servicio. </w:t>
      </w:r>
    </w:p>
    <w:p w14:paraId="6D7F9CCD" w14:textId="77777777" w:rsidR="00FC0D8A" w:rsidRPr="00D655A1" w:rsidRDefault="00ED2D52"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9B6991" w:rsidRPr="00D655A1">
        <w:rPr>
          <w:rFonts w:ascii="Bookman Old Style" w:hAnsi="Bookman Old Style" w:cs="TimesNewRomanPS-BoldMT"/>
          <w:b/>
          <w:bCs/>
          <w:lang w:val="es-AR" w:eastAsia="es-AR"/>
        </w:rPr>
        <w:t>30</w:t>
      </w:r>
      <w:r w:rsidRPr="00D655A1">
        <w:rPr>
          <w:rFonts w:ascii="Bookman Old Style" w:hAnsi="Bookman Old Style" w:cs="TimesNewRomanPS-BoldMT"/>
          <w:b/>
          <w:bCs/>
          <w:lang w:val="es-AR" w:eastAsia="es-AR"/>
        </w:rPr>
        <w:t xml:space="preserve">º.- </w:t>
      </w:r>
      <w:r w:rsidR="00FC0D8A" w:rsidRPr="00D655A1">
        <w:rPr>
          <w:rFonts w:ascii="Bookman Old Style" w:hAnsi="Bookman Old Style" w:cs="TimesNewRomanPS-BoldMT"/>
          <w:b/>
          <w:bCs/>
          <w:lang w:val="es-AR" w:eastAsia="es-AR"/>
        </w:rPr>
        <w:t>GARANTÍA DEL CONTRATO</w:t>
      </w:r>
    </w:p>
    <w:p w14:paraId="53AF4DE5"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Antes de suscribir el Contrato, el Adjudicatario deberá constituir una garantía de ejecución </w:t>
      </w:r>
      <w:r w:rsidR="00ED2D52" w:rsidRPr="00D655A1">
        <w:rPr>
          <w:rFonts w:ascii="Bookman Old Style" w:hAnsi="Bookman Old Style" w:cs="TimesNewRomanPSMT"/>
          <w:lang w:val="es-AR" w:eastAsia="es-AR"/>
        </w:rPr>
        <w:t xml:space="preserve">y cumplimiento </w:t>
      </w:r>
      <w:r w:rsidRPr="00D655A1">
        <w:rPr>
          <w:rFonts w:ascii="Bookman Old Style" w:hAnsi="Bookman Old Style" w:cs="TimesNewRomanPSMT"/>
          <w:lang w:val="es-AR" w:eastAsia="es-AR"/>
        </w:rPr>
        <w:t>de Contrato, so pena de dejarse sin efecto la adjudicación.</w:t>
      </w:r>
    </w:p>
    <w:p w14:paraId="074C39EA" w14:textId="35D57E0B"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b/>
          <w:lang w:val="es-AR" w:eastAsia="es-AR"/>
        </w:rPr>
      </w:pPr>
      <w:r w:rsidRPr="00D655A1">
        <w:rPr>
          <w:rFonts w:ascii="Bookman Old Style" w:hAnsi="Bookman Old Style" w:cs="TimesNewRomanPSMT"/>
          <w:lang w:val="es-AR" w:eastAsia="es-AR"/>
        </w:rPr>
        <w:lastRenderedPageBreak/>
        <w:t>La garantía de ejecución del Contrato se constituirá por cualquiera de las formas previstas en el Art. 1</w:t>
      </w:r>
      <w:r w:rsidR="00ED2D52" w:rsidRPr="00D655A1">
        <w:rPr>
          <w:rFonts w:ascii="Bookman Old Style" w:hAnsi="Bookman Old Style" w:cs="TimesNewRomanPSMT"/>
          <w:lang w:val="es-AR" w:eastAsia="es-AR"/>
        </w:rPr>
        <w:t>1</w:t>
      </w:r>
      <w:r w:rsidRPr="00D655A1">
        <w:rPr>
          <w:rFonts w:ascii="Bookman Old Style" w:hAnsi="Bookman Old Style" w:cs="TimesNewRomanPSMT"/>
          <w:lang w:val="es-AR" w:eastAsia="es-AR"/>
        </w:rPr>
        <w:t xml:space="preserve">º y su valor será equivalente al </w:t>
      </w:r>
      <w:r w:rsidRPr="00D655A1">
        <w:rPr>
          <w:rFonts w:ascii="Bookman Old Style" w:hAnsi="Bookman Old Style" w:cs="TimesNewRomanPSMT"/>
          <w:b/>
          <w:lang w:val="es-AR" w:eastAsia="es-AR"/>
        </w:rPr>
        <w:t>cincuenta (50%) de la inversión a efectuar.</w:t>
      </w:r>
      <w:r w:rsidR="00010E5D">
        <w:rPr>
          <w:rFonts w:ascii="Bookman Old Style" w:hAnsi="Bookman Old Style" w:cs="TimesNewRomanPSMT"/>
          <w:b/>
          <w:lang w:val="es-AR" w:eastAsia="es-AR"/>
        </w:rPr>
        <w:t xml:space="preserve"> </w:t>
      </w:r>
    </w:p>
    <w:p w14:paraId="125672D1" w14:textId="4E8F40E0" w:rsidR="00FC0D8A" w:rsidRPr="0003641E"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045784">
        <w:rPr>
          <w:rFonts w:ascii="Bookman Old Style" w:hAnsi="Bookman Old Style" w:cs="TimesNewRomanPSMT"/>
          <w:lang w:val="es-AR" w:eastAsia="es-AR"/>
        </w:rPr>
        <w:t>El importe deberá mantenerse actualizado durante todo el plazo</w:t>
      </w:r>
      <w:r w:rsidR="00045784" w:rsidRPr="00045784">
        <w:rPr>
          <w:rFonts w:ascii="Bookman Old Style" w:hAnsi="Bookman Old Style" w:cs="TimesNewRomanPSMT"/>
          <w:lang w:val="es-AR" w:eastAsia="es-AR"/>
        </w:rPr>
        <w:t xml:space="preserve"> de la Concesión de forma anual, siguiendo el índice de precio</w:t>
      </w:r>
      <w:r w:rsidR="00045784">
        <w:rPr>
          <w:rFonts w:ascii="Bookman Old Style" w:hAnsi="Bookman Old Style" w:cs="TimesNewRomanPSMT"/>
          <w:lang w:val="es-AR" w:eastAsia="es-AR"/>
        </w:rPr>
        <w:t>s</w:t>
      </w:r>
      <w:r w:rsidR="00045784" w:rsidRPr="00045784">
        <w:rPr>
          <w:rFonts w:ascii="Bookman Old Style" w:hAnsi="Bookman Old Style" w:cs="TimesNewRomanPSMT"/>
          <w:lang w:val="es-AR" w:eastAsia="es-AR"/>
        </w:rPr>
        <w:t xml:space="preserve"> al consumidor nivel general Córdoba.-</w:t>
      </w:r>
    </w:p>
    <w:p w14:paraId="4C73AAF7" w14:textId="77777777" w:rsidR="00FC0D8A" w:rsidRPr="00D655A1" w:rsidRDefault="00ED2D52"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9B6991" w:rsidRPr="00D655A1">
        <w:rPr>
          <w:rFonts w:ascii="Bookman Old Style" w:hAnsi="Bookman Old Style" w:cs="TimesNewRomanPS-BoldMT"/>
          <w:b/>
          <w:bCs/>
          <w:lang w:val="es-AR" w:eastAsia="es-AR"/>
        </w:rPr>
        <w:t>31</w:t>
      </w:r>
      <w:r w:rsidRPr="00D655A1">
        <w:rPr>
          <w:rFonts w:ascii="Bookman Old Style" w:hAnsi="Bookman Old Style" w:cs="TimesNewRomanPS-BoldMT"/>
          <w:b/>
          <w:bCs/>
          <w:lang w:val="es-AR" w:eastAsia="es-AR"/>
        </w:rPr>
        <w:t xml:space="preserve">º.- </w:t>
      </w:r>
      <w:r w:rsidR="00FC0D8A" w:rsidRPr="00D655A1">
        <w:rPr>
          <w:rFonts w:ascii="Bookman Old Style" w:hAnsi="Bookman Old Style" w:cs="TimesNewRomanPS-BoldMT"/>
          <w:b/>
          <w:bCs/>
          <w:lang w:val="es-AR" w:eastAsia="es-AR"/>
        </w:rPr>
        <w:t>CONTRATO</w:t>
      </w:r>
    </w:p>
    <w:p w14:paraId="0C7298FB" w14:textId="77777777" w:rsidR="00ED2D52"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Contrato de Concesión deberá ser aprobado de acuerdo las normativas vigentes de contratación y suscripto dentro de los </w:t>
      </w:r>
      <w:r w:rsidR="00ED2D52" w:rsidRPr="00D655A1">
        <w:rPr>
          <w:rFonts w:ascii="Bookman Old Style" w:hAnsi="Bookman Old Style" w:cs="TimesNewRomanPSMT"/>
          <w:lang w:val="es-AR" w:eastAsia="es-AR"/>
        </w:rPr>
        <w:t xml:space="preserve">diez </w:t>
      </w:r>
      <w:r w:rsidRPr="00D655A1">
        <w:rPr>
          <w:rFonts w:ascii="Bookman Old Style" w:hAnsi="Bookman Old Style" w:cs="TimesNewRomanPSMT"/>
          <w:lang w:val="es-AR" w:eastAsia="es-AR"/>
        </w:rPr>
        <w:t>(1</w:t>
      </w:r>
      <w:r w:rsidR="00ED2D52" w:rsidRPr="00D655A1">
        <w:rPr>
          <w:rFonts w:ascii="Bookman Old Style" w:hAnsi="Bookman Old Style" w:cs="TimesNewRomanPSMT"/>
          <w:lang w:val="es-AR" w:eastAsia="es-AR"/>
        </w:rPr>
        <w:t>0</w:t>
      </w:r>
      <w:r w:rsidRPr="00D655A1">
        <w:rPr>
          <w:rFonts w:ascii="Bookman Old Style" w:hAnsi="Bookman Old Style" w:cs="TimesNewRomanPSMT"/>
          <w:lang w:val="es-AR" w:eastAsia="es-AR"/>
        </w:rPr>
        <w:t>) días hábiles de la fecha de notificación del Decreto de adjudicación.</w:t>
      </w:r>
    </w:p>
    <w:p w14:paraId="23638118" w14:textId="77777777" w:rsidR="00FC0D8A" w:rsidRPr="00D655A1" w:rsidRDefault="00ED2D52"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Por causa debidamente justificada y antes del vencimiento del plazo el adjudicatario podrá solicitar una prórroga por hasta cinco (5) días corridos adicionales.</w:t>
      </w:r>
      <w:r w:rsidR="00FC0D8A" w:rsidRPr="00D655A1">
        <w:rPr>
          <w:rFonts w:ascii="Bookman Old Style" w:hAnsi="Bookman Old Style" w:cs="TimesNewRomanPSMT"/>
          <w:lang w:val="es-AR" w:eastAsia="es-AR"/>
        </w:rPr>
        <w:t xml:space="preserve"> </w:t>
      </w:r>
    </w:p>
    <w:p w14:paraId="3B5C3A21"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Si en dicho plazo el Adjudicatario no suscribiera el pertinente Contrato, la Municipalidad podrá dejar sin efecto la adjudicación</w:t>
      </w:r>
      <w:r w:rsidR="00ED2D52" w:rsidRPr="00D655A1">
        <w:rPr>
          <w:rFonts w:ascii="Bookman Old Style" w:hAnsi="Bookman Old Style" w:cs="TimesNewRomanPSMT"/>
          <w:lang w:val="es-AR" w:eastAsia="es-AR"/>
        </w:rPr>
        <w:t>,</w:t>
      </w:r>
      <w:r w:rsidRPr="00D655A1">
        <w:rPr>
          <w:rFonts w:ascii="Bookman Old Style" w:hAnsi="Bookman Old Style" w:cs="TimesNewRomanPSMT"/>
          <w:lang w:val="es-AR" w:eastAsia="es-AR"/>
        </w:rPr>
        <w:t xml:space="preserve"> con pérdida por parte del adjudicatario</w:t>
      </w:r>
      <w:r w:rsidR="00ED2D52" w:rsidRPr="00D655A1">
        <w:rPr>
          <w:rFonts w:ascii="Bookman Old Style" w:hAnsi="Bookman Old Style" w:cs="TimesNewRomanPSMT"/>
          <w:lang w:val="es-AR" w:eastAsia="es-AR"/>
        </w:rPr>
        <w:t>,</w:t>
      </w:r>
      <w:r w:rsidRPr="00D655A1">
        <w:rPr>
          <w:rFonts w:ascii="Bookman Old Style" w:hAnsi="Bookman Old Style" w:cs="TimesNewRomanPSMT"/>
          <w:lang w:val="es-AR" w:eastAsia="es-AR"/>
        </w:rPr>
        <w:t xml:space="preserve"> de la garantía de la oferta.</w:t>
      </w:r>
    </w:p>
    <w:p w14:paraId="5C2ED79B" w14:textId="1729ACB0"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En tal supuesto podrá el D</w:t>
      </w:r>
      <w:r w:rsidR="00ED2D52" w:rsidRPr="00D655A1">
        <w:rPr>
          <w:rFonts w:ascii="Bookman Old Style" w:hAnsi="Bookman Old Style" w:cs="TimesNewRomanPSMT"/>
          <w:lang w:val="es-AR" w:eastAsia="es-AR"/>
        </w:rPr>
        <w:t xml:space="preserve">epartamento </w:t>
      </w:r>
      <w:r w:rsidRPr="00D655A1">
        <w:rPr>
          <w:rFonts w:ascii="Bookman Old Style" w:hAnsi="Bookman Old Style" w:cs="TimesNewRomanPSMT"/>
          <w:lang w:val="es-AR" w:eastAsia="es-AR"/>
        </w:rPr>
        <w:t>E</w:t>
      </w:r>
      <w:r w:rsidR="00ED2D52" w:rsidRPr="00D655A1">
        <w:rPr>
          <w:rFonts w:ascii="Bookman Old Style" w:hAnsi="Bookman Old Style" w:cs="TimesNewRomanPSMT"/>
          <w:lang w:val="es-AR" w:eastAsia="es-AR"/>
        </w:rPr>
        <w:t>jecutivo Municipal</w:t>
      </w:r>
      <w:r w:rsidRPr="00D655A1">
        <w:rPr>
          <w:rFonts w:ascii="Bookman Old Style" w:hAnsi="Bookman Old Style" w:cs="TimesNewRomanPSMT"/>
          <w:lang w:val="es-AR" w:eastAsia="es-AR"/>
        </w:rPr>
        <w:t xml:space="preserve">, considerando para ello el informe de la Comisión de Preadjudicación, proceder a dictar el decreto respectivo y adjudicar </w:t>
      </w:r>
      <w:r w:rsidR="003E4A25">
        <w:rPr>
          <w:rFonts w:ascii="Bookman Old Style" w:hAnsi="Bookman Old Style" w:cs="TimesNewRomanPSMT"/>
          <w:lang w:val="es-AR" w:eastAsia="es-AR"/>
        </w:rPr>
        <w:t xml:space="preserve">la concesión </w:t>
      </w:r>
      <w:r w:rsidR="00D73761">
        <w:rPr>
          <w:rFonts w:ascii="Bookman Old Style" w:hAnsi="Bookman Old Style" w:cs="TimesNewRomanPSMT"/>
          <w:lang w:val="es-AR" w:eastAsia="es-AR"/>
        </w:rPr>
        <w:t xml:space="preserve">al oferente </w:t>
      </w:r>
      <w:r w:rsidRPr="00D655A1">
        <w:rPr>
          <w:rFonts w:ascii="Bookman Old Style" w:hAnsi="Bookman Old Style" w:cs="TimesNewRomanPSMT"/>
          <w:lang w:val="es-AR" w:eastAsia="es-AR"/>
        </w:rPr>
        <w:t>que continúe en orden de prelación sin necesidad de requerir un nuevo llamado a licitación, salvo</w:t>
      </w:r>
      <w:r w:rsidR="00ED2D52" w:rsidRPr="00D655A1">
        <w:rPr>
          <w:rFonts w:ascii="Bookman Old Style" w:hAnsi="Bookman Old Style" w:cs="TimesNewRomanPSMT"/>
          <w:lang w:val="es-AR" w:eastAsia="es-AR"/>
        </w:rPr>
        <w:t>,</w:t>
      </w:r>
      <w:r w:rsidRPr="00D655A1">
        <w:rPr>
          <w:rFonts w:ascii="Bookman Old Style" w:hAnsi="Bookman Old Style" w:cs="TimesNewRomanPSMT"/>
          <w:lang w:val="es-AR" w:eastAsia="es-AR"/>
        </w:rPr>
        <w:t xml:space="preserve"> el supuesto que ninguna de las presentadas en definitiva materialice el contrato respectivo, en cuyo caso el llamado a licitación quedará desierto.</w:t>
      </w:r>
    </w:p>
    <w:p w14:paraId="0C124A6D" w14:textId="77777777" w:rsidR="00FC0D8A" w:rsidRPr="00D655A1" w:rsidRDefault="00ED2D52"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3</w:t>
      </w:r>
      <w:r w:rsidR="009B6991" w:rsidRPr="00D655A1">
        <w:rPr>
          <w:rFonts w:ascii="Bookman Old Style" w:hAnsi="Bookman Old Style" w:cs="TimesNewRomanPS-BoldMT"/>
          <w:b/>
          <w:bCs/>
          <w:lang w:val="es-AR" w:eastAsia="es-AR"/>
        </w:rPr>
        <w:t>2</w:t>
      </w:r>
      <w:r w:rsidRPr="00D655A1">
        <w:rPr>
          <w:rFonts w:ascii="Bookman Old Style" w:hAnsi="Bookman Old Style" w:cs="TimesNewRomanPS-BoldMT"/>
          <w:b/>
          <w:bCs/>
          <w:lang w:val="es-AR" w:eastAsia="es-AR"/>
        </w:rPr>
        <w:t xml:space="preserve">º.- </w:t>
      </w:r>
      <w:r w:rsidR="00C77FE7" w:rsidRPr="00D655A1">
        <w:rPr>
          <w:rFonts w:ascii="Bookman Old Style" w:hAnsi="Bookman Old Style" w:cs="TimesNewRomanPS-BoldMT"/>
          <w:b/>
          <w:bCs/>
          <w:lang w:val="es-AR" w:eastAsia="es-AR"/>
        </w:rPr>
        <w:t>DEVOLUCIÓN DEL DEPÓSITO E GARANTÍA DE OFERTA</w:t>
      </w:r>
      <w:r w:rsidR="00FC0D8A" w:rsidRPr="00D655A1">
        <w:rPr>
          <w:rFonts w:ascii="Bookman Old Style" w:hAnsi="Bookman Old Style" w:cs="TimesNewRomanPS-BoldMT"/>
          <w:b/>
          <w:bCs/>
          <w:lang w:val="es-AR" w:eastAsia="es-AR"/>
        </w:rPr>
        <w:t>.</w:t>
      </w:r>
    </w:p>
    <w:p w14:paraId="34BDE767" w14:textId="77777777" w:rsidR="00FC0D8A" w:rsidRPr="00D655A1" w:rsidRDefault="00C77FE7"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Cuando la ejecución del contrato no hubiera generado observaciones a su cumplimiento y rubricado el contrato de concesión respectivo, la Municipalidad procederá al reintegro del depósito en garantía de oferta a los oferentes perdidosos en la licitación. </w:t>
      </w:r>
    </w:p>
    <w:p w14:paraId="74632FE9" w14:textId="0C489CDB" w:rsidR="00C77FE7" w:rsidRPr="00D655A1" w:rsidRDefault="00C77FE7"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Concluida en su consecuencia la licitación, se restituirá la garantía de oferta</w:t>
      </w:r>
      <w:r w:rsidR="00644672">
        <w:rPr>
          <w:rFonts w:ascii="Bookman Old Style" w:hAnsi="Bookman Old Style" w:cs="TimesNewRomanPSMT"/>
          <w:lang w:val="es-AR" w:eastAsia="es-AR"/>
        </w:rPr>
        <w:t xml:space="preserve"> </w:t>
      </w:r>
      <w:r w:rsidR="00644672" w:rsidRPr="00D73761">
        <w:rPr>
          <w:rFonts w:ascii="Bookman Old Style" w:hAnsi="Bookman Old Style" w:cs="TimesNewRomanPSMT"/>
          <w:lang w:val="es-AR" w:eastAsia="es-AR"/>
        </w:rPr>
        <w:t xml:space="preserve">a todos los </w:t>
      </w:r>
      <w:r w:rsidR="00447599" w:rsidRPr="00D73761">
        <w:rPr>
          <w:rFonts w:ascii="Bookman Old Style" w:hAnsi="Bookman Old Style" w:cs="TimesNewRomanPSMT"/>
          <w:lang w:val="es-AR" w:eastAsia="es-AR"/>
        </w:rPr>
        <w:t>o</w:t>
      </w:r>
      <w:r w:rsidR="00644672" w:rsidRPr="00D73761">
        <w:rPr>
          <w:rFonts w:ascii="Bookman Old Style" w:hAnsi="Bookman Old Style" w:cs="TimesNewRomanPSMT"/>
          <w:lang w:val="es-AR" w:eastAsia="es-AR"/>
        </w:rPr>
        <w:t>ferentes</w:t>
      </w:r>
      <w:r w:rsidRPr="00D73761">
        <w:rPr>
          <w:rFonts w:ascii="Bookman Old Style" w:hAnsi="Bookman Old Style" w:cs="TimesNewRomanPSMT"/>
          <w:lang w:val="es-AR" w:eastAsia="es-AR"/>
        </w:rPr>
        <w:t>,</w:t>
      </w:r>
      <w:r w:rsidRPr="00D655A1">
        <w:rPr>
          <w:rFonts w:ascii="Bookman Old Style" w:hAnsi="Bookman Old Style" w:cs="TimesNewRomanPSMT"/>
          <w:lang w:val="es-AR" w:eastAsia="es-AR"/>
        </w:rPr>
        <w:t xml:space="preserve"> debiendo estos requerirla ante la Tesorería de la Municipalidad de Bell Ville en el lapso de diez (10) días hábiles. </w:t>
      </w:r>
    </w:p>
    <w:p w14:paraId="1C31E127" w14:textId="77777777" w:rsidR="00C77FE7" w:rsidRPr="00D655A1" w:rsidRDefault="00C77FE7"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Fenecido el plazo estipulado se procederá a notificar para que en el término de cinco (5) días hábiles, proceda a su retiro bajo apercibimiento de iniciarse acciones legales consignando el pago a tal efecto. </w:t>
      </w:r>
    </w:p>
    <w:p w14:paraId="40975109" w14:textId="77777777" w:rsidR="00C77FE7" w:rsidRPr="00D73761" w:rsidRDefault="00C77FE7"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73761">
        <w:rPr>
          <w:rFonts w:ascii="Bookman Old Style" w:hAnsi="Bookman Old Style" w:cs="TimesNewRomanPSMT"/>
          <w:lang w:val="es-AR" w:eastAsia="es-AR"/>
        </w:rPr>
        <w:lastRenderedPageBreak/>
        <w:t xml:space="preserve">La restitución será exclusivamente del capital depositado no generándose intereses de ninguna índole ni corresponder actualización monetaria. </w:t>
      </w:r>
    </w:p>
    <w:p w14:paraId="080CA522" w14:textId="77777777" w:rsidR="00C77FE7" w:rsidRPr="00D655A1" w:rsidRDefault="00C77FE7"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No tendrá derecho alguno a indemnización que no resulte adjudicatario de la presente licitación. </w:t>
      </w:r>
    </w:p>
    <w:p w14:paraId="6827BB2D" w14:textId="77777777" w:rsidR="00FC0D8A" w:rsidRPr="00D655A1" w:rsidRDefault="00C61FA9"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3</w:t>
      </w:r>
      <w:r w:rsidR="009B6991" w:rsidRPr="00D655A1">
        <w:rPr>
          <w:rFonts w:ascii="Bookman Old Style" w:hAnsi="Bookman Old Style" w:cs="TimesNewRomanPS-BoldMT"/>
          <w:b/>
          <w:bCs/>
          <w:lang w:val="es-AR" w:eastAsia="es-AR"/>
        </w:rPr>
        <w:t>3</w:t>
      </w:r>
      <w:r w:rsidRPr="00D655A1">
        <w:rPr>
          <w:rFonts w:ascii="Bookman Old Style" w:hAnsi="Bookman Old Style" w:cs="TimesNewRomanPS-BoldMT"/>
          <w:b/>
          <w:bCs/>
          <w:lang w:val="es-AR" w:eastAsia="es-AR"/>
        </w:rPr>
        <w:t xml:space="preserve">º.- </w:t>
      </w:r>
      <w:r w:rsidR="00FC0D8A" w:rsidRPr="00D655A1">
        <w:rPr>
          <w:rFonts w:ascii="Bookman Old Style" w:hAnsi="Bookman Old Style" w:cs="TimesNewRomanPS-BoldMT"/>
          <w:b/>
          <w:bCs/>
          <w:lang w:val="es-AR" w:eastAsia="es-AR"/>
        </w:rPr>
        <w:t>INICIACIÓN DE LOS SERVICIOS</w:t>
      </w:r>
    </w:p>
    <w:p w14:paraId="5744A588" w14:textId="27F0A80C"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Todos los Servicios de que tratan los presentes Pliegos se iniciarán el día </w:t>
      </w:r>
      <w:r w:rsidR="00D73761">
        <w:rPr>
          <w:rFonts w:ascii="Bookman Old Style" w:hAnsi="Bookman Old Style" w:cs="TimesNewRomanPSMT"/>
          <w:lang w:val="es-AR" w:eastAsia="es-AR"/>
        </w:rPr>
        <w:t xml:space="preserve">01 de enero del 2022, fecha cierta que estará estipulada en el Contrato a suscribir, salvo que el D.E.M determine una fecha posterior de inicio de actividad.- </w:t>
      </w:r>
    </w:p>
    <w:p w14:paraId="7F8F39BB" w14:textId="789433E6"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TimesNewRomanPSMT"/>
          <w:lang w:val="es-AR" w:eastAsia="es-AR"/>
        </w:rPr>
        <w:t>Por razones debidamente fundadas y por acuerdo de partes l</w:t>
      </w:r>
      <w:r w:rsidRPr="00D655A1">
        <w:rPr>
          <w:rFonts w:ascii="Bookman Old Style" w:hAnsi="Bookman Old Style" w:cs="Arial"/>
        </w:rPr>
        <w:t>a prestación del servicio de Inspección Técnica Vehicular podrá iniciarse, no obstante el párrafo precedente, hasta dentro de los cuarenta y cinco (45) días posteriores a la fecha estipulada.</w:t>
      </w:r>
    </w:p>
    <w:p w14:paraId="34A6A748"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A partir de la firma del Contrato, el Concesionario deberá ejecutar el plan de implementación de los servicios, debiendo informar mensualmente a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sobre la evolución del mismo, lo cual deberá efectuar dentro de los diez (10) primeros días del mes siguiente.</w:t>
      </w:r>
    </w:p>
    <w:p w14:paraId="786C41C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El Departamento Ejecutivo Municipal podrá, por razones debidamente fundadas, prorrogar el plazo desde el que se hará obligatoria la portación del certificado correspondiente a la Revisión Técnica Obligatoria para circular en el ejido de la ciudad de Bell Ville y exigible la realización por parte de la Autoridad Municipal d</w:t>
      </w:r>
      <w:r w:rsidR="00FA6395" w:rsidRPr="00D655A1">
        <w:rPr>
          <w:rFonts w:ascii="Bookman Old Style" w:hAnsi="Bookman Old Style" w:cs="Arial"/>
        </w:rPr>
        <w:t>e la Revisión Rápida Aleatoria</w:t>
      </w:r>
      <w:r w:rsidRPr="00D655A1">
        <w:rPr>
          <w:rFonts w:ascii="Bookman Old Style" w:hAnsi="Bookman Old Style" w:cs="Arial"/>
        </w:rPr>
        <w:t>.</w:t>
      </w:r>
    </w:p>
    <w:p w14:paraId="6C257511" w14:textId="3345DC4D"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 xml:space="preserve">El canon será exigible desde el </w:t>
      </w:r>
      <w:r w:rsidR="00FA6395" w:rsidRPr="00D655A1">
        <w:rPr>
          <w:rFonts w:ascii="Bookman Old Style" w:hAnsi="Bookman Old Style" w:cs="Arial"/>
        </w:rPr>
        <w:t xml:space="preserve">mes siguiente del </w:t>
      </w:r>
      <w:r w:rsidRPr="00D655A1">
        <w:rPr>
          <w:rFonts w:ascii="Bookman Old Style" w:hAnsi="Bookman Old Style" w:cs="Arial"/>
        </w:rPr>
        <w:t xml:space="preserve">inicio de la efectiva prestación del servicio y se abonará hasta el día diez (10) del mes siguiente, mediante depósito en </w:t>
      </w:r>
      <w:r w:rsidR="00FA6395" w:rsidRPr="00D655A1">
        <w:rPr>
          <w:rFonts w:ascii="Bookman Old Style" w:hAnsi="Bookman Old Style" w:cs="Arial"/>
        </w:rPr>
        <w:t xml:space="preserve">la </w:t>
      </w:r>
      <w:r w:rsidRPr="00D655A1">
        <w:rPr>
          <w:rFonts w:ascii="Bookman Old Style" w:hAnsi="Bookman Old Style" w:cs="Arial"/>
        </w:rPr>
        <w:t>cuenta municipal</w:t>
      </w:r>
      <w:r w:rsidR="00FA6395" w:rsidRPr="00D655A1">
        <w:rPr>
          <w:rFonts w:ascii="Bookman Old Style" w:hAnsi="Bookman Old Style" w:cs="Arial"/>
        </w:rPr>
        <w:t xml:space="preserve"> </w:t>
      </w:r>
      <w:r w:rsidR="00045784">
        <w:rPr>
          <w:rFonts w:ascii="Bookman Old Style" w:hAnsi="Bookman Old Style" w:cs="Arial"/>
        </w:rPr>
        <w:t>que la misma indique.-</w:t>
      </w:r>
    </w:p>
    <w:p w14:paraId="7409097B" w14:textId="77777777" w:rsidR="00FC0D8A" w:rsidRPr="00D655A1" w:rsidRDefault="009B6991"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3</w:t>
      </w:r>
      <w:r w:rsidRPr="00D655A1">
        <w:rPr>
          <w:rFonts w:ascii="Bookman Old Style" w:hAnsi="Bookman Old Style" w:cs="TimesNewRomanPS-BoldMT"/>
          <w:b/>
          <w:bCs/>
          <w:lang w:val="es-AR" w:eastAsia="es-AR"/>
        </w:rPr>
        <w:t>4</w:t>
      </w:r>
      <w:r w:rsidR="00FC0D8A" w:rsidRPr="00D655A1">
        <w:rPr>
          <w:rFonts w:ascii="Bookman Old Style" w:hAnsi="Bookman Old Style" w:cs="TimesNewRomanPS-BoldMT"/>
          <w:b/>
          <w:bCs/>
          <w:lang w:val="es-AR" w:eastAsia="es-AR"/>
        </w:rPr>
        <w:t xml:space="preserve">º.- DE </w:t>
      </w:r>
      <w:smartTag w:uri="urn:schemas-microsoft-com:office:smarttags" w:element="PersonName">
        <w:smartTagPr>
          <w:attr w:name="ProductID" w:val="LA EJECUCIￓN DEL"/>
        </w:smartTagPr>
        <w:r w:rsidR="00FC0D8A" w:rsidRPr="00D655A1">
          <w:rPr>
            <w:rFonts w:ascii="Bookman Old Style" w:hAnsi="Bookman Old Style" w:cs="TimesNewRomanPS-BoldMT"/>
            <w:b/>
            <w:bCs/>
            <w:lang w:val="es-AR" w:eastAsia="es-AR"/>
          </w:rPr>
          <w:t>LA EJECUCIÓN DEL</w:t>
        </w:r>
      </w:smartTag>
      <w:r w:rsidR="00FC0D8A" w:rsidRPr="00D655A1">
        <w:rPr>
          <w:rFonts w:ascii="Bookman Old Style" w:hAnsi="Bookman Old Style" w:cs="TimesNewRomanPS-BoldMT"/>
          <w:b/>
          <w:bCs/>
          <w:lang w:val="es-AR" w:eastAsia="es-AR"/>
        </w:rPr>
        <w:t xml:space="preserve"> CONTRATO</w:t>
      </w:r>
    </w:p>
    <w:p w14:paraId="19BD9AB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En la ejecución del Contrato, el Concesionario deberá ajustarse estrictamente a los términos y condiciones que se impartan por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comprometiendo y obligándose  a:</w:t>
      </w:r>
    </w:p>
    <w:p w14:paraId="19E508AB"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TimesNewRomanPSMT"/>
          <w:lang w:val="es-AR" w:eastAsia="es-AR"/>
        </w:rPr>
        <w:t xml:space="preserve">a) </w:t>
      </w:r>
      <w:r w:rsidRPr="00D655A1">
        <w:rPr>
          <w:rFonts w:ascii="Bookman Old Style" w:hAnsi="Bookman Old Style" w:cs="Arial"/>
        </w:rPr>
        <w:t xml:space="preserve">Contratar el personal que integrará la dotación sin la participación de intermediarios y conforme a las leyes laborales, previsionales y tributarias  vigentes y las que se dicten en lo sucesivo, constituyéndose en única y directa responsable de su cumplimiento. </w:t>
      </w:r>
    </w:p>
    <w:p w14:paraId="028A45B7" w14:textId="77777777" w:rsidR="00FC0D8A" w:rsidRPr="00FC160C" w:rsidRDefault="00FC0D8A" w:rsidP="00C072AB">
      <w:pPr>
        <w:autoSpaceDE w:val="0"/>
        <w:autoSpaceDN w:val="0"/>
        <w:adjustRightInd w:val="0"/>
        <w:spacing w:line="360" w:lineRule="auto"/>
        <w:ind w:firstLine="1080"/>
        <w:jc w:val="both"/>
        <w:rPr>
          <w:rFonts w:ascii="Bookman Old Style" w:hAnsi="Bookman Old Style" w:cs="Arial"/>
        </w:rPr>
      </w:pPr>
      <w:r w:rsidRPr="00FC160C">
        <w:rPr>
          <w:rFonts w:ascii="Bookman Old Style" w:hAnsi="Bookman Old Style" w:cs="Arial"/>
        </w:rPr>
        <w:t>Deberá otorgarse prioridad en la contratación a personal de Bell Ville.</w:t>
      </w:r>
    </w:p>
    <w:p w14:paraId="0DA13CCC"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 xml:space="preserve">b) Contar con un representante legal para la prestación de Servicios debidamente autorizado y con facultades de obligarlo en la relación con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relativas a la ejecución del Servicio.</w:t>
      </w:r>
    </w:p>
    <w:p w14:paraId="7DA6243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 Utilizar todos los medios técnicos comprometidos, pudiendo incorporar previa autorización de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los medios, sistemas y métodos que aconsejen la evolución tecnológica, y que contribuyen a mejorar la calidad técnica y prestación del Servicio.</w:t>
      </w:r>
    </w:p>
    <w:p w14:paraId="69C94FF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d) Adoptar recaudos para evitar alteraciones del orden por parte de su personal y situaciones de cualquier tipo que perjudiquen la tranquilidad pública, el orden y seguridad de las personas, así como responder civilmente por el personal de su dependencia, durante el desarrollo de la actividad laboral, por actos vinculados a ésta.</w:t>
      </w:r>
    </w:p>
    <w:p w14:paraId="6B0D90D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e) Observar las disposiciones legales relativas a higiene y seguridad en el trabajo y las disposiciones de carácter laboral, fiscal y previsional vigentes durante todo el transcurso de la adjudicación.</w:t>
      </w:r>
    </w:p>
    <w:p w14:paraId="027B823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f) Elevar dentro de las setenta y dos (72) horas de requerido cualquier informe que solicite </w:t>
      </w:r>
      <w:smartTag w:uri="urn:schemas-microsoft-com:office:smarttags" w:element="PersonName">
        <w:smartTagPr>
          <w:attr w:name="ProductID" w:val="la Municipalidad. Asimismo"/>
        </w:smartTagP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Asimismo</w:t>
        </w:r>
      </w:smartTag>
      <w:r w:rsidRPr="00D655A1">
        <w:rPr>
          <w:rFonts w:ascii="Bookman Old Style" w:hAnsi="Bookman Old Style" w:cs="TimesNewRomanPSMT"/>
          <w:lang w:val="es-AR" w:eastAsia="es-AR"/>
        </w:rPr>
        <w:t>, deberá informar inmediatamente de conocido cualquier hecho o circunstancia que pudiere incidir en la normal prestación del Servicio.</w:t>
      </w:r>
    </w:p>
    <w:p w14:paraId="573E8138"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g) Mantener la continuidad y regularidad de los Servicios.</w:t>
      </w:r>
    </w:p>
    <w:p w14:paraId="13F01F0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h) Facilitar las inspecciones de cualquier tipo que disponga efectuar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por sí o por terceros, en las áreas afectadas a la prestación de los Servicios, así como someterse a todos los controles que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realice, tanto con relación al Servicio como al funcionamiento de </w:t>
      </w:r>
      <w:smartTag w:uri="urn:schemas-microsoft-com:office:smarttags" w:element="PersonName">
        <w:smartTagPr>
          <w:attr w:name="ProductID" w:val="la Empresa"/>
        </w:smartTagPr>
        <w:r w:rsidRPr="00D655A1">
          <w:rPr>
            <w:rFonts w:ascii="Bookman Old Style" w:hAnsi="Bookman Old Style" w:cs="TimesNewRomanPSMT"/>
            <w:lang w:val="es-AR" w:eastAsia="es-AR"/>
          </w:rPr>
          <w:t>la Empresa</w:t>
        </w:r>
      </w:smartTag>
      <w:r w:rsidRPr="00D655A1">
        <w:rPr>
          <w:rFonts w:ascii="Bookman Old Style" w:hAnsi="Bookman Old Style" w:cs="TimesNewRomanPSMT"/>
          <w:lang w:val="es-AR" w:eastAsia="es-AR"/>
        </w:rPr>
        <w:t xml:space="preserve"> o Sociedad, incluida la contabilidad y demás documentación que </w:t>
      </w:r>
      <w:smartTag w:uri="urn:schemas-microsoft-com:office:smarttags" w:element="PersonName">
        <w:smartTagPr>
          <w:attr w:name="ProductID" w:val="la Comuna"/>
        </w:smartTagPr>
        <w:r w:rsidRPr="00D655A1">
          <w:rPr>
            <w:rFonts w:ascii="Bookman Old Style" w:hAnsi="Bookman Old Style" w:cs="TimesNewRomanPSMT"/>
            <w:lang w:val="es-AR" w:eastAsia="es-AR"/>
          </w:rPr>
          <w:t>la Comuna</w:t>
        </w:r>
      </w:smartTag>
      <w:r w:rsidRPr="00D655A1">
        <w:rPr>
          <w:rFonts w:ascii="Bookman Old Style" w:hAnsi="Bookman Old Style" w:cs="TimesNewRomanPSMT"/>
          <w:lang w:val="es-AR" w:eastAsia="es-AR"/>
        </w:rPr>
        <w:t xml:space="preserve"> considere necesario.</w:t>
      </w:r>
    </w:p>
    <w:p w14:paraId="7DE25C2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i) Responder en forma exclusiva por cualquier daño que pudiere ocasionarse a terceros y/o sus bienes, así como al personal bajo su dependencia, por lo que el Concesionario deberá contratar un seguro que cubra los siguientes riesgos:</w:t>
      </w:r>
    </w:p>
    <w:p w14:paraId="6FF6287F"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1.- Responsabilidad Civil: Cobertura de responsabilidad comprensiva o daños o lesiones que pudieren sobrevenir a cualquier persona, o bien de propiedad de terceros por la prestación n de los servicios o de operaciones, vinculadas a los mismos.</w:t>
      </w:r>
    </w:p>
    <w:p w14:paraId="517C725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2.- Responsabilidad del trabajo y/o enfermedades profesionales: cobertura de todo el personal afectado al servicio sobre el total de las obligaciones emergentes de las leyes del trabajo y de la seguridad social.</w:t>
      </w:r>
    </w:p>
    <w:p w14:paraId="2E3C5F1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 xml:space="preserve">Los Contratos de Seguro, deberán mantenerse vigentes durante todo el plazo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debiendo informar semestralmente sobre el cumplimiento de los mismos a </w:t>
      </w:r>
      <w:smartTag w:uri="urn:schemas-microsoft-com:office:smarttags" w:element="PersonName">
        <w:smartTagPr>
          <w:attr w:name="ProductID" w:val="la Concedente."/>
        </w:smartTagPr>
        <w:r w:rsidRPr="00D655A1">
          <w:rPr>
            <w:rFonts w:ascii="Bookman Old Style" w:hAnsi="Bookman Old Style" w:cs="TimesNewRomanPSMT"/>
            <w:lang w:val="es-AR" w:eastAsia="es-AR"/>
          </w:rPr>
          <w:t>la Concedente.</w:t>
        </w:r>
      </w:smartTag>
      <w:r w:rsidRPr="00D655A1">
        <w:rPr>
          <w:rFonts w:ascii="Bookman Old Style" w:hAnsi="Bookman Old Style" w:cs="TimesNewRomanPSMT"/>
          <w:lang w:val="es-AR" w:eastAsia="es-AR"/>
        </w:rPr>
        <w:t xml:space="preserve"> </w:t>
      </w:r>
    </w:p>
    <w:p w14:paraId="5D1887C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Sin perjuicio de lo dispuesto precedentemente, el Concesionario se obliga a reembolsar a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de Bell Ville cualquier suma de dinero que por cualquier concepto deba ésta abonar a personas físicas o jurídicas como consecuencia directa o indirecta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ya sea por personas o bienes del Concesionario o que se encuentren, bajo su dirección o custodia, o dependencia o vinculados a él de cualquier forma. Tal reembolso deberá hacerse con más el interés correspondiente. </w:t>
      </w:r>
    </w:p>
    <w:p w14:paraId="111E1E1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Es obligación  de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notificar a </w:t>
      </w:r>
      <w:smartTag w:uri="urn:schemas-microsoft-com:office:smarttags" w:element="PersonName">
        <w:smartTagPr>
          <w:attr w:name="ProductID" w:val="ミ㹼ヸ귘ꗜヘ俈֨ꗜヘ ĶȈ佴ミ귘ꃬ֨ꁸ֨ ıȌ㺬ヸ佈ミ㹼ヸ귘ꗜヘꃀ֨ꗜヘ ĨȈꂜ֨ꆈ֨俐֨ ēĈģȈdeberánĎĈĞȈ佴ミ귘!&#10;ꆬ֨ꄸ֨ ęȌ㺬ヸ佈ミ㹼ヸ귘ꗜヘꆀ֨ĀĈ ĐȈꅜ֨ꉈ֨ꃈ֨ŻĈċȈmantenersela ĆȈ佴ミ귘,ꉬ֨ꇸ֨ āȌ㺬ヸ佈ミ㹼ヸ귘ꗜヘꉀ֨櫠ξ ŸȈꈜ֨ꌈ֨ꆈ֨檼ξųȈvigentesĈPúŮȈ佴ミ귘5ꌬ֨ꊸ֨ ũȌ㺬ヸ佈ミ㹼ヸ귘ꗜヘꌀ֨殠ξ ŠȈꋜ֨ꏈ֨ꉈ֨歼ξśȈduranteŇĈ佴ミ귘ŖȈ佴ミ귘=䵌֨ꍸ֨ őȌ㺬ヸ佈ミ㹼ヸ귘ꗜヘꏀ֨ar ňȈꎜ֨ꑠ֨ꌈ֨µ&#10;ŃȈ佴ミ귘B俴֨ꐐ֨ ƾȌ㺬ヸ佈ミ㹼ヸ귘ꗜヘꑘ֨ ƵȈꐴ֨ꓸ֨ꏈ֨ciónưȈ佴ミ귘Eꔜ֨꒨֨ ƫȌ㺬ヸ佈ミ㹼ヸ귘ꗜヘꓰ֨ ƢȈ꓌֨ꖨ֨ꑠ֨ƝȈ&#10;plazoƚȈ佴ミ귘Kꗌ֨ꕘ֨ ƕȌ㺬ヸ佈ミ㹼ヸ귘ꗜヘꖠ֨湀ξ ƌȈꕼ֨Ꙙ֨ꓸ֨渜ξƇȈdeヸ买ミƄȈ佴ミ귘N꙼֨ꘈ֨ ǿȌ㺬ヸ佈ミ㹼ヸ귘ꗜヘꙐ֨滰ξ ǶȈ꘬֨꜈֨ꖨ֨滌ξǱȈlaǮȈ佴ミ귘Q Ꜭ֨ꚸ֨ ǩȌ㺬ヸ佈ミ㹼ヸ귘ꗜヘ꜀֨澠ξ ǠȈꛜ֨ꟈ֨Ꙙ֨潼ξǛȈConcesióncoǖȈ佴ミ귘Z꟬֨ꝸ֨ ǑȌ㺬ヸ佈ミ㹼ヸ귘ꗜヘꟀ֨灠ξ ǈȈꞜ֨꡸֨꜈֨瀼ξǃȈ,ǀȈ佴ミ귘\ꢜ֨꠨֨ ĻȌ㺬ヸ佈ミ㹼ヸ귘ꗜヘꡰ֨ĢČ ĲȈꡌ֨ꤸ֨ꟈ֨ĭȈdebiendoヸ귘ĨȈ佴ミ귘e꥜֨꣨֨ ģȌ㺬ヸ佈ミ㹼ヸ귘ꗜヘꤰ֨ ĚȈꤌ֨꧸֨꡸֨NĕȈinformar狄ξ爈ξĐȈ佴ミ귘n嬼֛ꦨ֨ ċȌ㺬ヸ佈ミ㹼ヸ귘ꗜヘ꧰֨ŲĈ ĂȈ꧌֨ꪐ֨ꤸ֨ŭĈŽȈ佴ミ귘}ꪴ֨ꩀ֨ ŸȌ㺬ヸ佈ミ㹼ヸ귘ꗜヘꪈ֨朰ξ ůȈꩤ֨ꭀ֨꧸֨,ŪȈ&#10;sobreŧȈ佴ミ귘ꭤ֨꫰֨ ŢȌ㺬ヸ佈ミ㹼ヸ귘ꗜヘꬸ֨ řȈꬔ֨꯰֨ꪐ֨ŔȈelŁĈőȈ佴ミ귘갔֨ꮠ֨ ŌȌ㺬ヸ佈ミ㹼ヸ귘ꗜヘꯨ֨ꗜヘ ŃȈꯄ֨결֨ꭀ֨ ƮĈƾȈcumplimientoĈƹȈ佴ミ귘곔֨걠֨ ƴȌ㺬ヸ佈ミ㹼ヸ귘ꗜヘ겨֨ ƫȈ겄֨굠֨꯰֨㺬ヸƦȈdeꗜヘƣȈ佴ミ귘궄֨괐֨ ƞȌ㺬ヸ佈ミ㹼ヸ귘ꗜヘ굘֨ꗜヘ ƕȈ괴֨긐֨결֨ ƀĈƐȈlosƍȈ佴ミ귘긴֨귀֨ ƈȌ㺬ヸ佈ミ㹼ヸ귘ꗜヘ금֨ar ǿȈ귤֨껐֨굠֨귘ǺȈmismosǵȈ佴ミ귘¡껴֨꺀֨ ǰȌ㺬ヸ佈ミ㹼ヸ귘ꗜヘ껈֨ ǧȈ꺤֨꾀֨긐֨귘ǢȈaǟȈ佴ミ귘£꾤֨꼰֨ ǚȌ㺬ヸ佈ミ㹼ヸ귘ꗜヘ꽸֨ ǑȈ꽔֨뀰֨껐֨ǌȈla ĹĈǉȈ佴ミ귘¦&#10;끔֨꿠֨ ǄȌ㺬ヸ佈ミ㹼ヸ귘ꗜヘ뀨֨碰ξ ĻȈ뀄֨냰֨꾀֨ꗜヘĶȈConcedente ġĈıȈ佴ミ귘°넔֨날֨ ĬȌ㺬ヸ佈ミ㹼ヸ귘ꗜヘ냨֨ ģȈ냄֨놠֨뀰֨ĞȈ. ċĈěȈ佴ミ귘²뇄֨념֨ ĖȌ㺬ヸ佈ミ㹼ヸ귘ꗜヘ놘֨ čȈ녴֨뉐֨냰֨ĈȈSinŵĈąȈ佴ミ귘¶ 뉴֨눀֨ ĀȌ㺬ヸ佈ミ㹼ヸ귘ꗜヘ뉈֨竐ξ ŷȈ눤֨댐֨놠֨ꗜヘŲȈperjuicio ŝĈŭȈ佴ミ귘À댴֨닀֨ ŨȌ㺬ヸ佈ミ㹼ヸ귘ꗜヘ댈֨ şȈ다֨돀֨뉐֨ŚȈde ŇĈŗȈ佴ミ귘Ã돤֨데֨ ŒȌ㺬ヸ佈ミ㹼ヸ귘ꗜヘ뎸֨籀ξ ŉȈ뎔֨둰֨댐֨ꗜヘńȈloŁȈ佴ミ귘Æ 뒔֨될֨ ƼȌ㺬ヸ佈ミ㹼ヸ귘ꗜヘ둨֨糰ξ ƳȈ둄֨따֨돀֨ꗜヘƮȈdispuesto ƙĈƩȈ佴ミ귘Ð孴֛든֨ ƤȌ㺬ヸ佈ミ㹼ヸ귘ꗜヘ딨֨ ƛȈ딄֨뗈֨둰֨ƖȈ佴ミ귘ß뗬֨땸֨ ƑȌ㺬ヸ佈ミ㹼ヸ귘ꗜヘ뗀֨儐ξ ƈȈ떜֨뙸֨따֨ꗜヘƃȈ,ƀȈ佴ミ귘á뚜֨똨֨ ǻȌ㺬ヸ佈ミ㹼ヸ귘ꗜヘ뙰֨㹼ヸ ǲȈ뙌֨뜨֨뗈֨ǭȈel缄ξǪȈ佴ミ귘ä&#10;띌֨뛘֨ ǥȌ㺬ヸ佈ミ㹼ヸ귘ꗜヘ뜠֨ǌČ ǜȈ뛼֨럨֨뙸֨翨ξǗȈConcesionarioǒȈ佴ミ귘ò렌֨래֨ ǍȌ㺬ヸ佈ミ㹼ヸ귘ꗜヘ럠֨ĴČ ǄȈ랼֨뢘֨뜨֨肨ξĿȈseļȈ佴ミ귘õ뢼֨롈֨ ķȌ㺬ヸ佈ミ㹼ヸ귘ꗜヘ뢐֨ĞČ ĮȈ롬֨류֨럨֨腘ξĩȈobliga ĕĈ脴ξĤȈ佴ミ귘ü를֨뤈֨ ğȌ㺬ヸ佈ミ㹼ヸ귘ꗜヘ륐֨㹼ヸ ĖȈ뤬֨먈֨뢘֨đȈa臤ξĎȈ佴ミ귘þ&#10;먬֨릸֨ ĉȌ㺬ヸ佈ミ㹼ヸ귘ꗜヘ먀֨ŰĈ ĀȈ맜֨뫈֨류֨ūĎŻȈreembolsar֪֠ŶȈ佴ミ귘ĉ뫬֨멸֨ űȌ㺬ヸ佈ミ㹼ヸ귘ꗜヘ뫀֨ ŨȈ몜֨뭸֨먈֨菤ξ荰ξţȈa佈ミ㹼ヸŠȈ佴ミ귘ċ뮜֨묨֨ śȌ㺬ヸ佈ミ㹼ヸ귘ꗜヘ뭰֨⮈ξ ŒȈ뭌֨밨֨뫈֨蒔ξ萠ξōȈlaミ㹼ヸŊȈ佴ミ귘Ď&#10;뱌֨믘֨ ŅȌ㺬ヸ佈ミ㹼ヸ귘ꗜヘ밠֨ ƼȈ민֨볨֨뭸֨蕄ξ蓐ξƷȈMunicipalidadƲȈ佴ミ귘Ĝ봌֨벘֨ ƭȌ㺬ヸ佈ミ㹼ヸ귘ꗜヘ볠֨ ƤȈ벼֨붘֨밨֨蘄ξ薐ξƟȈdeミ㹼ヸƜȈ佴ミ귘ğ붼֨뵈֨ ƗȌ㺬ヸ佈ミ㹼ヸ귘ꗜヘ붐֨买ミ ƎȈ뵬֨빈֨볨֨蚴ξ虀ξƉȈBellヸƆȈ佴ミ귘Ĥ빬֨뷸֨ ƁȌ㺬ヸ佈ミ㹼ヸ귘ꗜヘ빀֨en ǸȈ븜֨뻸֨붘֨ǳȈ&#10;VilleǰȈ佴ミ귘Ī 뼜֨뺨֨ ǫȌ㺬ヸ佈ミ㹼ヸ귘ꗜヘ뻰֨ǒĈ ǢȈ뻌֨뾸֨빈֨ǍĐǝȈcualquierelǘȈ佴ミ귘Ĵ뿜֨뽨֨ ǓȌ㺬ヸ佈ミ㹼ヸ귘ꗜヘ뾰֨귘 ǊȈ뾌֨쁨֨뻸֨㺬ヸǅȈsumaヘǂȈ佴ミ귘Ĺ삌֨쀘֨ ĽȌ㺬ヸ佈ミ㹼ヸ귘ꗜヘ쁠֨凈ξ ĴȈ쀼֨섘֨뾸֨歰ξƘįȈdeĜČĬȈ佴ミ귘ļ센֨새֨ ħȌ㺬ヸ佈ミ㹼ヸ귘ꗜヘ섐֨縉ν ĞȈ샬֨쇘֨쁨֨縉ν縉νęȈdineroν縉ν縉ν縉νĔȈ佴ミ귘Ń쇼֨솈֨ ďȌ㺬ヸ佈ミ㹼ヸ귘ꗜヘ쇐֨縉ν ĆȈ솬֨슈֨섘֨%űĈāȈquežȈ佴ミ귘Ň슬֨숸֨ ŹȌ㺬ヸ佈ミ㹼ヸ귘ꗜヘ슀֨誨ξ ŰȈ쉜֨쌸֨쇘֨«¬ūȈporŘĈŨȈ佴ミ귘ŋ 썜֨싨֨ ţȌ㺬ヸ佈ミ㹼ヸ귘ꗜヘ쌰֨ₘω ŚȈ쌌֨쏸֨슈֨ŕȈcualquieroveeŐȈ佴ミ귘ŕ쐜֨쎨֨ ŋȌ㺬ヸ佈ミ㹼ヸ귘ꗜヘ쏰֨啔ξ łȈ쏌֨쒸֨쌸֨MuƽȈconceptoĈ佴ミ귘ƸȈ佴ミ귘Ş쓜֨쑨֨ ƳȌ㺬ヸ佈ミ㹼ヸ귘ꗜヘ쒰֨贄ξ ƪȈ쒌֨앨֨쏸֨deƥȈdebaƢȈ佴ミ귘ţ얌֨씘֨ ƝȌ㺬ヸ佈ミ㹼ヸ귘ꗜヘ애֨趴ξ ƔȈ씼֨옘֨쒸֨PrƏȈéstaƌȈ佴ミ귘Ũ옼֨었֨ ƇȌ㺬ヸ佈ミ㹼ヸ귘ꗜヘ옐֨um ǾȈ여֨웘֨앨֨ǹȈabonarǥĈ佴ミ귘ǴȈ佴ミ귘ů웼֨욈֨ ǯȌ㺬ヸ佈ミ㹼ヸ귘ꗜヘ원֨輤ξ ǦȈ욬֨있֨옘֨CoǡȈaasǞȈ佴ミ귘ű재֨윸֨ ǙȌ㺬ヸ佈ミ㹼ヸ귘ꗜヘ잀֨ ǐȈ읜֨졈֨웘֨ǋȈpersonasĈ佴ミ귘ǆȈ佴ミ귘ź졬֨쟸֨ ǁȌ㺬ヸ佈ミ㹼ヸ귘ꗜヘ졀֨ ĸȈ제֨줈֨있֨ĳȈfísicasĮȈ佴ミ귘Ƃ줬֨좸֨ ĩȌ㺬ヸ佈ミ㹼ヸ귘ꗜヘ준֨ĐĈ ĠȈ죜֨즸֨졈֨ċĈěȈoŲĘȈ佴ミ귘Ƅ 짜֨쥨֨ ēȌ㺬ヸ佈ミ㹼ヸ귘ꗜヘ즰֨ ĊȈ즌֨쩸֨줈֨ecidąȈjurídicasſĀȈ佴ミ귘Ǝ쪜֨쨨֨ ŻȌ㺬ヸ佈ミ㹼ヸ귘ꗜヘ쩰֨ ŲȈ쩌֨쬨֨즸֨ŝĈŭȈcomoŪȈ佴ミ귘Ɠ쭌֨쫘֨ ťȌ㺬ヸ佈ミ㹼ヸ귘ꗜヘ쬠֨ ŜȈ쫼֨쯨֨쩸֨rGĈŗȈconsecuenciaŒȈ佴ミ귘Ơ찌֨쮘֨ ōȌ㺬ヸ佈ミ㹼ヸ귘ꗜヘ쯠֨ ńȈ쮼֨첨֨쬨֨ƯĈƿȈdirecta钰ξ ƪČƺȈ佴ミ귘ƨ쳌֨챘֨ ƵȌ㺬ヸ佈ミ㹼ヸ귘ꗜヘ철֨ƜĈ ƬȈ챼֨쵘֨쯨֨ƗĈƧȈoƝƤȈ佴ミ귘ƪ 쵼֨초֨ ƟȌ㺬ヸ佈ミ㹼ヸ귘ꗜヘ쵐֨ ƖȈ촬֨츘֨첨֨ƁĈƑȈindirecta ǼČƌȈ佴ミ귘ƴ츼֨췈֨ ƇȌ㺬ヸ佈ミ㹼ヸ귘ꗜヘ츐֨ǮĈ ǾȈ췬֨컈֨쵘֨criǹȈdeǦĈǶȈ佴ミ귘Ʒ컬֨칸֨ ǱȌ㺬ヸ佈ミ㹼ヸ귘ꗜヘ컀֨Mu ǨȈ캜֨콸֨츘֨韼ξǣȈlaǠȈ佴ミ귘ƺ 쾜֨켨֨ ǛȌ㺬ヸ佈ミ㹼ヸ귘ꗜヘ콰֨ ǒȈ콌֨퀸֨컈֨桀ξǍȈConcesión霼ξ퀘ξǈȈ佴ミ귘ǃ큜֨쿨֨ ǃȌ㺬ヸ佈ミ㹼ヸ귘ꗜヘ퀰֨ ĺȈ퀌֨탨֨콸֨귘ĵȈ;ĲȈ佴ミ귘ǅ턌֨킘֨ ĭȌ㺬ヸ佈ミ㹼ヸ귘ꗜヘ탠֨ ĤȈ킼֨톘֨퀸֨ğȈyaξ﨨ψĜȈ佴ミ귘ǈ톼֨텈֨ ėȌ㺬ヸ佈ミ㹼ヸ귘ꗜヘ톐֨֧ ĎȈ텬֨퉈֨탨֨֧֧ĉȈsea聆֧ĆȈ佴ミ귘ǌ퉬֨퇸֨ āȌ㺬ヸ佈ミ㹼ヸ귘ꗜヘ퉀֨ඈ֨ ŸȈ툜֨틸֨톘֨ᐈ֨ᒸ֨ųȈpor᣸֨ŰȈ佴ミ귘ǐ팜֨튨֨ ūȌ㺬ヸ佈ミ㹼ヸ귘ꗜヘ티֨䌯 ŢȈ틌֨편֨퉈֨ၨ䐀䍏䵕ŝȈpersonas甀洀攀渀琀ŘȈ佴ミ귘Ǚ폜֨퍨֨ œȌ㺬ヸ佈ミ㹼ヸ귘ꗜヘ펰֨㄀ ŊȈ펌֨푨֨틸֨ൂᑸ䴀ŅȈo攀渀琀漀łȈ佴ミ귘Ǜ풌֨퐘֨ ƽȌ㺬ヸ佈ミ㹼ヸ귘ꗜヘ푠֨ꆾ ƴȈ퐼֨픨֨편֨漀渀挀甀ƯȈbienes渀 䜀䤀匀ƪȈ佴ミ귘Ǣ핌֨퓘֨ ƥȌ㺬ヸ佈ミ㹼ヸ귘ꗜヘ픠֨漀挀 ƜȈ퓼֨험֨푨֨䘀ƗȈdelƔȈ佴ミ귘Ǧ&#10;헼֨했֨ ƏȌ㺬ヸ佈ミ㹼ヸ귘ꗜヘ헐֨楴杮 ƆȈ햬֨횘֨픨֨攀渀琀猀ƁȈConcesionarioǼȈ佴ミ귘Ǵ횼֨홈֨ ǷȌ㺬ヸ佈ミ㹼ヸ귘ꗜヘ횐֨¾ ǮȈ홬֨흈֨험֨最爀愀洀ǩȈoက䴀捩ǦȈ佴ミ귘Ƕ희֨훸֨ ǡȌ㺬ヸ佈ミ㹼ヸ귘ꗜヘ흀֨氀愀 ǘȈ휜֨ퟸ֨횘֨Ⰰ̀ЀǓȈque愀氀ǐȈ佴ミ귘Ǻ֨힨֨ ǋȌ㺬ヸ佈ミ㹼ヸ귘ꗜヘퟰ֨֧ ǂȈퟌ֨֨흈֨֧֧ĽȈse֧֧ĺȈ佴ミ귘ǽ&#10;֨֨ ĵȌ㺬ヸ佈ミ㹼ヸ귘ꗜヘ֨ન֨ ĬȈ֨֨ퟸ֨ᄨ֨ᇨ֨ħȈencuentren֨᣸֨ĢȈ佴ミ귘ȇ֨֨ ĝȌ㺬ヸ佈ミ㹼ヸ귘ꗜヘ֨Ⳙ֨ ĔȈ֨֨֨ꏘξ俠⃐ďȈ,尺ČȈ佴ミ귘ȉ֨֨ ćȌ㺬ヸ佈ミ㹼ヸ귘ꗜヘ֨渀最 žȈ֨֨֨牯㈀̀ЀŹȈbajo渀ŶȈ佴ミ귘Ȏ֨֨ űȌ㺬ヸ佈ミ㹼ヸ귘ꗜヘ֨ 䈀 ŨȈ֨֨֨᐀ţȈsu琀᠀ŠȈ佴ミ귘ȑ ֨֨ śȌ㺬ヸ佈ミ㹼ヸ귘ꗜヘ֨䌯 ŒȈ֨֨֨က䐀捯浵ōȈdirección᐀䐀ňȈ佴ミ귘ț֨֨ ŃȌ㺬ヸ佈ミ㹼ヸ귘ꗜヘ֨琀爀 ƺȈ֨֨֨搠⁥牰杯ƵȈo᐀ƲȈ佴ミ귘ȝ֨֨ ƭȌ㺬ヸ佈ミ㹼ヸ귘ꗜヘ֨ ƤȈ֨֨֨᐀倀ƟȈcustodia;;ƊďƚȈ佴ミ귘ȥ֨֨ ƕȌ㺬ヸ佈ミ㹼ヸ귘ꗜヘ֨甀洀 ƌȈ֨֨֨猀☀一ƇȈ,湩獩牴摡ƄȈ佴ミ귘ȧ֨֨ ǿȌ㺬ヸ佈ミ㹼ヸ귘ꗜヘ֨琀漀 ǶȈ֨֨֨㄀ǱȈòЀ¾ǮȈ佴ミ귘ȩ֨֨ ǩȌ㺬ヸ佈ミ㹼ヸ귘ꗜヘ֨ ǠȈ֨֨֨ǛȈdependenciaǖȈ佴ミ귘ȵ֨֨ ǑȌ㺬ヸ佈ミ㹼ヸ귘ꗜヘ֨ ǈȈ֨֨֨ĳĈǃȈoİĈǀȈ佴ミ귘ȷ&#10;֨֨ ĻȌ㺬ヸ佈ミ㹼ヸ귘ꗜヘ֨ ĲȈ֨֨֨ĭȈvinculadosivoĨȈ佴ミ귘ɂ֨֨ ģȌ㺬ヸ佈ミ㹼ヸ귘ꗜヘ֨MS ĚȈ֨֨֨оĕȈae⹴8ĒȈ佴ミ귘Ʉ֨֨ čȌ㺬ヸ佈ミ㹼ヸ귘ꗜヘ֨ ĄȈ֨֨֨ſȈélŬċżȈ佴ミ귘ɇ֨֨ ŷȌ㺬ヸ佈ミ㹼ヸ귘ꗜヘ֨愀渀 ŮȈ֨֨֨錀卂ႅ䄀ũȈde䝀鍨卂ŦȈ佴ミ귘Ɋ ֨֨ šȌ㺬ヸ佈ミ㹼ヸ귘ꗜヘ֨᠀䠀 ŘȈ֨֨֨㍁ꥷ텂ᑠœȈcualquier㄀꤀ŎȈ佴ミ귘ɔ֨֨ ŉȌ㺬ヸ佈ミ㹼ヸ귘ꗜヘ֨χ ŀȈ֨֨֨nWorƻȈ&#10;formaƸȈ佴ミ귘ə֨֨ ƳȌ㺬ヸ佈ミ㹼ヸ귘ꗜヘ֨ ƪȈ֨֨֨ƥȈ.ƢȈ佴ミ귘ɛ֨֨ ƝȌ㺬ヸ佈ミ㹼ヸ귘ꗜヘ֨ ƔȈ֨֨֨ƏȈTal攤睌ƌȈ佴ミ귘ɟ ֨֨ ƇȌ㺬ヸ佈ミ㹼ヸ귘ꗜヘ֨ ǾȈ֨֨֨ÏÐǹȈreembolsoǴȈ佴ミ귘ɩ֨֨ ǯȌ㺬ヸ佈ミ㹼ヸ귘ꗜヘ֨ ǦȈ֨֨֨ǡȈdeberáǜȈ佴ミ귘ɰ֨֨ ǗȌ㺬ヸ佈ミ㹼ヸ귘ꗜヘ֨ ǎȈ֨֨֨ǉȈhacerseǄȈ佴ミ귘ɸ֨֨ ĿȌ㺬ヸ佈ミ㹼ヸ귘ꗜヘ֨ ĶȈ֨֨֨錰֨ıȈcon梨֛ĮȈ佴ミ귘ɼ֨֨ ĩȌ㺬ヸ佈ミ㹼ヸ귘ꗜヘ֨ni ĠȈ֨֨֨놘ξuměȈmás㲸֦ĘȈ佴ミ귘ʀ֨֨ ēȌ㺬ヸ佈ミ㹼ヸ귘ꗜヘ֨ ĊȈ֨֨֨!$ąȈelĂȈ佴ミ귘ʃ֨֨ ŽȌ㺬ヸ佈ミ㹼ヸ귘ꗜヘ֨ ŴȈ֨֨֨ůȈinterésśĈŪȈ佴ミ귘ʋ酌֦֨ ťȌ㺬ヸ佈ミ㹼ヸ귘ꗜヘ֨֧ ŜȈ֨֨֨煮֧﫸֧ŗȈ佴ミ귘ʚ֨֨ ŒȌ㺬ヸ佈ミ㹼ヸ귘ꗜヘ֨໸֨ ŉȈ֨֨֨ᕸ֨ᘨ֨ńȈ.ᦨ֨ᩨ֨ŁȈ佴ミ귘ʜ֨֨ ƼȌ㺬ヸ佈ミ㹼ヸ귘ꗜヘ֨⹈֨ ƳȈ֨֨֨㒀֨㕀֨ƮȈEs֨㦐֨ƫȈ佴ミ귘ʟ&#10;֨֨ ƦȌ㺬ヸ佈ミ㹼ヸ귘ꗜヘ֨io ƝȈ֨֨֨֧֧ƘȈobligación֧֧ƓȈ佴ミ귘ʫ֨֨ ƎȌ㺬ヸ佈ミ㹼ヸ귘ꗜヘ֨ｈ֧ ƅȈ֨֨֨֨֨٘֨ƀȈde֨ન֨ǽȈ佴ミ귘ʮ֨֨ ǸȌ㺬ヸ佈ミ㹼ヸ귘ꗜヘ֨ßĈ ǯȈ֨֨֨佴ミ귘ǪȈlaξ띐ξǧȈ佴ミ귘ʱ&#10;֨֨ ǢȌ㺬ヸ佈ミ㹼ヸ귘ꗜヘ֨ ǙȈ֨֨֨佴ミ귘ǔȈMunicipalidadǏȈ佴ミ귘ʿ ֨֨ ǊȌ㺬ヸ佈ミ㹼ヸ귘ꗜヘ֨pr ǁȈ֨֨֨佴ミ귘ļȈnotificar㺬ヸķȈ佴ミ귘ˉ֨֨ ĲȌ㺬ヸ佈ミ㹼ヸ귘ꗜヘ֨a ĩȈ֨֨֨²ĤȈa㺬ヸġȈ佴ミ귘ˋ֨֨ ĜȌ㺬ヸ佈ミ㹼ヸ귘ꗜヘ֨la ēȈ֨֨֨µ&#10;ĎȈlaヸċȈ佴ミ귘ˎ&#10;֨֨ ĆȌ㺬ヸ佈ミ㹼ヸ귘ꗜヘ֨ ŽȈ֨֨֨귘ŸȈConcesionariaųȈ佴ミ귘˜֨֨ ŮȌ㺬ヸ佈ミ㹼ヸ귘ꗜヘ֨ŕČ ťȈ֨֨֨뮠ξŠȈdentro ŌĈ뭼ξśȈ佴ミ귘ˣ֨֨ ŖȌ㺬ヸ佈ミ㹼ヸ귘ꗜヘ֨㹼ヸ ōȈ֨֨֨ňȈde밬ξŅȈ佴ミ귘˦֨֨ ŀȌ㺬ヸ佈ミ㹼ヸ귘ꗜヘ֨㹼ヸ ƷȈ֨֨֨ƲȈlas볜ξƯȈ佴ミ귘˪֨֨ ƪȌ㺬ヸ佈ミ㹼ヸ귘ꗜヘ֨㹼ヸ ơȈ֨֨֨ƜȈsetenta봈ξƗȈ佴ミ귘˲֨֨ ƒȌ㺬ヸ佈ミ㹼ヸ귘ꗜヘ֨ꗜヘ ƉȈ֨֨֨ ǴĈƄȈyƁȈ佴ミ귘˴֨֨ ǼȌ㺬ヸ佈ミ㹼ヸ귘ꗜヘ֨ꗜヘ ǳȈ֨֨֨ ǞĈǮȈdosǫȈ佴ミ귘˸֨֨ ǦȌ㺬ヸ佈ミ㹼ヸ귘ꗜヘ֨㹼ヸ ǝȈ֨֨֨ǘȈ(뾬ξǕȈ佴ミ귘˹֨֨ ǐȌ㺬ヸ佈ミ㹼ヸ귘ꗜヘ֨㹼ヸ ǇȈ֨֨֨ǂȈ72쁜ξĿȈ佴ミ귘˻֨֨ ĺȌ㺬ヸ佈ミ㹼ヸ귘ꗜヘ֨ġČ ıȈ֨擄֨֨셀ξĬȈ)ĩȈ佴ミ귘˽凜֨֨ ĤȌ㺬ヸ佈ミ㹼ヸ귘ꗜヘ廊֨ċĈ ěȈ滑֨易֨֨ĆČĖȈ&#10;horasēȈ佴ミ귘̃宅֨戀֨ ĎȌ㺬ヸ佈ミ㹼ヸ귘ꗜヘ律֨ŵČ ąȈ領֨敖֨擄֨슠ξĀȈdeŭĈŽȈ佴ミ귘̆華֨懲֨ ŸȌ㺬ヸ佈ミ㹼ヸ귘ꗜヘ愈֨ ůȈ賓֨נּ֨易֨佴ミ귘ŪȈ&#10;haberŧȈ佴ミ귘̌ﭤ֨﫰֨ ŢȌ㺬ヸ佈ミ㹼ヸ귘ꗜヘטּ֨귘 řȈﬔ֨ﯰ֨敖֨㺬ヸŔȈsidoヘőȈ佴ミ귘̑ﰔ֨ﮠ֨ ŌȌ㺬ヸ佈ミ㹼ヸ귘ꗜヘﯨ֨ ŃȈ﯄֨ﲰ֨נּ֨씌ξ쒘ξƾȈcitadaꗜヘƹȈ佴ミ귘̘ﳔ֨ﱠ֨ ƴȌ㺬ヸ佈ミ㹼ヸ귘ꗜヘﲨ֨귘 ƫȈﲄ֨ﵠ֨ﯰ֨㺬ヸƦȈdeꗜヘƣȈ佴ミ귘̛&#10;ﶄ֨ﴐ֨ ƞȌ㺬ヸ佈ミ㹼ヸ귘ꗜヘﵘ֨ǈ ƕȈﴴ֨︠֨ﲰ֨왼ξ예ξƐȈcomparendoꗜヘƋȈ佴ミ귘̥﹄֨﷐֨ ƆȌ㺬ヸ佈ミ㹼ヸ귘ꗜヘ︘֨귘 ǽȈﷴ֨ﻐ֨ﵠ֨㺬ヸǸȈ,ꗜヘǵȈ佴ミ귘̧ﻴ֨ﺀ֨ ǰȌ㺬ヸ佈ミ㹼ヸ귘ꗜヘﻈ֨귘 ǧȈﺤ֨ﾀ֨︠֨㺬ヸǢȈaꗜヘǟȈ佴ミ귘̩ﾤ֨Ｐ֨ ǚȌ㺬ヸ佈ミ㹼ヸ귘ꗜヘｸ֨ ǑȈｔ֨0֩ﻐ֨좜ξ젨ξǌȈfin㹼ヸǉȈ佴ミ귘̭T֩￠֨ ǄȌ㺬ヸ佈ミ㹼ヸ귘ꗜヘ(֩bl ĻȈ֩à֩ﾀ֨ĶȈdeģČĳȈ佴ミ귘̰Ą֩֩ ĮȌ㺬ヸ佈ミ㹼ヸ귘ꗜヘØ֩ĕĈ ĥȈ´֩Ɛ֩0֩ĠȈquečČĝȈ佴ミ귘̴ƴ֩ŀ֩ ĘȌ㺬ヸ佈ミ㹼ヸ귘ꗜヘƈ֩ſĈ ďȈŤ֩ɀ֩à֩źĈĊȈ&#10;puedaćȈ佴ミ귘̺ɤ֩ǰ֩ ĂȌ㺬ヸ佈ミ㹼ヸ귘ꗜヘȸ֩ ŹȈȔ֩̀֩Ɛ֩ŤĈŴȈejercer쬈ξ şČůȈ佴ミ귘̤͂֩ʰ֩ ŪȌ㺬ヸ佈ミ㹼ヸ귘ꗜヘ˸֩őĈ šȈ˔֩ΰ֩ɀ֩ŌĐŜȈlosřȈ佴ミ귘͆ϔ֩֩͠ ŔȌ㺬ヸ佈ミ㹼ヸ귘ꗜヘΨ֩ ŋȈ΄֩Ѱ֩̀֩佈ミ㹼ヸņȈderechosŁȈ佴ミ귘͏Ҕ֩Р֩ ƼȌ㺬ヸ佈ミ㹼ヸ귘ꗜヘѨ֩쳰ξ ƳȈф֩Ԡ֩ΰ֩ꗜヘƮȈqueƫȈ佴ミ귘͓Մ֩Ӑ֩ ƦȌ㺬ヸ佈ミ㹼ヸ귘ꗜヘԘ֩ ƝȈӴ֩א֩Ѱ֩佈ミ㹼ヸƘȈcreaξƕȈ佴ミ귘͘״֩ր֩ ƐȌ㺬ヸ佈ミ㹼ヸ귘ꗜヘ׈֩ ƇȈ֤֩ڐ֩Ԡ֩佈ミ㹼ヸƂȈconvenientesǽȈ佴ミ귘ͤڴ֩ـ֩ ǸȌ㺬ヸ佈ミ㹼ヸ귘ꗜヘڈ֩뛈ξ ǯȈ٤֩݀֩א֩ǪȈ.ǧȈ佴ミ귘ͥݤ֩۰֩ ǢȌ㺬ヸ佈ミ㹼ヸ귘ꗜヘܸ֩㹼ヸ ǙȈܔ֩粘ڐ֩ǔȈ&#10;톜ξǑȈ.eaǎȈ.aǋȈKey1nientesǆȈValue1sǁȈconvenientes.ļȌ䷘֨Ÿ ProductID텸ξķȈName.SmartTagᏕĲȎŸŸミ㹼ヸ귘ꗜヘ俈֨ꗜヘ ĶȈ佴ミ귘ꃬ֨ꁸ֨ ıȌ㺬ヸ佈ミ㹼ヸ귘ꗜヘꃀ֨ꗜヘ ĨȈꂜ֨ꆈ֨俐֨ ēĈģȈdeberánĎĈĞȈ佴ミ귘!&#10;ꆬ֨ꄸ֨ ęȌ㺬ヸ佈ミ㹼ヸ귘ꗜヘꆀ֨ĀĈ ĐȈꅜ֨ꉈ֨ꃈ֨ŻĈċȈmantenersela ĆȈ佴ミ귘,ꉬ֨ꇸ֨ āȌ㺬ヸ佈ミ㹼ヸ귘ꗜヘꉀ֨櫠ξ ŸȈꈜ֨ꌈ֨ꆈ֨檼ξųȈvigentesĈPúŮȈ佴ミ귘5ꌬ֨ꊸ֨ ũȌ㺬ヸ佈ミ㹼ヸ귘ꗜヘꌀ֨殠ξ ŠȈꋜ֨ꏈ֨ꉈ֨歼ξśȈduranteŇĈ佴ミ귘ŖȈ佴ミ귘=䵌֨ꍸ֨ őȌ㺬ヸ佈ミ㹼ヸ귘ꗜヘꏀ֨ar ňȈꎜ֨ꑠ֨ꌈ֨µ&#10;ŃȈ佴ミ귘B俴֨ꐐ֨ ƾȌ㺬ヸ佈ミ㹼ヸ귘ꗜヘꑘ֨ ƵȈꐴ֨ꓸ֨ꏈ֨ciónưȈ佴ミ귘Eꔜ֨꒨֨ ƫȌ㺬ヸ佈ミ㹼ヸ귘ꗜヘꓰ֨ ƢȈ꓌֨ꖨ֨ꑠ֨ƝȈ&#10;plazoƚȈ佴ミ귘Kꗌ֨ꕘ֨ ƕȌ㺬ヸ佈ミ㹼ヸ귘ꗜヘꖠ֨湀ξ ƌȈꕼ֨Ꙙ֨ꓸ֨渜ξƇȈdeヸ买ミƄȈ佴ミ귘N꙼֨ꘈ֨ ǿȌ㺬ヸ佈ミ㹼ヸ귘ꗜヘꙐ֨滰ξ ǶȈ꘬֨꜈֨ꖨ֨滌ξǱȈlaǮȈ佴ミ귘Q Ꜭ֨ꚸ֨ ǩȌ㺬ヸ佈ミ㹼ヸ귘ꗜヘ꜀֨澠ξ ǠȈꛜ֨ꟈ֨Ꙙ֨潼ξǛȈConcesióncoǖȈ佴ミ귘Z꟬֨ꝸ֨ ǑȌ㺬ヸ佈ミ㹼ヸ귘ꗜヘꟀ֨灠ξ ǈȈꞜ֨꡸֨꜈֨瀼ξǃȈ,ǀȈ佴ミ귘\ꢜ֨꠨֨ ĻȌ㺬ヸ佈ミ㹼ヸ귘ꗜヘꡰ֨ĢČ ĲȈꡌ֨ꤸ֨ꟈ֨ĭȈdebiendoヸ귘ĨȈ佴ミ귘e꥜֨꣨֨ ģȌ㺬ヸ佈ミ㹼ヸ귘ꗜヘꤰ֨ ĚȈꤌ֨꧸֨꡸֨NĕȈinformar狄ξ爈ξĐȈ佴ミ귘n嬼֛ꦨ֨ ċȌ㺬ヸ佈ミ㹼ヸ귘ꗜヘ꧰֨ŲĈ ĂȈ꧌֨ꪐ֨ꤸ֨ŭĈŽȈ佴ミ귘}ꪴ֨ꩀ֨ ŸȌ㺬ヸ佈ミ㹼ヸ귘ꗜヘꪈ֨朰ξ ůȈꩤ֨ꭀ֨꧸֨,ŪȈ&#10;sobreŧȈ佴ミ귘ꭤ֨꫰֨ ŢȌ㺬ヸ佈ミ㹼ヸ귘ꗜヘꬸ֨ řȈꬔ֨꯰֨ꪐ֨ŔȈelŁĈőȈ佴ミ귘갔֨ꮠ֨ ŌȌ㺬ヸ佈ミ㹼ヸ귘ꗜヘꯨ֨ꗜヘ ŃȈꯄ֨결֨ꭀ֨ ƮĈƾȈcumplimientoĈƹȈ佴ミ귘곔֨걠֨ ƴȌ㺬ヸ佈ミ㹼ヸ귘ꗜヘ겨֨ ƫȈ겄֨굠֨꯰֨㺬ヸƦȈdeꗜヘƣȈ佴ミ귘궄֨괐֨ ƞȌ㺬ヸ佈ミ㹼ヸ귘ꗜヘ굘֨ꗜヘ ƕȈ괴֨긐֨결֨ ƀĈƐȈlosƍȈ佴ミ귘긴֨귀֨ ƈȌ㺬ヸ佈ミ㹼ヸ귘ꗜヘ금֨ar ǿȈ귤֨껐֨굠֨귘ǺȈmismosǵȈ佴ミ귘¡껴֨꺀֨ ǰȌ㺬ヸ佈ミ㹼ヸ귘ꗜヘ껈֨ ǧȈ꺤֨꾀֨긐֨귘ǢȈaǟȈ佴ミ귘£꾤֨꼰֨ ǚȌ㺬ヸ佈ミ㹼ヸ귘ꗜヘ꽸֨ ǑȈ꽔֨뀰֨껐֨ǌȈla ĹĈǉȈ佴ミ귘¦&#10;끔֨꿠֨ ǄȌ㺬ヸ佈ミ㹼ヸ귘ꗜヘ뀨֨碰ξ ĻȈ뀄֨냰֨꾀֨ꗜヘĶȈConcedente ġĈıȈ佴ミ귘°넔֨날֨ ĬȌ㺬ヸ佈ミ㹼ヸ귘ꗜヘ냨֨ ģȈ냄֨놠֨뀰֨ĞȈ. ċĈěȈ佴ミ귘²뇄֨념֨ ĖȌ㺬ヸ佈ミ㹼ヸ귘ꗜヘ놘֨ čȈ녴֨뉐֨냰֨ĈȈSinŵĈąȈ佴ミ귘¶ 뉴֨눀֨ ĀȌ㺬ヸ佈ミ㹼ヸ귘ꗜヘ뉈֨竐ξ ŷȈ눤֨댐֨놠֨ꗜヘŲȈperjuicio ŝĈŭȈ佴ミ귘À댴֨닀֨ ŨȌ㺬ヸ佈ミ㹼ヸ귘ꗜヘ댈֨ şȈ다֨돀֨뉐֨ŚȈde ŇĈŗȈ佴ミ귘Ã돤֨데֨ ŒȌ㺬ヸ佈ミ㹼ヸ귘ꗜヘ뎸֨籀ξ ŉȈ뎔֨둰֨댐֨ꗜヘńȈloŁȈ佴ミ귘Æ 뒔֨될֨ ƼȌ㺬ヸ佈ミ㹼ヸ귘ꗜヘ둨֨糰ξ ƳȈ둄֨따֨돀֨ꗜヘƮȈdispuesto ƙĈƩȈ佴ミ귘Ð孴֛든֨ ƤȌ㺬ヸ佈ミ㹼ヸ귘ꗜヘ딨֨ ƛȈ딄֨뗈֨둰֨ƖȈ佴ミ귘ß뗬֨땸֨ ƑȌ㺬ヸ佈ミ㹼ヸ귘ꗜヘ뗀֨儐ξ ƈȈ떜֨뙸֨따֨ꗜヘƃȈ,ƀȈ佴ミ귘á뚜֨똨֨ ǻȌ㺬ヸ佈ミ㹼ヸ귘ꗜヘ뙰֨㹼ヸ ǲȈ뙌֨뜨֨뗈֨ǭȈel缄ξǪȈ佴ミ귘ä&#10;띌֨뛘֨ ǥȌ㺬ヸ佈ミ㹼ヸ귘ꗜヘ뜠֨ǌČ ǜȈ뛼֨럨֨뙸֨翨ξǗȈConcesionarioǒȈ佴ミ귘ò렌֨래֨ ǍȌ㺬ヸ佈ミ㹼ヸ귘ꗜヘ럠֨ĴČ ǄȈ랼֨뢘֨뜨֨肨ξĿȈseļȈ佴ミ귘õ뢼֨롈֨ ķȌ㺬ヸ佈ミ㹼ヸ귘ꗜヘ뢐֨ĞČ ĮȈ롬֨류֨럨֨腘ξĩȈobliga ĕĈ脴ξĤȈ佴ミ귘ü를֨뤈֨ ğȌ㺬ヸ佈ミ㹼ヸ귘ꗜヘ륐֨㹼ヸ ĖȈ뤬֨먈֨뢘֨đȈa臤ξĎȈ佴ミ귘þ&#10;먬֨릸֨ ĉȌ㺬ヸ佈ミ㹼ヸ귘ꗜヘ먀֨ŰĈ ĀȈ맜֨뫈֨류֨ūĎŻȈreembolsar֪֠ŶȈ佴ミ귘ĉ뫬֨멸֨ űȌ㺬ヸ佈ミ㹼ヸ귘ꗜヘ뫀֨ ŨȈ몜֨뭸֨먈֨菤ξ荰ξţȈa佈ミ㹼ヸŠȈ佴ミ귘ċ뮜֨묨֨ śȌ㺬ヸ佈ミ㹼ヸ귘ꗜヘ뭰֨⮈ξ ŒȈ뭌֨밨֨뫈֨蒔ξ萠ξōȈlaミ㹼ヸŊȈ佴ミ귘Ď&#10;뱌֨믘֨ ŅȌ㺬ヸ佈ミ㹼ヸ귘ꗜヘ밠֨ ƼȈ민֨볨֨뭸֨蕄ξ蓐ξƷȈMunicipalidadƲȈ佴ミ귘Ĝ봌֨벘֨ ƭȌ㺬ヸ佈ミ㹼ヸ귘ꗜヘ볠֨ ƤȈ벼֨붘֨밨֨蘄ξ薐ξƟȈdeミ㹼ヸƜȈ佴ミ귘ğ붼֨뵈֨ ƗȌ㺬ヸ佈ミ㹼ヸ귘ꗜヘ붐֨买ミ ƎȈ뵬֨빈֨볨֨蚴ξ虀ξƉȈBellヸƆȈ佴ミ귘Ĥ빬֨뷸֨ ƁȌ㺬ヸ佈ミ㹼ヸ귘ꗜヘ빀֨en ǸȈ븜֨뻸֨붘֨ǳȈ&#10;VilleǰȈ佴ミ귘Ī 뼜֨뺨֨ ǫȌ㺬ヸ佈ミ㹼ヸ귘ꗜヘ뻰֨ǒĈ ǢȈ뻌֨뾸֨빈֨ǍĐǝȈcualquierelǘȈ佴ミ귘Ĵ뿜֨뽨֨ ǓȌ㺬ヸ佈ミ㹼ヸ귘ꗜヘ뾰֨귘 ǊȈ뾌֨쁨֨뻸֨㺬ヸǅȈsumaヘǂȈ佴ミ귘Ĺ삌֨쀘֨ ĽȌ㺬ヸ佈ミ㹼ヸ귘ꗜヘ쁠֨凈ξ ĴȈ쀼֨섘֨뾸֨歰ξƘįȈdeĜČĬȈ佴ミ귘ļ센֨새֨ ħȌ㺬ヸ佈ミ㹼ヸ귘ꗜヘ섐֨縉ν ĞȈ샬֨쇘֨쁨֨縉ν縉νęȈdineroν縉ν縉ν縉νĔȈ佴ミ귘Ń쇼֨솈֨ ďȌ㺬ヸ佈ミ㹼ヸ귘ꗜヘ쇐֨縉ν ĆȈ솬֨슈֨섘֨%űĈāȈquežȈ佴ミ귘Ň슬֨숸֨ ŹȌ㺬ヸ佈ミ㹼ヸ귘ꗜヘ슀֨誨ξ ŰȈ쉜֨쌸֨쇘֨«¬ūȈporŘĈŨȈ佴ミ귘ŋ 썜֨싨֨ ţȌ㺬ヸ佈ミ㹼ヸ귘ꗜヘ쌰֨ₘω ŚȈ쌌֨쏸֨슈֨ŕȈcualquieroveeŐȈ佴ミ귘ŕ쐜֨쎨֨ ŋȌ㺬ヸ佈ミ㹼ヸ귘ꗜヘ쏰֨啔ξ łȈ쏌֨쒸֨쌸֨MuƽȈconceptoĈ佴ミ귘ƸȈ佴ミ귘Ş쓜֨쑨֨ ƳȌ㺬ヸ佈ミ㹼ヸ귘ꗜヘ쒰֨贄ξ ƪȈ쒌֨앨֨쏸֨deƥȈdebaƢȈ佴ミ귘ţ얌֨씘֨ ƝȌ㺬ヸ佈ミ㹼ヸ귘ꗜヘ애֨趴ξ ƔȈ씼֨옘֨쒸֨PrƏȈéstaƌȈ佴ミ귘Ũ옼֨었֨ ƇȌ㺬ヸ佈ミ㹼ヸ귘ꗜヘ옐֨um ǾȈ여֨웘֨앨֨ǹȈabonarǥĈ佴ミ귘ǴȈ佴ミ귘ů웼֨욈֨ ǯȌ㺬ヸ佈ミ㹼ヸ귘ꗜヘ원֨輤ξ ǦȈ욬֨있֨옘֨CoǡȈaasǞȈ佴ミ귘ű재֨윸֨ ǙȌ㺬ヸ佈ミ㹼ヸ귘ꗜヘ잀֨ ǐȈ읜֨졈֨웘֨ǋȈpersonasĈ佴ミ귘ǆȈ佴ミ귘ź졬֨쟸֨ ǁȌ㺬ヸ佈ミ㹼ヸ귘ꗜヘ졀֨ ĸȈ제֨줈֨있֨ĳȈfísicasĮȈ佴ミ귘Ƃ줬֨좸֨ ĩȌ㺬ヸ佈ミ㹼ヸ귘ꗜヘ준֨ĐĈ ĠȈ죜֨즸֨졈֨ċĈěȈoŲĘȈ佴ミ귘Ƅ 짜֨쥨֨ ēȌ㺬ヸ佈ミ㹼ヸ귘ꗜヘ즰֨ ĊȈ즌֨쩸֨줈֨ecidąȈjurídicasſĀȈ佴ミ귘Ǝ쪜֨쨨֨ ŻȌ㺬ヸ佈ミ㹼ヸ귘ꗜヘ쩰֨ ŲȈ쩌֨쬨֨즸֨ŝĈŭȈcomoŪȈ佴ミ귘Ɠ쭌֨쫘֨ ťȌ㺬ヸ佈ミ㹼ヸ귘ꗜヘ쬠֨ ŜȈ쫼֨쯨֨쩸֨rGĈŗȈconsecuenciaŒȈ佴ミ귘Ơ찌֨쮘֨ ōȌ㺬ヸ佈ミ㹼ヸ귘ꗜヘ쯠֨ ńȈ쮼֨첨֨쬨֨ƯĈƿȈdirecta钰ξ ƪČƺȈ佴ミ귘ƨ쳌֨챘֨ ƵȌ㺬ヸ佈ミ㹼ヸ귘ꗜヘ철֨ƜĈ ƬȈ챼֨쵘֨쯨֨ƗĈƧȈoƝƤȈ佴ミ귘ƪ 쵼֨초֨ ƟȌ㺬ヸ佈ミ㹼ヸ귘ꗜヘ쵐֨ ƖȈ촬֨츘֨첨֨ƁĈƑȈindirecta ǼČƌȈ佴ミ귘ƴ츼֨췈֨ ƇȌ㺬ヸ佈ミ㹼ヸ귘ꗜヘ츐֨ǮĈ ǾȈ췬֨컈֨쵘֨criǹȈdeǦĈǶȈ佴ミ귘Ʒ컬֨칸֨ ǱȌ㺬ヸ佈ミ㹼ヸ귘ꗜヘ컀֨Mu ǨȈ캜֨콸֨츘֨韼ξǣȈlaǠȈ佴ミ귘ƺ 쾜֨켨֨ ǛȌ㺬ヸ佈ミ㹼ヸ귘ꗜヘ콰֨ ǒȈ콌֨퀸֨컈֨桀ξǍȈConcesión霼ξ퀘ξǈȈ佴ミ귘ǃ큜֨쿨֨ ǃȌ㺬ヸ佈ミ㹼ヸ귘ꗜヘ퀰֨ ĺȈ퀌֨탨֨콸֨귘ĵȈ;ĲȈ佴ミ귘ǅ턌֨킘֨ ĭȌ㺬ヸ佈ミ㹼ヸ귘ꗜヘ탠֨ ĤȈ킼֨톘֨퀸֨ğȈyaξ﨨ψĜȈ佴ミ귘ǈ톼֨텈֨ ėȌ㺬ヸ佈ミ㹼ヸ귘ꗜヘ톐֨֧ ĎȈ텬֨퉈֨탨֨֧֧ĉȈsea聆֧ĆȈ佴ミ귘ǌ퉬֨퇸֨ āȌ㺬ヸ佈ミ㹼ヸ귘ꗜヘ퉀֨ඈ֨ ŸȈ툜֨틸֨톘֨ᐈ֨ᒸ֨ųȈpor᣸֨ŰȈ佴ミ귘ǐ팜֨튨֨ ūȌ㺬ヸ佈ミ㹼ヸ귘ꗜヘ티֨䌯 ŢȈ틌֨편֨퉈֨ၨ䐀䍏䵕ŝȈpersonas甀洀攀渀琀ŘȈ佴ミ귘Ǚ폜֨퍨֨ œȌ㺬ヸ佈ミ㹼ヸ귘ꗜヘ펰֨㄀ ŊȈ펌֨푨֨틸֨ൂᑸ䴀ŅȈo攀渀琀漀łȈ佴ミ귘Ǜ풌֨퐘֨ ƽȌ㺬ヸ佈ミ㹼ヸ귘ꗜヘ푠֨ꆾ ƴȈ퐼֨픨֨편֨漀渀挀甀ƯȈbienes渀 䜀䤀匀ƪȈ佴ミ귘Ǣ핌֨퓘֨ ƥȌ㺬ヸ佈ミ㹼ヸ귘ꗜヘ픠֨漀挀 ƜȈ퓼֨험֨푨֨䘀ƗȈdelƔȈ佴ミ귘Ǧ&#10;헼֨했֨ ƏȌ㺬ヸ佈ミ㹼ヸ귘ꗜヘ헐֨楴杮 ƆȈ햬֨횘֨픨֨攀渀琀猀ƁȈConcesionarioǼȈ佴ミ귘Ǵ횼"/>
        </w:smartTagPr>
        <w:r w:rsidRPr="00D655A1">
          <w:rPr>
            <w:rFonts w:ascii="Bookman Old Style" w:hAnsi="Bookman Old Style" w:cs="TimesNewRomanPSMT"/>
            <w:lang w:val="es-AR" w:eastAsia="es-AR"/>
          </w:rPr>
          <w:t>la Concesionaria</w:t>
        </w:r>
      </w:smartTag>
      <w:r w:rsidRPr="00D655A1">
        <w:rPr>
          <w:rFonts w:ascii="Bookman Old Style" w:hAnsi="Bookman Old Style" w:cs="TimesNewRomanPSMT"/>
          <w:lang w:val="es-AR" w:eastAsia="es-AR"/>
        </w:rPr>
        <w:t xml:space="preserve"> dentro de las setenta y dos (72) horas de haber sido citada de comparendo, a fin de que pueda ejercer los derechos que crea convenientes.</w:t>
      </w:r>
    </w:p>
    <w:p w14:paraId="4B74F354"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j)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entregará al Concesionario, al menos con carácter anual, la base de datos actualizada del padrón automotor municipal.</w:t>
      </w:r>
    </w:p>
    <w:p w14:paraId="60A7C657"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k) </w:t>
      </w:r>
      <w:r w:rsidRPr="00D655A1">
        <w:rPr>
          <w:rFonts w:ascii="Bookman Old Style" w:hAnsi="Bookman Old Style" w:cs="Arial"/>
        </w:rPr>
        <w:t>Abonar el canon municipal mensual en tiempo y forma</w:t>
      </w:r>
      <w:r w:rsidR="009D2C8A" w:rsidRPr="00D655A1">
        <w:rPr>
          <w:rFonts w:ascii="Bookman Old Style" w:hAnsi="Bookman Old Style" w:cs="Arial"/>
        </w:rPr>
        <w:t>, igual que la Contribución</w:t>
      </w:r>
      <w:r w:rsidR="00993CB0" w:rsidRPr="00D655A1">
        <w:rPr>
          <w:rFonts w:ascii="Bookman Old Style" w:hAnsi="Bookman Old Style" w:cs="Arial"/>
        </w:rPr>
        <w:t xml:space="preserve"> por Comercio, Industria y Servicio establecido</w:t>
      </w:r>
      <w:r w:rsidRPr="00D655A1">
        <w:rPr>
          <w:rFonts w:ascii="Bookman Old Style" w:hAnsi="Bookman Old Style" w:cs="Arial"/>
        </w:rPr>
        <w:t>.</w:t>
      </w:r>
    </w:p>
    <w:p w14:paraId="1F70D5DE" w14:textId="77777777" w:rsidR="00FC0D8A" w:rsidRPr="00D655A1" w:rsidRDefault="009B6991"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3</w:t>
      </w:r>
      <w:r w:rsidRPr="00D655A1">
        <w:rPr>
          <w:rFonts w:ascii="Bookman Old Style" w:hAnsi="Bookman Old Style" w:cs="TimesNewRomanPS-BoldMT"/>
          <w:b/>
          <w:bCs/>
          <w:lang w:val="es-AR" w:eastAsia="es-AR"/>
        </w:rPr>
        <w:t>5</w:t>
      </w:r>
      <w:r w:rsidR="00FC0D8A" w:rsidRPr="00D655A1">
        <w:rPr>
          <w:rFonts w:ascii="Bookman Old Style" w:hAnsi="Bookman Old Style" w:cs="TimesNewRomanPS-BoldMT"/>
          <w:b/>
          <w:bCs/>
          <w:lang w:val="es-AR" w:eastAsia="es-AR"/>
        </w:rPr>
        <w:t>º.- TRANSFERENCIA</w:t>
      </w:r>
    </w:p>
    <w:p w14:paraId="46C96C75"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El Contrato no podrá ser cedido o transferido total o parcialmente por el Concesionario, ni cedido el capital social de forma tal que importe una virtual cesión o transferencia del Contrato, sin consentimiento expreso de la Municipalidad de Bell Ville</w:t>
      </w:r>
      <w:r w:rsidR="00E829E8" w:rsidRPr="00D655A1">
        <w:rPr>
          <w:rFonts w:ascii="Bookman Old Style" w:hAnsi="Bookman Old Style" w:cs="TimesNewRomanPSMT"/>
          <w:lang w:val="es-AR" w:eastAsia="es-AR"/>
        </w:rPr>
        <w:t>, bajo los apercibimientos establecidos en el art. 37º</w:t>
      </w:r>
      <w:r w:rsidRPr="00D655A1">
        <w:rPr>
          <w:rFonts w:ascii="Bookman Old Style" w:hAnsi="Bookman Old Style" w:cs="TimesNewRomanPSMT"/>
          <w:lang w:val="es-AR" w:eastAsia="es-AR"/>
        </w:rPr>
        <w:t>.</w:t>
      </w:r>
    </w:p>
    <w:p w14:paraId="385290EE" w14:textId="77777777" w:rsidR="00FC0D8A" w:rsidRPr="00D655A1" w:rsidRDefault="009D2C8A"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3</w:t>
      </w:r>
      <w:r w:rsidRPr="00D655A1">
        <w:rPr>
          <w:rFonts w:ascii="Bookman Old Style" w:hAnsi="Bookman Old Style" w:cs="TimesNewRomanPS-BoldMT"/>
          <w:b/>
          <w:bCs/>
          <w:lang w:val="es-AR" w:eastAsia="es-AR"/>
        </w:rPr>
        <w:t>6</w:t>
      </w:r>
      <w:r w:rsidR="00FC0D8A" w:rsidRPr="00D655A1">
        <w:rPr>
          <w:rFonts w:ascii="Bookman Old Style" w:hAnsi="Bookman Old Style" w:cs="TimesNewRomanPS-BoldMT"/>
          <w:b/>
          <w:bCs/>
          <w:lang w:val="es-AR" w:eastAsia="es-AR"/>
        </w:rPr>
        <w:t>º.- INTERRUPCIÓN DEL SERVICIO.</w:t>
      </w:r>
    </w:p>
    <w:p w14:paraId="528EDECA" w14:textId="77777777" w:rsidR="00FC0D8A"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Cuando mediaren circunstancias que determinaren la interrupción de los servicios, cualquiera sea la causa que la motive y sin perjuicio de la aplicación de las otras disposiciones que regulen el caso,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podrá asumir directamente o por terceros los mismos, a fin de asegurar su continuidad. En tal supuesto, podrá incautar temporalmente cualquier equipo  y demás medios afectados a la prestación de los servicios, sin necesidad de orden judicial, debiendo el Concesionario, además, satisfacer las costas, daños y perjuicios que se originen por cualquier concepto. </w:t>
      </w:r>
    </w:p>
    <w:p w14:paraId="4E05CD8A"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Estando a cargo del Concesionario la obligación de mantener la regularidad y continuidad de los servicios, los Pliegos no prevén interrupciones que pudieran ser imputables a la Municipalidad</w:t>
      </w:r>
      <w:r w:rsidR="000E6EE2" w:rsidRPr="00D655A1">
        <w:rPr>
          <w:rFonts w:ascii="Bookman Old Style" w:hAnsi="Bookman Old Style" w:cs="TimesNewRomanPSMT"/>
          <w:lang w:val="es-AR" w:eastAsia="es-AR"/>
        </w:rPr>
        <w:t>, siendo única y exclusiva responsabilidad del concesionario</w:t>
      </w:r>
      <w:r w:rsidRPr="00D655A1">
        <w:rPr>
          <w:rFonts w:ascii="Bookman Old Style" w:hAnsi="Bookman Old Style" w:cs="TimesNewRomanPSMT"/>
          <w:lang w:val="es-AR" w:eastAsia="es-AR"/>
        </w:rPr>
        <w:t>.</w:t>
      </w:r>
    </w:p>
    <w:p w14:paraId="4FAAFF06" w14:textId="77777777" w:rsidR="00FC0D8A" w:rsidRPr="00D655A1" w:rsidRDefault="000E6EE2"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w:t>
      </w:r>
      <w:r w:rsidR="00FC0D8A" w:rsidRPr="00D655A1">
        <w:rPr>
          <w:rFonts w:ascii="Bookman Old Style" w:hAnsi="Bookman Old Style" w:cs="TimesNewRomanPS-BoldMT"/>
          <w:b/>
          <w:bCs/>
          <w:lang w:val="es-AR" w:eastAsia="es-AR"/>
        </w:rPr>
        <w:t>3</w:t>
      </w:r>
      <w:r w:rsidRPr="00D655A1">
        <w:rPr>
          <w:rFonts w:ascii="Bookman Old Style" w:hAnsi="Bookman Old Style" w:cs="TimesNewRomanPS-BoldMT"/>
          <w:b/>
          <w:bCs/>
          <w:lang w:val="es-AR" w:eastAsia="es-AR"/>
        </w:rPr>
        <w:t>7</w:t>
      </w:r>
      <w:r w:rsidR="00FC0D8A" w:rsidRPr="00D655A1">
        <w:rPr>
          <w:rFonts w:ascii="Bookman Old Style" w:hAnsi="Bookman Old Style" w:cs="TimesNewRomanPS-BoldMT"/>
          <w:b/>
          <w:bCs/>
          <w:lang w:val="es-AR" w:eastAsia="es-AR"/>
        </w:rPr>
        <w:t>º.- DE LAS CAUSAS DE EXTINCIÓN</w:t>
      </w:r>
    </w:p>
    <w:p w14:paraId="6E06657D"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La relación contractual quedará extinguida por:</w:t>
      </w:r>
    </w:p>
    <w:p w14:paraId="0670643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a) Vencimiento de la duración del Contrato, conforme a lo previsto en estos Pliegos.</w:t>
      </w:r>
    </w:p>
    <w:p w14:paraId="20C1A345"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b) Mutuo acuerdo.</w:t>
      </w:r>
    </w:p>
    <w:p w14:paraId="3FA1494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 Por razones de orden jurídico o de hecho, que a juicio de </w:t>
      </w:r>
      <w:smartTag w:uri="urn:schemas-microsoft-com:office:smarttags" w:element="PersonName">
        <w:smartTagPr>
          <w:attr w:name="ProductID" w:val="la Autoridad Municipal"/>
        </w:smartTagPr>
        <w:r w:rsidRPr="00D655A1">
          <w:rPr>
            <w:rFonts w:ascii="Bookman Old Style" w:hAnsi="Bookman Old Style" w:cs="TimesNewRomanPSMT"/>
            <w:lang w:val="es-AR" w:eastAsia="es-AR"/>
          </w:rPr>
          <w:t>la Autoridad Municipal</w:t>
        </w:r>
      </w:smartTag>
      <w:r w:rsidRPr="00D655A1">
        <w:rPr>
          <w:rFonts w:ascii="Bookman Old Style" w:hAnsi="Bookman Old Style" w:cs="TimesNewRomanPSMT"/>
          <w:lang w:val="es-AR" w:eastAsia="es-AR"/>
        </w:rPr>
        <w:t xml:space="preserve">, hagan imposible el cumplimiento del objeto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p>
    <w:p w14:paraId="298455D9"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d) Por caducidad dispuesta por el Departamento Ejecutivo Municipal ante el incumplimiento del Concesionario.-</w:t>
      </w:r>
    </w:p>
    <w:p w14:paraId="54DE3CBF" w14:textId="77777777" w:rsidR="00FC0D8A" w:rsidRPr="00D655A1" w:rsidRDefault="003870D7"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38</w:t>
      </w:r>
      <w:r w:rsidR="00FC0D8A" w:rsidRPr="00D655A1">
        <w:rPr>
          <w:rFonts w:ascii="Bookman Old Style" w:hAnsi="Bookman Old Style" w:cs="TimesNewRomanPS-BoldMT"/>
          <w:b/>
          <w:bCs/>
          <w:lang w:val="es-AR" w:eastAsia="es-AR"/>
        </w:rPr>
        <w:t xml:space="preserve">º.- DE </w:t>
      </w:r>
      <w:smartTag w:uri="urn:schemas-microsoft-com:office:smarttags" w:element="PersonName">
        <w:smartTagPr>
          <w:attr w:name="ProductID" w:val="LA CADUCIDAD DE"/>
        </w:smartTagPr>
        <w:r w:rsidR="00FC0D8A" w:rsidRPr="00D655A1">
          <w:rPr>
            <w:rFonts w:ascii="Bookman Old Style" w:hAnsi="Bookman Old Style" w:cs="TimesNewRomanPS-BoldMT"/>
            <w:b/>
            <w:bCs/>
            <w:lang w:val="es-AR" w:eastAsia="es-AR"/>
          </w:rPr>
          <w:t>LA CADUCIDAD DE</w:t>
        </w:r>
      </w:smartTag>
      <w:r w:rsidR="00FC0D8A" w:rsidRPr="00D655A1">
        <w:rPr>
          <w:rFonts w:ascii="Bookman Old Style" w:hAnsi="Bookman Old Style" w:cs="TimesNewRomanPS-BoldMT"/>
          <w:b/>
          <w:bCs/>
          <w:lang w:val="es-AR" w:eastAsia="es-AR"/>
        </w:rPr>
        <w:t xml:space="preserve"> </w:t>
      </w:r>
      <w:smartTag w:uri="urn:schemas-microsoft-com:office:smarttags" w:element="PersonName">
        <w:smartTagPr>
          <w:attr w:name="ProductID" w:val="la Concesi￳n"/>
        </w:smartTagPr>
        <w:r w:rsidR="00FC0D8A" w:rsidRPr="00D655A1">
          <w:rPr>
            <w:rFonts w:ascii="Bookman Old Style" w:hAnsi="Bookman Old Style" w:cs="TimesNewRomanPS-BoldMT"/>
            <w:b/>
            <w:bCs/>
            <w:lang w:val="es-AR" w:eastAsia="es-AR"/>
          </w:rPr>
          <w:t>LA CONCESIÓN</w:t>
        </w:r>
      </w:smartTag>
    </w:p>
    <w:p w14:paraId="6CCD603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Departamento Ejecutivo Municipal podrá disponer de </w:t>
      </w:r>
      <w:smartTag w:uri="urn:schemas-microsoft-com:office:smarttags" w:element="PersonName">
        <w:smartTagPr>
          <w:attr w:name="ProductID" w:val="la Caducidad"/>
        </w:smartTagPr>
        <w:r w:rsidRPr="00D655A1">
          <w:rPr>
            <w:rFonts w:ascii="Bookman Old Style" w:hAnsi="Bookman Old Style" w:cs="TimesNewRomanPSMT"/>
            <w:lang w:val="es-AR" w:eastAsia="es-AR"/>
          </w:rPr>
          <w:t>la Caducidad</w:t>
        </w:r>
      </w:smartTag>
      <w:r w:rsidRPr="00D655A1">
        <w:rPr>
          <w:rFonts w:ascii="Bookman Old Style" w:hAnsi="Bookman Old Style" w:cs="TimesNewRomanPSMT"/>
          <w:lang w:val="es-AR" w:eastAsia="es-AR"/>
        </w:rPr>
        <w:t xml:space="preserve">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con pérdida de la garantía para asegurar la prestación del servicio, cuando mediare alguna de las siguientes causas:</w:t>
      </w:r>
    </w:p>
    <w:p w14:paraId="1DF06530"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a) Cuando el Concesionario sea culpable de fraude, negligencia grave, o contravenga las obligaciones y condiciones estipuladas en los Pliegos.</w:t>
      </w:r>
    </w:p>
    <w:p w14:paraId="2A66A234"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b) Cuando por causa directamente imputable al Concesionario se suspendieren los servicios durante tres (3) días consecutivos o diez (10) días alternados en el año.</w:t>
      </w:r>
    </w:p>
    <w:p w14:paraId="3E696E78"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 Por transferencia o cesión parcial o total del Contrato sin consentimiento de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p>
    <w:p w14:paraId="6DBFD9AB"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d) Por deficiencias graves reiteradas en el servicio, y en el mantenimiento de las instalaciones y/o los equipos, fehacientemente comprobadas.</w:t>
      </w:r>
    </w:p>
    <w:p w14:paraId="740E5A6C"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 Por concurso preventivo o quiebra del concesionario. </w:t>
      </w:r>
    </w:p>
    <w:p w14:paraId="65AFD140"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f) En el supuesto de no reintegrar en término al depós</w:t>
      </w:r>
      <w:r w:rsidR="000E6EE2" w:rsidRPr="00D655A1">
        <w:rPr>
          <w:rFonts w:ascii="Bookman Old Style" w:hAnsi="Bookman Old Style" w:cs="TimesNewRomanPSMT"/>
          <w:lang w:val="es-AR" w:eastAsia="es-AR"/>
        </w:rPr>
        <w:t>ito de garantía de la Concesión</w:t>
      </w:r>
      <w:r w:rsidRPr="00D655A1">
        <w:rPr>
          <w:rFonts w:ascii="Bookman Old Style" w:hAnsi="Bookman Old Style" w:cs="TimesNewRomanPSMT"/>
          <w:lang w:val="es-AR" w:eastAsia="es-AR"/>
        </w:rPr>
        <w:t>.</w:t>
      </w:r>
    </w:p>
    <w:p w14:paraId="24FB735F" w14:textId="77777777" w:rsidR="000E6EE2" w:rsidRPr="00D655A1" w:rsidRDefault="000E6EE2"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g) Por no depositar los montos deducidos por multas aplicadas. </w:t>
      </w:r>
    </w:p>
    <w:p w14:paraId="5D85C54C" w14:textId="77777777" w:rsidR="00FC0D8A" w:rsidRPr="00D655A1" w:rsidRDefault="000E6EE2"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h</w:t>
      </w:r>
      <w:r w:rsidR="00FC0D8A" w:rsidRPr="00D655A1">
        <w:rPr>
          <w:rFonts w:ascii="Bookman Old Style" w:hAnsi="Bookman Old Style" w:cs="TimesNewRomanPSMT"/>
          <w:lang w:val="es-AR" w:eastAsia="es-AR"/>
        </w:rPr>
        <w:t>) Cuando la sociedad concesionaria suprima, modifique o suspenda, total o parcialmente los servicios concedidos y diagramados por la Municipalidad.</w:t>
      </w:r>
    </w:p>
    <w:p w14:paraId="6FEEE0E1" w14:textId="77777777" w:rsidR="00FC0D8A" w:rsidRPr="00D655A1" w:rsidRDefault="000E6EE2"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i</w:t>
      </w:r>
      <w:r w:rsidR="00FC0D8A" w:rsidRPr="00D655A1">
        <w:rPr>
          <w:rFonts w:ascii="Bookman Old Style" w:hAnsi="Bookman Old Style" w:cs="TimesNewRomanPSMT"/>
          <w:lang w:val="es-AR" w:eastAsia="es-AR"/>
        </w:rPr>
        <w:t>) Falta de integración de la garantía de ejecución del Contrato, o reiteración en la falta de contratación de los seguros exigidos.</w:t>
      </w:r>
    </w:p>
    <w:p w14:paraId="3A3603A3" w14:textId="77777777" w:rsidR="00FC0D8A" w:rsidRPr="00D655A1" w:rsidRDefault="000E6EE2"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j</w:t>
      </w:r>
      <w:r w:rsidR="00FC0D8A" w:rsidRPr="00D655A1">
        <w:rPr>
          <w:rFonts w:ascii="Bookman Old Style" w:hAnsi="Bookman Old Style" w:cs="TimesNewRomanPSMT"/>
          <w:lang w:val="es-AR" w:eastAsia="es-AR"/>
        </w:rPr>
        <w:t>) Falseamiento de informaciones, datos, o antecedentes proporcionados a la Municipalidad, adulteración de registraciones; y toda otra actitud que tenga por efecto viciar de error una decisión administrativa o proporcionar al Concesionario, beneficios económicos indebidos.</w:t>
      </w:r>
    </w:p>
    <w:p w14:paraId="45364D45" w14:textId="77777777" w:rsidR="00FC0D8A" w:rsidRPr="00D655A1" w:rsidRDefault="000E6EE2"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k</w:t>
      </w:r>
      <w:r w:rsidR="00FC0D8A" w:rsidRPr="00D655A1">
        <w:rPr>
          <w:rFonts w:ascii="Bookman Old Style" w:hAnsi="Bookman Old Style" w:cs="TimesNewRomanPSMT"/>
          <w:lang w:val="es-AR" w:eastAsia="es-AR"/>
        </w:rPr>
        <w:t xml:space="preserve">) Por la utilización de las instalaciones </w:t>
      </w:r>
      <w:r w:rsidRPr="00D655A1">
        <w:rPr>
          <w:rFonts w:ascii="Bookman Old Style" w:hAnsi="Bookman Old Style" w:cs="TimesNewRomanPSMT"/>
          <w:lang w:val="es-AR" w:eastAsia="es-AR"/>
        </w:rPr>
        <w:t xml:space="preserve">con </w:t>
      </w:r>
      <w:r w:rsidR="00FC0D8A" w:rsidRPr="00D655A1">
        <w:rPr>
          <w:rFonts w:ascii="Bookman Old Style" w:hAnsi="Bookman Old Style" w:cs="TimesNewRomanPSMT"/>
          <w:lang w:val="es-AR" w:eastAsia="es-AR"/>
        </w:rPr>
        <w:t>objeto distinto a la Concesión efectuad</w:t>
      </w:r>
      <w:r w:rsidRPr="00D655A1">
        <w:rPr>
          <w:rFonts w:ascii="Bookman Old Style" w:hAnsi="Bookman Old Style" w:cs="TimesNewRomanPSMT"/>
          <w:lang w:val="es-AR" w:eastAsia="es-AR"/>
        </w:rPr>
        <w:t>a</w:t>
      </w:r>
      <w:r w:rsidR="00FC0D8A" w:rsidRPr="00D655A1">
        <w:rPr>
          <w:rFonts w:ascii="Bookman Old Style" w:hAnsi="Bookman Old Style" w:cs="TimesNewRomanPSMT"/>
          <w:lang w:val="es-AR" w:eastAsia="es-AR"/>
        </w:rPr>
        <w:t xml:space="preserve"> sin autorización del Órgano de Aplicación.</w:t>
      </w:r>
    </w:p>
    <w:p w14:paraId="4F3F2DBA" w14:textId="77777777" w:rsidR="00FC0D8A" w:rsidRPr="00D655A1" w:rsidRDefault="000E6EE2"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l</w:t>
      </w:r>
      <w:r w:rsidR="00FC0D8A" w:rsidRPr="00D655A1">
        <w:rPr>
          <w:rFonts w:ascii="Bookman Old Style" w:hAnsi="Bookman Old Style" w:cs="Arial"/>
        </w:rPr>
        <w:t>) Por falta de pago del canon mensual por dos (2) meses</w:t>
      </w:r>
      <w:r w:rsidRPr="00D655A1">
        <w:rPr>
          <w:rFonts w:ascii="Bookman Old Style" w:hAnsi="Bookman Old Style" w:cs="Arial"/>
        </w:rPr>
        <w:t xml:space="preserve"> consecutivos o intercalados durante el termino de vigencia de la concesión</w:t>
      </w:r>
      <w:r w:rsidR="00FC0D8A" w:rsidRPr="00D655A1">
        <w:rPr>
          <w:rFonts w:ascii="Bookman Old Style" w:hAnsi="Bookman Old Style" w:cs="Arial"/>
        </w:rPr>
        <w:t>.</w:t>
      </w:r>
    </w:p>
    <w:p w14:paraId="45CA145C" w14:textId="77777777" w:rsidR="00FC0D8A" w:rsidRPr="00D655A1" w:rsidRDefault="000E6EE2" w:rsidP="00C072AB">
      <w:pPr>
        <w:autoSpaceDE w:val="0"/>
        <w:autoSpaceDN w:val="0"/>
        <w:adjustRightInd w:val="0"/>
        <w:spacing w:line="360" w:lineRule="auto"/>
        <w:ind w:firstLine="1080"/>
        <w:jc w:val="both"/>
        <w:rPr>
          <w:rFonts w:ascii="Bookman Old Style" w:hAnsi="Bookman Old Style" w:cs="Arial"/>
        </w:rPr>
      </w:pPr>
      <w:r w:rsidRPr="00D655A1">
        <w:rPr>
          <w:rFonts w:ascii="Bookman Old Style" w:hAnsi="Bookman Old Style" w:cs="Arial"/>
        </w:rPr>
        <w:t>m</w:t>
      </w:r>
      <w:r w:rsidR="00FC0D8A" w:rsidRPr="00D655A1">
        <w:rPr>
          <w:rFonts w:ascii="Bookman Old Style" w:hAnsi="Bookman Old Style" w:cs="Arial"/>
        </w:rPr>
        <w:t xml:space="preserve">) </w:t>
      </w:r>
      <w:r w:rsidRPr="00D655A1">
        <w:rPr>
          <w:rFonts w:ascii="Bookman Old Style" w:hAnsi="Bookman Old Style" w:cs="Arial"/>
        </w:rPr>
        <w:t>Falta de mantenimiento de los seguros exigidos</w:t>
      </w:r>
      <w:r w:rsidR="00FC0D8A" w:rsidRPr="00D655A1">
        <w:rPr>
          <w:rFonts w:ascii="Bookman Old Style" w:hAnsi="Bookman Old Style" w:cs="Arial"/>
        </w:rPr>
        <w:t>.</w:t>
      </w:r>
    </w:p>
    <w:p w14:paraId="747BD473" w14:textId="77777777" w:rsidR="00FC0D8A" w:rsidRPr="00D655A1" w:rsidRDefault="003870D7"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w:t>
      </w:r>
      <w:r w:rsidR="00FC0D8A" w:rsidRPr="00D655A1">
        <w:rPr>
          <w:rFonts w:ascii="Bookman Old Style" w:hAnsi="Bookman Old Style" w:cs="TimesNewRomanPS-BoldMT"/>
          <w:b/>
          <w:bCs/>
          <w:lang w:val="es-AR" w:eastAsia="es-AR"/>
        </w:rPr>
        <w:t xml:space="preserve"> 3</w:t>
      </w:r>
      <w:r w:rsidRPr="00D655A1">
        <w:rPr>
          <w:rFonts w:ascii="Bookman Old Style" w:hAnsi="Bookman Old Style" w:cs="TimesNewRomanPS-BoldMT"/>
          <w:b/>
          <w:bCs/>
          <w:lang w:val="es-AR" w:eastAsia="es-AR"/>
        </w:rPr>
        <w:t>9</w:t>
      </w:r>
      <w:r w:rsidR="00FC0D8A" w:rsidRPr="00D655A1">
        <w:rPr>
          <w:rFonts w:ascii="Bookman Old Style" w:hAnsi="Bookman Old Style" w:cs="TimesNewRomanPS-BoldMT"/>
          <w:b/>
          <w:bCs/>
          <w:lang w:val="es-AR" w:eastAsia="es-AR"/>
        </w:rPr>
        <w:t>º.- RÉGIMEN DE PENALIDADES</w:t>
      </w:r>
    </w:p>
    <w:p w14:paraId="4D924779" w14:textId="55428CD1"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Las infracciones cometidas por el Concesionario serán sancionadas con penas de multas fijadas sobre la base del valor tarifario, correspondiente a diez (10) veces la tarifa de inspección propuesta para los automóviles particulares, que en adelante se denominará como Unidad Económica del Servicio (U.E.S.).</w:t>
      </w:r>
      <w:r w:rsidR="00447599">
        <w:rPr>
          <w:rFonts w:ascii="Bookman Old Style" w:hAnsi="Bookman Old Style" w:cs="TimesNewRomanPSMT"/>
          <w:lang w:val="es-AR" w:eastAsia="es-AR"/>
        </w:rPr>
        <w:t xml:space="preserve"> </w:t>
      </w:r>
    </w:p>
    <w:p w14:paraId="7FCCC4FF" w14:textId="77777777" w:rsidR="000E6EE2" w:rsidRPr="00D655A1" w:rsidRDefault="000E6EE2"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Las mismas se estipulan en:</w:t>
      </w:r>
    </w:p>
    <w:p w14:paraId="6DAE54E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a) Infracciones relativas al Régimen de las Concesiones:</w:t>
      </w:r>
    </w:p>
    <w:p w14:paraId="53FB51D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1. La transferencia de los derechos emergentes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violando las disposiciones expresas de las reglamentaciones vigentes o en contradicción  con lo establecido en este Pliego, será penado con multa de hasta setecientos cincuenta (750) UES; sin perjuicio de </w:t>
      </w:r>
      <w:r w:rsidRPr="00D655A1">
        <w:rPr>
          <w:rFonts w:ascii="Bookman Old Style" w:hAnsi="Bookman Old Style" w:cs="Arial"/>
        </w:rPr>
        <w:t xml:space="preserve">las demás consecuencias reglamentarias que dicho acto pudiere acarrear, inclusive </w:t>
      </w:r>
      <w:r w:rsidRPr="00D655A1">
        <w:rPr>
          <w:rFonts w:ascii="Bookman Old Style" w:hAnsi="Bookman Old Style" w:cs="TimesNewRomanPSMT"/>
          <w:lang w:val="es-AR" w:eastAsia="es-AR"/>
        </w:rPr>
        <w:t xml:space="preserve">la caducidad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p>
    <w:p w14:paraId="6B7EB888"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2. El cobro de los servicios sin la previa autorización del Órgano de Aplicación y/o el cobro de un precio superior al estipulado,  será penado con una multa de hasta quinientas (500) UES, sin perjuicio de las demás consecuencias reglamentarias que dicho acto pudiere acarrear al Concesionario</w:t>
      </w:r>
      <w:r w:rsidRPr="00D655A1">
        <w:rPr>
          <w:rFonts w:ascii="Bookman Old Style" w:hAnsi="Bookman Old Style" w:cs="Arial"/>
        </w:rPr>
        <w:t xml:space="preserve">, inclusive </w:t>
      </w:r>
      <w:r w:rsidRPr="00D655A1">
        <w:rPr>
          <w:rFonts w:ascii="Bookman Old Style" w:hAnsi="Bookman Old Style" w:cs="TimesNewRomanPSMT"/>
          <w:lang w:val="es-AR" w:eastAsia="es-AR"/>
        </w:rPr>
        <w:t xml:space="preserve">la caducidad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p>
    <w:p w14:paraId="777A320A" w14:textId="7F3E6E07" w:rsidR="00FC0D8A"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3. La no contratación de los seguros en la forma establecida en las normas para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del Servicio, será penado con multa de hasta doscientos cincuenta (250) UES, según sea la importancia del riesgo descubierto, sin perjuicio de que ante la reiteración de esta falta pueda declararse la caducidad de la Concesión.</w:t>
      </w:r>
    </w:p>
    <w:p w14:paraId="190FF3B0" w14:textId="05602E13" w:rsidR="00716777" w:rsidRPr="00E02324" w:rsidRDefault="00716777" w:rsidP="00C072AB">
      <w:pPr>
        <w:autoSpaceDE w:val="0"/>
        <w:autoSpaceDN w:val="0"/>
        <w:adjustRightInd w:val="0"/>
        <w:spacing w:line="360" w:lineRule="auto"/>
        <w:ind w:firstLine="1080"/>
        <w:jc w:val="both"/>
        <w:rPr>
          <w:rFonts w:ascii="Bookman Old Style" w:hAnsi="Bookman Old Style" w:cs="TimesNewRomanPSMT"/>
          <w:color w:val="FF0000"/>
          <w:lang w:val="es-AR" w:eastAsia="es-AR"/>
        </w:rPr>
      </w:pPr>
      <w:r w:rsidRPr="00FC160C">
        <w:rPr>
          <w:rFonts w:ascii="Bookman Old Style" w:hAnsi="Bookman Old Style" w:cs="TimesNewRomanPSMT"/>
          <w:lang w:val="es-AR" w:eastAsia="es-AR"/>
        </w:rPr>
        <w:lastRenderedPageBreak/>
        <w:t xml:space="preserve">4.- La falta de cumplimento de sistemas con conexión online con la municipalidad previstos en los incisos 7 y 8 del artículo 14 y todo sistema de control en red que deba el adjudicatario conectar y mantener activo on line con el municipio será penado con hasta trescientos (300) UES, a más de otras sanciones más severas </w:t>
      </w:r>
      <w:r w:rsidR="00E02324" w:rsidRPr="00FC160C">
        <w:rPr>
          <w:rFonts w:ascii="Bookman Old Style" w:hAnsi="Bookman Old Style" w:cs="TimesNewRomanPSMT"/>
          <w:lang w:val="es-AR" w:eastAsia="es-AR"/>
        </w:rPr>
        <w:t>que pudieran corresponder.- (esto es un agregado mío, es de vital importancia los sistemas online ya que es la forma de controlar al adjudicatario que no te dibuje a la baja sus ingresos)</w:t>
      </w:r>
      <w:r w:rsidR="00E02324">
        <w:rPr>
          <w:rFonts w:ascii="Bookman Old Style" w:hAnsi="Bookman Old Style" w:cs="TimesNewRomanPSMT"/>
          <w:color w:val="FF0000"/>
          <w:lang w:val="es-AR" w:eastAsia="es-AR"/>
        </w:rPr>
        <w:t xml:space="preserve"> </w:t>
      </w:r>
    </w:p>
    <w:p w14:paraId="25DE948F"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b) Infracciones relativas a la explotación de los servicios.</w:t>
      </w:r>
    </w:p>
    <w:p w14:paraId="66F5ED37"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prestación irregular de los servicios con relación a las condiciones autorizadas o la interrupción total de dicho servicio, será penada con multa de hasta ciento veinticinco (125) UES, sin perjuicio de que ante la reiteración de dicha falta pueda resolverse la caducidad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p>
    <w:p w14:paraId="039A4AD3"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 Infracciones relativas a las instalaciones y/o equipamientos fijos </w:t>
      </w:r>
      <w:r w:rsidR="003870D7" w:rsidRPr="00D655A1">
        <w:rPr>
          <w:rFonts w:ascii="Bookman Old Style" w:hAnsi="Bookman Old Style" w:cs="TimesNewRomanPSMT"/>
          <w:lang w:val="es-AR" w:eastAsia="es-AR"/>
        </w:rPr>
        <w:t>o</w:t>
      </w:r>
      <w:r w:rsidRPr="00D655A1">
        <w:rPr>
          <w:rFonts w:ascii="Bookman Old Style" w:hAnsi="Bookman Old Style" w:cs="TimesNewRomanPSMT"/>
          <w:lang w:val="es-AR" w:eastAsia="es-AR"/>
        </w:rPr>
        <w:t xml:space="preserve"> móviles.</w:t>
      </w:r>
    </w:p>
    <w:p w14:paraId="51352D16"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1. La desafectación no autorizada de bienes o medios afectados a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cuando se trate de elementos o de bienes o medios que pongan en peligro la normal prestación del servicio, será sancionada con multa de hasta doscientos cincuenta (250) UES, sin perjuicio de que ante la reiteración de esta falta pueda declararse la caducidad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p>
    <w:p w14:paraId="000F73D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2. La utilización para otro objeto distinto a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de las instalaciones fijas, propias o arrendadas, sin autorización del Órgano de Aplicación, será sancionada con multa de hasta doscientos cincuenta (250) UES, sin perjuicio de que ante la reiteración de esta falta pueda declararse la caducidad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p>
    <w:p w14:paraId="6BDAF60F"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falta de mantenimiento de las instalaciones y/o equipamientos fijos </w:t>
      </w:r>
      <w:r w:rsidR="003870D7" w:rsidRPr="00D655A1">
        <w:rPr>
          <w:rFonts w:ascii="Bookman Old Style" w:hAnsi="Bookman Old Style" w:cs="TimesNewRomanPSMT"/>
          <w:lang w:val="es-AR" w:eastAsia="es-AR"/>
        </w:rPr>
        <w:t>o</w:t>
      </w:r>
      <w:r w:rsidRPr="00D655A1">
        <w:rPr>
          <w:rFonts w:ascii="Bookman Old Style" w:hAnsi="Bookman Old Style" w:cs="TimesNewRomanPSMT"/>
          <w:lang w:val="es-AR" w:eastAsia="es-AR"/>
        </w:rPr>
        <w:t xml:space="preserve"> móviles en perfecto estado de uso, será sancionada con multa de hasta doscientos cincuenta (250) UES, sin perjuicio de que ante la reiteración de esta falta pueda declararse la caducidad de la Concesión.</w:t>
      </w:r>
    </w:p>
    <w:p w14:paraId="4A1E9530"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3. La prestación de servicios complementarios o la facilitación de espacios para publicidad sin que mediare la autorización de Órgano de Aplicación, será penado con una multa de hasta ciento setenta y cinco (175) UES, sin perjuicio de que ante la reiteración de esta falta pueda declararse la caducidad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p>
    <w:p w14:paraId="124E1DB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incorporación de equipamientos sin la correspondiente notificación a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xml:space="preserve"> será penado con una multa de hasta 75 UES.</w:t>
      </w:r>
    </w:p>
    <w:p w14:paraId="59D7CA8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lastRenderedPageBreak/>
        <w:t xml:space="preserve">La inobservancia de las condiciones de higiene, seguridad y estética de las instalaciones fijas, será sancionada con multa de hasta </w:t>
      </w:r>
      <w:r w:rsidRPr="00D655A1">
        <w:rPr>
          <w:rFonts w:ascii="Bookman Old Style" w:hAnsi="Bookman Old Style" w:cs="TimesNewRomanPS-BoldMT"/>
          <w:bCs/>
          <w:lang w:val="es-AR" w:eastAsia="es-AR"/>
        </w:rPr>
        <w:t>15</w:t>
      </w:r>
      <w:r w:rsidRPr="00D655A1">
        <w:rPr>
          <w:rFonts w:ascii="Bookman Old Style" w:hAnsi="Bookman Old Style" w:cs="TimesNewRomanPS-BoldMT"/>
          <w:b/>
          <w:bCs/>
          <w:lang w:val="es-AR" w:eastAsia="es-AR"/>
        </w:rPr>
        <w:t xml:space="preserve"> </w:t>
      </w:r>
      <w:r w:rsidRPr="00D655A1">
        <w:rPr>
          <w:rFonts w:ascii="Bookman Old Style" w:hAnsi="Bookman Old Style" w:cs="TimesNewRomanPSMT"/>
          <w:lang w:val="es-AR" w:eastAsia="es-AR"/>
        </w:rPr>
        <w:t>U.E.S.</w:t>
      </w:r>
    </w:p>
    <w:p w14:paraId="46827CD5"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d) Infracciones relativas a las relaciones de la Concesionaria con el público.</w:t>
      </w:r>
    </w:p>
    <w:p w14:paraId="16FBC9A7"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trato incorrecto de los empleados de </w:t>
      </w:r>
      <w:smartTag w:uri="urn:schemas-microsoft-com:office:smarttags" w:element="PersonName">
        <w:smartTagPr>
          <w:attr w:name="ProductID" w:val="la Concesionaria"/>
        </w:smartTagPr>
        <w:r w:rsidRPr="00D655A1">
          <w:rPr>
            <w:rFonts w:ascii="Bookman Old Style" w:hAnsi="Bookman Old Style" w:cs="TimesNewRomanPSMT"/>
            <w:lang w:val="es-AR" w:eastAsia="es-AR"/>
          </w:rPr>
          <w:t>la Concesionaria</w:t>
        </w:r>
      </w:smartTag>
      <w:r w:rsidRPr="00D655A1">
        <w:rPr>
          <w:rFonts w:ascii="Bookman Old Style" w:hAnsi="Bookman Old Style" w:cs="TimesNewRomanPSMT"/>
          <w:lang w:val="es-AR" w:eastAsia="es-AR"/>
        </w:rPr>
        <w:t xml:space="preserve"> hacia los usuarios será penado con una multa de hasta 3</w:t>
      </w:r>
      <w:r w:rsidRPr="00D655A1">
        <w:rPr>
          <w:rFonts w:ascii="Bookman Old Style" w:hAnsi="Bookman Old Style" w:cs="TimesNewRomanPS-BoldMT"/>
          <w:bCs/>
          <w:lang w:val="es-AR" w:eastAsia="es-AR"/>
        </w:rPr>
        <w:t>0</w:t>
      </w:r>
      <w:r w:rsidRPr="00D655A1">
        <w:rPr>
          <w:rFonts w:ascii="Bookman Old Style" w:hAnsi="Bookman Old Style" w:cs="TimesNewRomanPS-BoldMT"/>
          <w:b/>
          <w:bCs/>
          <w:lang w:val="es-AR" w:eastAsia="es-AR"/>
        </w:rPr>
        <w:t xml:space="preserve"> </w:t>
      </w:r>
      <w:r w:rsidRPr="00D655A1">
        <w:rPr>
          <w:rFonts w:ascii="Bookman Old Style" w:hAnsi="Bookman Old Style" w:cs="TimesNewRomanPSMT"/>
          <w:lang w:val="es-AR" w:eastAsia="es-AR"/>
        </w:rPr>
        <w:t xml:space="preserve">U.E.S., sin perjuicio de que el Órgano de Aplicación pueda ordenar a </w:t>
      </w:r>
      <w:smartTag w:uri="urn:schemas-microsoft-com:office:smarttags" w:element="PersonName">
        <w:smartTagPr>
          <w:attr w:name="ProductID" w:val="la Concesionaria"/>
        </w:smartTagPr>
        <w:r w:rsidRPr="00D655A1">
          <w:rPr>
            <w:rFonts w:ascii="Bookman Old Style" w:hAnsi="Bookman Old Style" w:cs="TimesNewRomanPSMT"/>
            <w:lang w:val="es-AR" w:eastAsia="es-AR"/>
          </w:rPr>
          <w:t>la Concesionaria</w:t>
        </w:r>
      </w:smartTag>
      <w:r w:rsidRPr="00D655A1">
        <w:rPr>
          <w:rFonts w:ascii="Bookman Old Style" w:hAnsi="Bookman Old Style" w:cs="TimesNewRomanPSMT"/>
          <w:lang w:val="es-AR" w:eastAsia="es-AR"/>
        </w:rPr>
        <w:t xml:space="preserve">, la inmediata separación de los agentes, cuyo proceder fuera recurrente o evidenciara peligrosidad para la seguridad de los usuarios o terceros. En dicho caso, resultará única y exclusivamente responsable la adjudicataria sin derecho de regreso en contra de </w:t>
      </w: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p>
    <w:p w14:paraId="5473D014"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e) Infracciones relativas a las relaciones de las Empresas con la Municipalidad:</w:t>
      </w:r>
    </w:p>
    <w:p w14:paraId="7A0262E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1. La no remisión de información o documentación requerida por el Órgano de Aplicación o su provisión fuera de término fijado, será penado con una multa de hasta setecientos cincuenta (750) UES.</w:t>
      </w:r>
    </w:p>
    <w:p w14:paraId="48986D37"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2. La presentación falsa o incorrecta de datos u otros elementos requeridos por el Órgano de Aplicación, será penada con multa de hasta doscientos cincuenta (250) UES. </w:t>
      </w:r>
    </w:p>
    <w:p w14:paraId="1AA2AD3A"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Cuando los datos falsos o incorrectos hubieran sido consignados en los estados patrimoniales, balances generales o resultados de la explotación, la irregularidad será penada con multa de hasta setecientos cincuenta (750) UES, sin perjuicio de que ante la reiteración de esta falta pueda declararse la caducidad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y eventualmente otras responsabilidades civiles, penales y administrativas.</w:t>
      </w:r>
    </w:p>
    <w:p w14:paraId="6DDC402B"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La no concurrencia a citaciones emanadas por </w:t>
      </w:r>
      <w:r w:rsidR="003870D7" w:rsidRPr="00D655A1">
        <w:rPr>
          <w:rFonts w:ascii="Bookman Old Style" w:hAnsi="Bookman Old Style" w:cs="TimesNewRomanPSMT"/>
          <w:lang w:val="es-AR" w:eastAsia="es-AR"/>
        </w:rPr>
        <w:t>la Municipalidad</w:t>
      </w:r>
      <w:r w:rsidRPr="00D655A1">
        <w:rPr>
          <w:rFonts w:ascii="Bookman Old Style" w:hAnsi="Bookman Old Style" w:cs="TimesNewRomanPSMT"/>
          <w:lang w:val="es-AR" w:eastAsia="es-AR"/>
        </w:rPr>
        <w:t xml:space="preserve"> será penada con una multa de hasta ciento setenta y cinco (175) UES.</w:t>
      </w:r>
    </w:p>
    <w:p w14:paraId="35969101"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f) Los actos que importen desconocimiento de las atribuciones del Órgano de Aplicación a través de su personal autorizado, el trato desconsiderado al mismo o el entorpecimiento de sus tareas, serán penados con multas de hasta setecientos cincuenta (750) UES, sin perjuicio de que ante la reiteración de esta falta pueda declararse la caducidad de la Concesión y eventualmente otras responsabilidades civiles, penales y administrativas.</w:t>
      </w:r>
    </w:p>
    <w:p w14:paraId="6C45B60B"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g) El incumplimiento en el pago del Canon respectivo dentro de los plazos establecidos, será penado con multas desde </w:t>
      </w:r>
      <w:r w:rsidRPr="00D655A1">
        <w:rPr>
          <w:rFonts w:ascii="Bookman Old Style" w:hAnsi="Bookman Old Style" w:cs="TimesNewRomanPS-BoldMT"/>
          <w:bCs/>
          <w:lang w:val="es-AR" w:eastAsia="es-AR"/>
        </w:rPr>
        <w:t>300 hasta 900</w:t>
      </w:r>
      <w:r w:rsidRPr="00D655A1">
        <w:rPr>
          <w:rFonts w:ascii="Bookman Old Style" w:hAnsi="Bookman Old Style" w:cs="TimesNewRomanPS-BoldMT"/>
          <w:b/>
          <w:bCs/>
          <w:lang w:val="es-AR" w:eastAsia="es-AR"/>
        </w:rPr>
        <w:t xml:space="preserve"> </w:t>
      </w:r>
      <w:r w:rsidRPr="00D655A1">
        <w:rPr>
          <w:rFonts w:ascii="Bookman Old Style" w:hAnsi="Bookman Old Style" w:cs="TimesNewRomanPSMT"/>
          <w:lang w:val="es-AR" w:eastAsia="es-AR"/>
        </w:rPr>
        <w:lastRenderedPageBreak/>
        <w:t>UES, sin perjuicio de la aplicación de los intereses punitorios y otras sanciones que le pudieren corresponder.</w:t>
      </w:r>
    </w:p>
    <w:p w14:paraId="4965A64D" w14:textId="77777777" w:rsidR="00FC0D8A" w:rsidRPr="00D655A1" w:rsidRDefault="003870D7"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40</w:t>
      </w:r>
      <w:r w:rsidR="00FC0D8A" w:rsidRPr="00D655A1">
        <w:rPr>
          <w:rFonts w:ascii="Bookman Old Style" w:hAnsi="Bookman Old Style" w:cs="TimesNewRomanPS-BoldMT"/>
          <w:b/>
          <w:bCs/>
          <w:lang w:val="es-AR" w:eastAsia="es-AR"/>
        </w:rPr>
        <w:t>º.- AGRAVANTES, ATENUANTES.</w:t>
      </w:r>
    </w:p>
    <w:p w14:paraId="5BA9BDCD"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smartTag w:uri="urn:schemas-microsoft-com:office:smarttags" w:element="PersonName">
        <w:smartTagPr>
          <w:attr w:name="ProductID" w:val="La Municipalidad"/>
        </w:smartTagPr>
        <w:r w:rsidRPr="00D655A1">
          <w:rPr>
            <w:rFonts w:ascii="Bookman Old Style" w:hAnsi="Bookman Old Style" w:cs="TimesNewRomanPSMT"/>
            <w:lang w:val="es-AR" w:eastAsia="es-AR"/>
          </w:rPr>
          <w:t>LA MUNICIPALIDAD</w:t>
        </w:r>
      </w:smartTag>
      <w:r w:rsidRPr="00D655A1">
        <w:rPr>
          <w:rFonts w:ascii="Bookman Old Style" w:hAnsi="Bookman Old Style" w:cs="TimesNewRomanPSMT"/>
          <w:lang w:val="es-AR" w:eastAsia="es-AR"/>
        </w:rPr>
        <w:t>, graduará dentro de cada figura atendiendo la importancia del hecho, si se trata de reincidencias, sus agravantes y atenuantes, las penalidades de los artículos precedentes.</w:t>
      </w:r>
    </w:p>
    <w:p w14:paraId="19E3358B" w14:textId="77777777" w:rsidR="00FC0D8A" w:rsidRPr="00D655A1" w:rsidRDefault="003870D7"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ARTÍCULO 4</w:t>
      </w:r>
      <w:r w:rsidR="00BC4BBD" w:rsidRPr="00D655A1">
        <w:rPr>
          <w:rFonts w:ascii="Bookman Old Style" w:hAnsi="Bookman Old Style" w:cs="TimesNewRomanPS-BoldMT"/>
          <w:b/>
          <w:bCs/>
          <w:lang w:val="es-AR" w:eastAsia="es-AR"/>
        </w:rPr>
        <w:t>1</w:t>
      </w:r>
      <w:r w:rsidRPr="00D655A1">
        <w:rPr>
          <w:rFonts w:ascii="Bookman Old Style" w:hAnsi="Bookman Old Style" w:cs="TimesNewRomanPS-BoldMT"/>
          <w:b/>
          <w:bCs/>
          <w:lang w:val="es-AR" w:eastAsia="es-AR"/>
        </w:rPr>
        <w:t xml:space="preserve">º.- </w:t>
      </w:r>
      <w:r w:rsidR="00FC0D8A" w:rsidRPr="00D655A1">
        <w:rPr>
          <w:rFonts w:ascii="Bookman Old Style" w:hAnsi="Bookman Old Style" w:cs="TimesNewRomanPS-BoldMT"/>
          <w:b/>
          <w:bCs/>
          <w:lang w:val="es-AR" w:eastAsia="es-AR"/>
        </w:rPr>
        <w:t>REINCIDENCIA</w:t>
      </w:r>
    </w:p>
    <w:p w14:paraId="3C89E7B1"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Se produce la reincidencia cuando por un mismo hecho habiendo sido condenado administrativamente por el mismo, incurriera en otro de igual tipo dentro del año calendario de producido el primero. </w:t>
      </w:r>
    </w:p>
    <w:p w14:paraId="118A551C" w14:textId="77777777" w:rsidR="00FC0D8A" w:rsidRPr="00D655A1" w:rsidRDefault="00BC4BBD"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42º.- </w:t>
      </w:r>
      <w:r w:rsidR="00FC0D8A" w:rsidRPr="00D655A1">
        <w:rPr>
          <w:rFonts w:ascii="Bookman Old Style" w:hAnsi="Bookman Old Style" w:cs="TimesNewRomanPS-BoldMT"/>
          <w:b/>
          <w:bCs/>
          <w:lang w:val="es-AR" w:eastAsia="es-AR"/>
        </w:rPr>
        <w:t>INFRACCIONES MÚLTIPLES</w:t>
      </w:r>
    </w:p>
    <w:p w14:paraId="02EFC48E"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Cuando un mismo hecho encuadre en distintos supuestos punibles, conforme el presente Pliego, se aplicarán las sanciones que para cada uno de ellos corresponda, salvo cuando una transgresión presuponga otra, en cuyo caso será aplicable la pena más grave prevista.</w:t>
      </w:r>
    </w:p>
    <w:p w14:paraId="43542399" w14:textId="77777777" w:rsidR="00FC0D8A" w:rsidRPr="00D655A1" w:rsidRDefault="00BC4BBD"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43º.- </w:t>
      </w:r>
      <w:r w:rsidR="00FC0D8A" w:rsidRPr="00D655A1">
        <w:rPr>
          <w:rFonts w:ascii="Bookman Old Style" w:hAnsi="Bookman Old Style" w:cs="TimesNewRomanPS-BoldMT"/>
          <w:b/>
          <w:bCs/>
          <w:lang w:val="es-AR" w:eastAsia="es-AR"/>
        </w:rPr>
        <w:t>ÓRGANO DE APLICACIÓN</w:t>
      </w:r>
    </w:p>
    <w:p w14:paraId="0DE67E47"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El Órgano de Aplicación de </w:t>
      </w:r>
      <w:smartTag w:uri="urn:schemas-microsoft-com:office:smarttags" w:element="PersonName">
        <w:smartTagPr>
          <w:attr w:name="ProductID" w:val="la Concesi￳n"/>
        </w:smartTagPr>
        <w:r w:rsidRPr="00D655A1">
          <w:rPr>
            <w:rFonts w:ascii="Bookman Old Style" w:hAnsi="Bookman Old Style" w:cs="TimesNewRomanPSMT"/>
            <w:lang w:val="es-AR" w:eastAsia="es-AR"/>
          </w:rPr>
          <w:t>la Concesión</w:t>
        </w:r>
      </w:smartTag>
      <w:r w:rsidRPr="00D655A1">
        <w:rPr>
          <w:rFonts w:ascii="Bookman Old Style" w:hAnsi="Bookman Old Style" w:cs="TimesNewRomanPSMT"/>
          <w:lang w:val="es-AR" w:eastAsia="es-AR"/>
        </w:rPr>
        <w:t xml:space="preserve">, será </w:t>
      </w:r>
      <w:smartTag w:uri="urn:schemas-microsoft-com:office:smarttags" w:element="PersonName">
        <w:smartTagPr>
          <w:attr w:name="ProductID" w:val="la Secretar￭a"/>
        </w:smartTagPr>
        <w:r w:rsidRPr="00D655A1">
          <w:rPr>
            <w:rFonts w:ascii="Bookman Old Style" w:hAnsi="Bookman Old Style" w:cs="TimesNewRomanPSMT"/>
            <w:lang w:val="es-AR" w:eastAsia="es-AR"/>
          </w:rPr>
          <w:t>la Secretaría</w:t>
        </w:r>
      </w:smartTag>
      <w:r w:rsidRPr="00D655A1">
        <w:rPr>
          <w:rFonts w:ascii="Bookman Old Style" w:hAnsi="Bookman Old Style" w:cs="TimesNewRomanPSMT"/>
          <w:lang w:val="es-AR" w:eastAsia="es-AR"/>
        </w:rPr>
        <w:t xml:space="preserve"> de Gobierno Municipal, y/o la que en un futuro el Sr. Intendente designe modificando el presente, modificación esta que es atribución inherente al Departamento Ejecutivo Municipal sin necesidad de notificación previa al adjudicatario.</w:t>
      </w:r>
    </w:p>
    <w:p w14:paraId="5E871E2B" w14:textId="77777777" w:rsidR="00FC0D8A" w:rsidRPr="00D655A1" w:rsidRDefault="00BC4BBD"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44º.- </w:t>
      </w:r>
      <w:r w:rsidR="00FC0D8A" w:rsidRPr="00D655A1">
        <w:rPr>
          <w:rFonts w:ascii="Bookman Old Style" w:hAnsi="Bookman Old Style" w:cs="TimesNewRomanPS-BoldMT"/>
          <w:b/>
          <w:bCs/>
          <w:lang w:val="es-AR" w:eastAsia="es-AR"/>
        </w:rPr>
        <w:t>DESCARGOS</w:t>
      </w:r>
    </w:p>
    <w:p w14:paraId="009D3031"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La aplicación de las sanciones previstas en el presente Pliego se efectuará previa notificación al Concesionario para que formule los descargos pertinentes, en un plazo no mayor de cinco (5) días hábiles.</w:t>
      </w:r>
    </w:p>
    <w:p w14:paraId="294E6FBD" w14:textId="77777777" w:rsidR="00FC0D8A" w:rsidRPr="00D655A1" w:rsidRDefault="00BC4BBD" w:rsidP="00C072AB">
      <w:pPr>
        <w:autoSpaceDE w:val="0"/>
        <w:autoSpaceDN w:val="0"/>
        <w:adjustRightInd w:val="0"/>
        <w:spacing w:line="360" w:lineRule="auto"/>
        <w:ind w:firstLine="1080"/>
        <w:jc w:val="both"/>
        <w:rPr>
          <w:rFonts w:ascii="Bookman Old Style" w:hAnsi="Bookman Old Style" w:cs="TimesNewRomanPS-BoldMT"/>
          <w:b/>
          <w:bCs/>
          <w:lang w:val="es-AR" w:eastAsia="es-AR"/>
        </w:rPr>
      </w:pPr>
      <w:r w:rsidRPr="00D655A1">
        <w:rPr>
          <w:rFonts w:ascii="Bookman Old Style" w:hAnsi="Bookman Old Style" w:cs="TimesNewRomanPS-BoldMT"/>
          <w:b/>
          <w:bCs/>
          <w:lang w:val="es-AR" w:eastAsia="es-AR"/>
        </w:rPr>
        <w:t xml:space="preserve">ARTÍCULO 45º.- </w:t>
      </w:r>
      <w:r w:rsidR="00FC0D8A" w:rsidRPr="00D655A1">
        <w:rPr>
          <w:rFonts w:ascii="Bookman Old Style" w:hAnsi="Bookman Old Style" w:cs="TimesNewRomanPS-BoldMT"/>
          <w:b/>
          <w:bCs/>
          <w:lang w:val="es-AR" w:eastAsia="es-AR"/>
        </w:rPr>
        <w:t>APLICACIÓN DE SANCIONES</w:t>
      </w:r>
    </w:p>
    <w:p w14:paraId="41217862" w14:textId="77777777" w:rsidR="00FC0D8A" w:rsidRPr="00D655A1" w:rsidRDefault="00FC0D8A" w:rsidP="00C072AB">
      <w:pPr>
        <w:autoSpaceDE w:val="0"/>
        <w:autoSpaceDN w:val="0"/>
        <w:adjustRightInd w:val="0"/>
        <w:spacing w:line="360" w:lineRule="auto"/>
        <w:ind w:firstLine="1080"/>
        <w:jc w:val="both"/>
        <w:rPr>
          <w:rFonts w:ascii="Bookman Old Style" w:hAnsi="Bookman Old Style" w:cs="TimesNewRomanPSMT"/>
          <w:lang w:val="es-AR" w:eastAsia="es-AR"/>
        </w:rPr>
      </w:pPr>
      <w:r w:rsidRPr="00D655A1">
        <w:rPr>
          <w:rFonts w:ascii="Bookman Old Style" w:hAnsi="Bookman Old Style" w:cs="TimesNewRomanPSMT"/>
          <w:lang w:val="es-AR" w:eastAsia="es-AR"/>
        </w:rPr>
        <w:t>Las sanciones establecidas en el presente Régimen serán aplicadas al Concesionario, aún cuando la falta sea imputable personalmente a la acción  u omisión de un dependiente del mismo.</w:t>
      </w:r>
    </w:p>
    <w:p w14:paraId="39A25B7D" w14:textId="45BB6842" w:rsidR="00A24255" w:rsidRPr="00D655A1" w:rsidRDefault="00A24255">
      <w:pPr>
        <w:rPr>
          <w:rFonts w:ascii="Bookman Old Style" w:hAnsi="Bookman Old Style"/>
          <w:b/>
          <w:u w:val="single"/>
        </w:rPr>
      </w:pPr>
    </w:p>
    <w:p w14:paraId="095A8B21" w14:textId="77777777" w:rsidR="00541D9B" w:rsidRDefault="00541D9B">
      <w:pPr>
        <w:rPr>
          <w:rFonts w:ascii="Bookman Old Style" w:hAnsi="Bookman Old Style"/>
          <w:b/>
          <w:u w:val="single"/>
        </w:rPr>
      </w:pPr>
      <w:r>
        <w:rPr>
          <w:rFonts w:ascii="Bookman Old Style" w:hAnsi="Bookman Old Style"/>
          <w:b/>
          <w:u w:val="single"/>
        </w:rPr>
        <w:br w:type="page"/>
      </w:r>
    </w:p>
    <w:p w14:paraId="1A88C4F5" w14:textId="7E4A743F" w:rsidR="00FB206D" w:rsidRPr="00D655A1" w:rsidRDefault="00FB206D" w:rsidP="00C072AB">
      <w:pPr>
        <w:spacing w:line="360" w:lineRule="auto"/>
        <w:jc w:val="center"/>
        <w:rPr>
          <w:rFonts w:ascii="Bookman Old Style" w:hAnsi="Bookman Old Style"/>
          <w:b/>
          <w:u w:val="single"/>
        </w:rPr>
      </w:pPr>
      <w:r w:rsidRPr="00D655A1">
        <w:rPr>
          <w:rFonts w:ascii="Bookman Old Style" w:hAnsi="Bookman Old Style"/>
          <w:b/>
          <w:u w:val="single"/>
        </w:rPr>
        <w:lastRenderedPageBreak/>
        <w:t>PLIEGO PARTICULAR DE ESPECIFICACIONES TÉCNICAS – INDICE</w:t>
      </w:r>
    </w:p>
    <w:p w14:paraId="0BF8AE5E" w14:textId="77777777" w:rsidR="00FB206D" w:rsidRPr="00D655A1" w:rsidRDefault="00FB206D" w:rsidP="00C072AB">
      <w:pPr>
        <w:spacing w:line="360" w:lineRule="auto"/>
        <w:jc w:val="center"/>
        <w:rPr>
          <w:rFonts w:ascii="Bookman Old Style" w:hAnsi="Bookman Old Style"/>
          <w:b/>
          <w:u w:val="single"/>
        </w:rPr>
      </w:pPr>
    </w:p>
    <w:p w14:paraId="5E460AF0" w14:textId="77777777" w:rsidR="00FC0D8A" w:rsidRPr="00D655A1" w:rsidRDefault="00FC0D8A" w:rsidP="00C072AB">
      <w:pPr>
        <w:spacing w:line="360" w:lineRule="auto"/>
        <w:rPr>
          <w:rFonts w:ascii="Bookman Old Style" w:hAnsi="Bookman Old Style"/>
        </w:rPr>
      </w:pPr>
      <w:r w:rsidRPr="00D655A1">
        <w:rPr>
          <w:rFonts w:ascii="Bookman Old Style" w:hAnsi="Bookman Old Style"/>
        </w:rPr>
        <w:t>1.- DOCUMENTACIÓN</w:t>
      </w:r>
    </w:p>
    <w:p w14:paraId="401E7B45" w14:textId="77777777" w:rsidR="00FC0D8A" w:rsidRPr="00D655A1" w:rsidRDefault="00FC0D8A" w:rsidP="00C072AB">
      <w:pPr>
        <w:spacing w:line="360" w:lineRule="auto"/>
        <w:rPr>
          <w:rFonts w:ascii="Bookman Old Style" w:hAnsi="Bookman Old Style"/>
        </w:rPr>
      </w:pPr>
      <w:r w:rsidRPr="00D655A1">
        <w:rPr>
          <w:rFonts w:ascii="Bookman Old Style" w:hAnsi="Bookman Old Style"/>
        </w:rPr>
        <w:t>2.- LUCES REGLAMENTARIAS</w:t>
      </w:r>
    </w:p>
    <w:p w14:paraId="6C6BD6FD" w14:textId="77777777" w:rsidR="00FC0D8A" w:rsidRPr="00D655A1" w:rsidRDefault="00FC0D8A" w:rsidP="00C072AB">
      <w:pPr>
        <w:spacing w:line="360" w:lineRule="auto"/>
        <w:rPr>
          <w:rFonts w:ascii="Bookman Old Style" w:hAnsi="Bookman Old Style"/>
        </w:rPr>
      </w:pPr>
      <w:r w:rsidRPr="00D655A1">
        <w:rPr>
          <w:rFonts w:ascii="Bookman Old Style" w:hAnsi="Bookman Old Style"/>
        </w:rPr>
        <w:t>3.- SISTEMA DE DIRECCIÓN</w:t>
      </w:r>
    </w:p>
    <w:p w14:paraId="00238859" w14:textId="77777777" w:rsidR="00FC0D8A" w:rsidRPr="00D655A1" w:rsidRDefault="00FC0D8A" w:rsidP="00C072AB">
      <w:pPr>
        <w:spacing w:line="360" w:lineRule="auto"/>
        <w:rPr>
          <w:rFonts w:ascii="Bookman Old Style" w:hAnsi="Bookman Old Style"/>
        </w:rPr>
      </w:pPr>
      <w:r w:rsidRPr="00D655A1">
        <w:rPr>
          <w:rFonts w:ascii="Bookman Old Style" w:hAnsi="Bookman Old Style"/>
        </w:rPr>
        <w:t>4.- SISTEMA DE FRENOS</w:t>
      </w:r>
    </w:p>
    <w:p w14:paraId="6E32691D" w14:textId="77777777" w:rsidR="00FC0D8A" w:rsidRPr="00D655A1" w:rsidRDefault="00FC0D8A" w:rsidP="00C072AB">
      <w:pPr>
        <w:spacing w:line="360" w:lineRule="auto"/>
        <w:rPr>
          <w:rFonts w:ascii="Bookman Old Style" w:hAnsi="Bookman Old Style"/>
        </w:rPr>
      </w:pPr>
      <w:r w:rsidRPr="00D655A1">
        <w:rPr>
          <w:rFonts w:ascii="Bookman Old Style" w:hAnsi="Bookman Old Style"/>
        </w:rPr>
        <w:t>5.- SISTEMA DE SUSPENSIÓN Y EJES</w:t>
      </w:r>
    </w:p>
    <w:p w14:paraId="1EF772E0"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Bookman Old Style" w:hAnsi="Bookman Old Style" w:cs="Arial"/>
          <w:lang w:val="es-ES_tradnl"/>
        </w:rPr>
      </w:pPr>
      <w:r w:rsidRPr="00D655A1">
        <w:rPr>
          <w:rFonts w:ascii="Bookman Old Style" w:hAnsi="Bookman Old Style" w:cs="Arial"/>
          <w:lang w:val="es-ES_tradnl"/>
        </w:rPr>
        <w:t xml:space="preserve">6.- CHASIS, MOTOR Y TRANSMISIÓN </w:t>
      </w:r>
    </w:p>
    <w:p w14:paraId="15FECE79"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Bookman Old Style" w:hAnsi="Bookman Old Style" w:cs="Arial"/>
          <w:lang w:val="es-ES_tradnl"/>
        </w:rPr>
      </w:pPr>
      <w:r w:rsidRPr="00D655A1">
        <w:rPr>
          <w:rFonts w:ascii="Bookman Old Style" w:hAnsi="Bookman Old Style" w:cs="Arial"/>
          <w:lang w:val="es-ES_tradnl"/>
        </w:rPr>
        <w:t xml:space="preserve">7.- LLANTAS </w:t>
      </w:r>
    </w:p>
    <w:p w14:paraId="6B43BC4A" w14:textId="77777777" w:rsidR="00FC0D8A" w:rsidRPr="00D655A1" w:rsidRDefault="00FC0D8A" w:rsidP="00C072AB">
      <w:pPr>
        <w:widowControl w:val="0"/>
        <w:numPr>
          <w:ilvl w:val="12"/>
          <w:numId w:val="0"/>
        </w:numPr>
        <w:tabs>
          <w:tab w:val="left" w:pos="644"/>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Bookman Old Style" w:hAnsi="Bookman Old Style" w:cs="Arial"/>
          <w:lang w:val="es-ES_tradnl"/>
        </w:rPr>
      </w:pPr>
      <w:r w:rsidRPr="00D655A1">
        <w:rPr>
          <w:rFonts w:ascii="Bookman Old Style" w:hAnsi="Bookman Old Style" w:cs="Arial"/>
          <w:lang w:val="es-ES_tradnl"/>
        </w:rPr>
        <w:t>8. NEUMÁTICOS</w:t>
      </w:r>
    </w:p>
    <w:p w14:paraId="209B55E6" w14:textId="77777777" w:rsidR="00FC0D8A" w:rsidRPr="00D655A1" w:rsidRDefault="00FC0D8A" w:rsidP="00C072AB">
      <w:pPr>
        <w:suppressAutoHyphens/>
        <w:spacing w:line="360" w:lineRule="auto"/>
        <w:jc w:val="both"/>
        <w:rPr>
          <w:rFonts w:ascii="Bookman Old Style" w:hAnsi="Bookman Old Style" w:cs="Arial"/>
        </w:rPr>
      </w:pPr>
      <w:r w:rsidRPr="00D655A1">
        <w:rPr>
          <w:rFonts w:ascii="Bookman Old Style" w:hAnsi="Bookman Old Style" w:cs="Arial"/>
        </w:rPr>
        <w:t xml:space="preserve">9.- ESTADO GENERAL DEL VEHÍCULO </w:t>
      </w:r>
    </w:p>
    <w:p w14:paraId="023B2B81" w14:textId="77777777" w:rsidR="00FC0D8A" w:rsidRPr="00D655A1" w:rsidRDefault="00FC0D8A" w:rsidP="00C072AB">
      <w:pPr>
        <w:widowControl w:val="0"/>
        <w:tabs>
          <w:tab w:val="left" w:pos="1134"/>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Bookman Old Style" w:hAnsi="Bookman Old Style" w:cs="Arial"/>
          <w:lang w:val="es-ES_tradnl"/>
        </w:rPr>
      </w:pPr>
      <w:r w:rsidRPr="00D655A1">
        <w:rPr>
          <w:rFonts w:ascii="Bookman Old Style" w:hAnsi="Bookman Old Style" w:cs="Arial"/>
          <w:lang w:val="es-ES_tradnl"/>
        </w:rPr>
        <w:t>10.- OTROS ELEMENTOS</w:t>
      </w:r>
    </w:p>
    <w:p w14:paraId="3300AA43"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spacing w:val="-2"/>
          <w:lang w:val="es-ES_tradnl"/>
        </w:rPr>
      </w:pPr>
      <w:r w:rsidRPr="00D655A1">
        <w:rPr>
          <w:rFonts w:ascii="Bookman Old Style" w:hAnsi="Bookman Old Style" w:cs="Arial"/>
          <w:spacing w:val="-2"/>
          <w:lang w:val="es-ES_tradnl"/>
        </w:rPr>
        <w:t>11. - PORTAEQUIPAJES.</w:t>
      </w:r>
    </w:p>
    <w:p w14:paraId="3B90A13D"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spacing w:val="-2"/>
          <w:lang w:val="es-ES_tradnl"/>
        </w:rPr>
      </w:pPr>
      <w:r w:rsidRPr="00D655A1">
        <w:rPr>
          <w:rFonts w:ascii="Bookman Old Style" w:hAnsi="Bookman Old Style" w:cs="Arial"/>
          <w:spacing w:val="-2"/>
          <w:lang w:val="es-ES_tradnl"/>
        </w:rPr>
        <w:t>12. - PESOS Y DIMENSIONES DEL VEHÍCULO.</w:t>
      </w:r>
    </w:p>
    <w:p w14:paraId="368663EC" w14:textId="77777777" w:rsidR="00FC0D8A" w:rsidRPr="00D655A1" w:rsidRDefault="00FC0D8A" w:rsidP="00C072AB">
      <w:pPr>
        <w:widowControl w:val="0"/>
        <w:suppressAutoHyphens/>
        <w:spacing w:line="360" w:lineRule="auto"/>
        <w:jc w:val="both"/>
        <w:rPr>
          <w:rFonts w:ascii="Bookman Old Style" w:hAnsi="Bookman Old Style" w:cs="Arial"/>
          <w:spacing w:val="-2"/>
          <w:lang w:val="es-ES_tradnl"/>
        </w:rPr>
      </w:pPr>
      <w:r w:rsidRPr="00D655A1">
        <w:rPr>
          <w:rFonts w:ascii="Bookman Old Style" w:hAnsi="Bookman Old Style" w:cs="Arial"/>
          <w:spacing w:val="-2"/>
          <w:lang w:val="es-ES_tradnl"/>
        </w:rPr>
        <w:t>13.- ACCESORIOS DE SEGURIDAD Y ELEMENTOS PARA EMERGENCIA</w:t>
      </w:r>
    </w:p>
    <w:p w14:paraId="5CB42881" w14:textId="77777777" w:rsidR="00FC0D8A" w:rsidRPr="00D655A1" w:rsidRDefault="00FC0D8A" w:rsidP="00C072AB">
      <w:pPr>
        <w:suppressAutoHyphens/>
        <w:spacing w:line="360" w:lineRule="auto"/>
        <w:jc w:val="both"/>
        <w:rPr>
          <w:rFonts w:ascii="Bookman Old Style" w:hAnsi="Bookman Old Style" w:cs="Arial"/>
          <w:b/>
          <w:u w:val="single"/>
        </w:rPr>
      </w:pPr>
    </w:p>
    <w:p w14:paraId="0682B98E" w14:textId="77777777" w:rsidR="00FC0D8A" w:rsidRPr="00D655A1" w:rsidRDefault="00FC0D8A" w:rsidP="00C072AB">
      <w:pPr>
        <w:widowControl w:val="0"/>
        <w:numPr>
          <w:ilvl w:val="12"/>
          <w:numId w:val="0"/>
        </w:numPr>
        <w:tabs>
          <w:tab w:val="left" w:pos="644"/>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Bookman Old Style" w:hAnsi="Bookman Old Style" w:cs="Arial"/>
          <w:b/>
          <w:u w:val="single"/>
          <w:lang w:val="es-ES_tradnl"/>
        </w:rPr>
      </w:pPr>
    </w:p>
    <w:p w14:paraId="60152425"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Bookman Old Style" w:hAnsi="Bookman Old Style" w:cs="Arial"/>
          <w:u w:val="single"/>
          <w:lang w:val="es-ES_tradnl"/>
        </w:rPr>
      </w:pPr>
    </w:p>
    <w:p w14:paraId="26189C0D"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Bookman Old Style" w:hAnsi="Bookman Old Style" w:cs="Arial"/>
          <w:u w:val="single"/>
          <w:lang w:val="es-ES_tradnl"/>
        </w:rPr>
      </w:pPr>
    </w:p>
    <w:p w14:paraId="192754D3" w14:textId="77777777" w:rsidR="00FC0D8A" w:rsidRPr="00D655A1" w:rsidRDefault="00FC0D8A" w:rsidP="00C072AB">
      <w:pPr>
        <w:spacing w:line="360" w:lineRule="auto"/>
      </w:pPr>
    </w:p>
    <w:p w14:paraId="14EDDBAD" w14:textId="77777777" w:rsidR="00FC0D8A" w:rsidRPr="00D655A1" w:rsidRDefault="00FC0D8A" w:rsidP="00C072AB">
      <w:pPr>
        <w:spacing w:line="360" w:lineRule="auto"/>
      </w:pPr>
    </w:p>
    <w:p w14:paraId="04113818" w14:textId="77777777" w:rsidR="00FC0D8A" w:rsidRPr="00D655A1" w:rsidRDefault="00FC0D8A" w:rsidP="00C072AB">
      <w:pPr>
        <w:spacing w:line="360" w:lineRule="auto"/>
      </w:pPr>
    </w:p>
    <w:p w14:paraId="23A1A5B2" w14:textId="77777777" w:rsidR="00FC0D8A" w:rsidRPr="00D655A1" w:rsidRDefault="00FC0D8A" w:rsidP="00C072AB">
      <w:pPr>
        <w:spacing w:line="360" w:lineRule="auto"/>
      </w:pPr>
    </w:p>
    <w:p w14:paraId="0B5E6141" w14:textId="77777777" w:rsidR="00FC0D8A" w:rsidRPr="00D655A1" w:rsidRDefault="00FC0D8A" w:rsidP="00C072AB">
      <w:pPr>
        <w:spacing w:line="360" w:lineRule="auto"/>
      </w:pPr>
    </w:p>
    <w:p w14:paraId="3EC5A7F2" w14:textId="77777777" w:rsidR="00FC0D8A" w:rsidRPr="00D655A1" w:rsidRDefault="00FC0D8A" w:rsidP="00C072AB">
      <w:pPr>
        <w:spacing w:line="360" w:lineRule="auto"/>
      </w:pPr>
    </w:p>
    <w:p w14:paraId="3FC8C4A2" w14:textId="77777777" w:rsidR="00FC0D8A" w:rsidRPr="00D655A1" w:rsidRDefault="00FC0D8A" w:rsidP="00C072AB">
      <w:pPr>
        <w:spacing w:line="360" w:lineRule="auto"/>
      </w:pPr>
    </w:p>
    <w:p w14:paraId="142C4CE7" w14:textId="77777777" w:rsidR="00FC0D8A" w:rsidRPr="00D655A1" w:rsidRDefault="00FC0D8A" w:rsidP="00C072AB">
      <w:pPr>
        <w:spacing w:line="360" w:lineRule="auto"/>
      </w:pPr>
    </w:p>
    <w:p w14:paraId="028EE96D" w14:textId="77777777" w:rsidR="00FC0D8A" w:rsidRPr="00D655A1" w:rsidRDefault="00FC0D8A" w:rsidP="00C072AB">
      <w:pPr>
        <w:spacing w:line="360" w:lineRule="auto"/>
      </w:pPr>
    </w:p>
    <w:p w14:paraId="3F9DB438" w14:textId="77777777" w:rsidR="00FC0D8A" w:rsidRPr="00D655A1" w:rsidRDefault="00FC0D8A" w:rsidP="00C072AB">
      <w:pPr>
        <w:spacing w:line="360" w:lineRule="auto"/>
      </w:pPr>
    </w:p>
    <w:p w14:paraId="201795F9" w14:textId="77777777" w:rsidR="00FC0D8A" w:rsidRPr="00D655A1" w:rsidRDefault="00FC0D8A" w:rsidP="00C072AB">
      <w:pPr>
        <w:spacing w:line="360" w:lineRule="auto"/>
      </w:pPr>
    </w:p>
    <w:p w14:paraId="43E142D4" w14:textId="77777777" w:rsidR="00FC0D8A" w:rsidRPr="00D655A1" w:rsidRDefault="00FC0D8A" w:rsidP="00C072AB">
      <w:pPr>
        <w:spacing w:line="360" w:lineRule="auto"/>
      </w:pPr>
    </w:p>
    <w:p w14:paraId="33CDA2E5" w14:textId="77777777" w:rsidR="00FC0D8A" w:rsidRPr="00D655A1" w:rsidRDefault="00FC0D8A" w:rsidP="00C072AB">
      <w:pPr>
        <w:spacing w:line="360" w:lineRule="auto"/>
      </w:pPr>
    </w:p>
    <w:p w14:paraId="72EF09E6" w14:textId="77777777" w:rsidR="00FC0D8A" w:rsidRPr="00D655A1" w:rsidRDefault="00FC0D8A" w:rsidP="00C072AB">
      <w:pPr>
        <w:spacing w:line="360" w:lineRule="auto"/>
      </w:pPr>
    </w:p>
    <w:p w14:paraId="575BAD2C" w14:textId="77777777" w:rsidR="00FC0D8A" w:rsidRPr="00D655A1" w:rsidRDefault="00FC0D8A" w:rsidP="00C072AB">
      <w:pPr>
        <w:spacing w:line="360" w:lineRule="auto"/>
      </w:pPr>
    </w:p>
    <w:p w14:paraId="730F4B1F" w14:textId="77777777" w:rsidR="00FC0D8A" w:rsidRPr="00D655A1" w:rsidRDefault="00FC0D8A" w:rsidP="00C072AB">
      <w:pPr>
        <w:spacing w:line="360" w:lineRule="auto"/>
      </w:pPr>
    </w:p>
    <w:p w14:paraId="2CC1D1CF" w14:textId="77777777" w:rsidR="00FC0D8A" w:rsidRPr="00D655A1" w:rsidRDefault="00FC0D8A" w:rsidP="00C072AB">
      <w:pPr>
        <w:spacing w:line="360" w:lineRule="auto"/>
      </w:pPr>
    </w:p>
    <w:p w14:paraId="229ABB42" w14:textId="77777777" w:rsidR="00FC0D8A" w:rsidRPr="00D655A1" w:rsidRDefault="00FC0D8A" w:rsidP="00C072AB">
      <w:pPr>
        <w:spacing w:line="360" w:lineRule="auto"/>
      </w:pPr>
    </w:p>
    <w:p w14:paraId="250E8A47" w14:textId="77777777" w:rsidR="00FC0D8A" w:rsidRPr="00D655A1" w:rsidRDefault="00FC0D8A" w:rsidP="00C072AB">
      <w:pPr>
        <w:spacing w:line="360" w:lineRule="auto"/>
      </w:pPr>
    </w:p>
    <w:p w14:paraId="39DB7B38" w14:textId="77777777" w:rsidR="00FC0D8A" w:rsidRPr="00D655A1" w:rsidRDefault="00FC0D8A" w:rsidP="00C072AB">
      <w:pPr>
        <w:spacing w:line="360" w:lineRule="auto"/>
      </w:pPr>
    </w:p>
    <w:p w14:paraId="10BB64F6" w14:textId="2BB40586" w:rsidR="00FC0D8A" w:rsidRPr="00D655A1" w:rsidRDefault="00FC0D8A" w:rsidP="00C072AB">
      <w:pPr>
        <w:pStyle w:val="Default"/>
        <w:spacing w:line="360" w:lineRule="auto"/>
        <w:jc w:val="both"/>
        <w:rPr>
          <w:rFonts w:ascii="Bookman Old Style" w:hAnsi="Bookman Old Style"/>
        </w:rPr>
      </w:pPr>
      <w:r w:rsidRPr="00D655A1">
        <w:rPr>
          <w:rFonts w:ascii="Bookman Old Style" w:hAnsi="Bookman Old Style"/>
          <w:b/>
          <w:bCs/>
        </w:rPr>
        <w:t>PARTICULAR DE ESPECIFICACIONES TÉCNICAS DEL LLAMADO A LICITACIÓN PARA LA INSTALACIÓN DEL SERVICIO DE INSPECCIÓN TÉCNICA VEHICULAR DE LA CIUDAD DE BELL VILLE</w:t>
      </w:r>
    </w:p>
    <w:p w14:paraId="001CE7C5" w14:textId="77777777" w:rsidR="00FC0D8A" w:rsidRPr="00D655A1" w:rsidRDefault="00FC0D8A" w:rsidP="00C072AB">
      <w:pPr>
        <w:pStyle w:val="Default"/>
        <w:spacing w:line="360" w:lineRule="auto"/>
        <w:jc w:val="both"/>
        <w:rPr>
          <w:rFonts w:ascii="Bookman Old Style" w:hAnsi="Bookman Old Style"/>
        </w:rPr>
      </w:pPr>
    </w:p>
    <w:p w14:paraId="6FF41F18" w14:textId="77777777" w:rsidR="00FC0D8A" w:rsidRPr="00D655A1" w:rsidRDefault="00FC0D8A" w:rsidP="00C072AB">
      <w:pPr>
        <w:pStyle w:val="Default"/>
        <w:spacing w:line="360" w:lineRule="auto"/>
        <w:ind w:firstLine="1440"/>
        <w:jc w:val="both"/>
        <w:rPr>
          <w:rFonts w:ascii="Bookman Old Style" w:hAnsi="Bookman Old Style"/>
        </w:rPr>
      </w:pPr>
      <w:smartTag w:uri="urn:schemas-microsoft-com:office:smarttags" w:element="PersonName">
        <w:smartTagPr>
          <w:attr w:name="ProductID" w:val="La Contrataci￳n"/>
        </w:smartTagPr>
        <w:r w:rsidRPr="00D655A1">
          <w:rPr>
            <w:rFonts w:ascii="Bookman Old Style" w:hAnsi="Bookman Old Style"/>
          </w:rPr>
          <w:t>La Contratación</w:t>
        </w:r>
      </w:smartTag>
      <w:r w:rsidRPr="00D655A1">
        <w:rPr>
          <w:rFonts w:ascii="Bookman Old Style" w:hAnsi="Bookman Old Style"/>
        </w:rPr>
        <w:t xml:space="preserve"> de </w:t>
      </w:r>
      <w:smartTag w:uri="urn:schemas-microsoft-com:office:smarttags" w:element="PersonName">
        <w:smartTagPr>
          <w:attr w:name="ProductID" w:val="la Concesi￳n"/>
        </w:smartTagPr>
        <w:r w:rsidRPr="00D655A1">
          <w:rPr>
            <w:rFonts w:ascii="Bookman Old Style" w:hAnsi="Bookman Old Style"/>
          </w:rPr>
          <w:t>la Concesión</w:t>
        </w:r>
      </w:smartTag>
      <w:r w:rsidRPr="00D655A1">
        <w:rPr>
          <w:rFonts w:ascii="Bookman Old Style" w:hAnsi="Bookman Old Style"/>
        </w:rPr>
        <w:t xml:space="preserve"> del servicio de Inspección Técnica Vehicular (en adelante I.T.V.) para la ciudad de Bell Ville, se regirá por el Pliego General de Condiciones, por este Pliego Particular de Especificaciones Técnicas, sus Anexos y las disposiciones que en su consecuencia a raíz de la contratación dispusiere </w:t>
      </w:r>
      <w:smartTag w:uri="urn:schemas-microsoft-com:office:smarttags" w:element="PersonName">
        <w:smartTagPr>
          <w:attr w:name="ProductID" w:val="La Municipalidad"/>
        </w:smartTagPr>
        <w:r w:rsidRPr="00D655A1">
          <w:rPr>
            <w:rFonts w:ascii="Bookman Old Style" w:hAnsi="Bookman Old Style"/>
          </w:rPr>
          <w:t>la Municipalidad</w:t>
        </w:r>
      </w:smartTag>
      <w:r w:rsidRPr="00D655A1">
        <w:rPr>
          <w:rFonts w:ascii="Bookman Old Style" w:hAnsi="Bookman Old Style"/>
        </w:rPr>
        <w:t xml:space="preserve"> de Bell Ville.</w:t>
      </w:r>
    </w:p>
    <w:p w14:paraId="0359D435"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D655A1">
        <w:rPr>
          <w:rFonts w:ascii="Bookman Old Style" w:hAnsi="Bookman Old Style"/>
        </w:rPr>
        <w:t xml:space="preserve">Cabe destacar que el orden de prelación de los </w:t>
      </w:r>
      <w:r w:rsidRPr="00D655A1">
        <w:rPr>
          <w:rFonts w:ascii="Bookman Old Style" w:hAnsi="Bookman Old Style" w:cs="TimesNewRomanPSMT"/>
          <w:lang w:val="es-AR" w:eastAsia="es-AR"/>
        </w:rPr>
        <w:t xml:space="preserve">instrumentos reguladores de la relación contractual, será el siguiente: </w:t>
      </w:r>
    </w:p>
    <w:p w14:paraId="282EBA1D"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D655A1">
        <w:rPr>
          <w:rFonts w:ascii="Bookman Old Style" w:hAnsi="Bookman Old Style" w:cs="TimesNewRomanPSMT"/>
          <w:lang w:val="es-AR" w:eastAsia="es-AR"/>
        </w:rPr>
        <w:t>a) Los Pliegos y dentro de estos en primer lugar el presente Pliego Particular de Especificaciones Técnicas y sus Anexos, en segundo lugar el Pliego de Condiciones Generales.</w:t>
      </w:r>
    </w:p>
    <w:p w14:paraId="23A6C19B"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D655A1">
        <w:rPr>
          <w:rFonts w:ascii="Bookman Old Style" w:hAnsi="Bookman Old Style" w:cs="TimesNewRomanPSMT"/>
          <w:lang w:val="es-AR" w:eastAsia="es-AR"/>
        </w:rPr>
        <w:t>b) El Decreto de Adjudicación.</w:t>
      </w:r>
    </w:p>
    <w:p w14:paraId="4F5E0D55"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c) </w:t>
      </w:r>
      <w:r w:rsidRPr="00D655A1">
        <w:rPr>
          <w:rFonts w:ascii="Bookman Old Style" w:hAnsi="Bookman Old Style" w:cs="Arial"/>
        </w:rPr>
        <w:t>La propuesta y los documentos aclaratorios o complementarios tomados en consideración para la adjudicación.</w:t>
      </w:r>
    </w:p>
    <w:p w14:paraId="66324E4B"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D655A1">
        <w:rPr>
          <w:rFonts w:ascii="Bookman Old Style" w:hAnsi="Bookman Old Style" w:cs="TimesNewRomanPSMT"/>
          <w:lang w:val="es-AR" w:eastAsia="es-AR"/>
        </w:rPr>
        <w:t>d) El contrato suscripto con el adjudicatario.</w:t>
      </w:r>
    </w:p>
    <w:p w14:paraId="32F279F9"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lang w:val="es-AR" w:eastAsia="es-AR"/>
        </w:rPr>
      </w:pPr>
      <w:r w:rsidRPr="00D655A1">
        <w:rPr>
          <w:rFonts w:ascii="Bookman Old Style" w:hAnsi="Bookman Old Style"/>
          <w:lang w:val="es-AR" w:eastAsia="es-AR"/>
        </w:rPr>
        <w:t xml:space="preserve">Los procedimientos, en cuanto no estuvieran previstos en estos Pliegos, se regirán por las disposiciones generales, vigentes en </w:t>
      </w:r>
      <w:smartTag w:uri="urn:schemas-microsoft-com:office:smarttags" w:element="PersonName">
        <w:smartTagPr>
          <w:attr w:name="ProductID" w:val="La Municipalidad"/>
        </w:smartTagPr>
        <w:r w:rsidRPr="00D655A1">
          <w:rPr>
            <w:rFonts w:ascii="Bookman Old Style" w:hAnsi="Bookman Old Style"/>
            <w:lang w:val="es-AR" w:eastAsia="es-AR"/>
          </w:rPr>
          <w:t>la Municipalidad</w:t>
        </w:r>
      </w:smartTag>
      <w:r w:rsidRPr="00D655A1">
        <w:rPr>
          <w:rFonts w:ascii="Bookman Old Style" w:hAnsi="Bookman Old Style"/>
          <w:lang w:val="es-AR" w:eastAsia="es-AR"/>
        </w:rPr>
        <w:t xml:space="preserve"> de Bell Ville</w:t>
      </w:r>
      <w:r w:rsidR="00310912" w:rsidRPr="00D655A1">
        <w:rPr>
          <w:rFonts w:ascii="Bookman Old Style" w:hAnsi="Bookman Old Style"/>
          <w:lang w:val="es-AR" w:eastAsia="es-AR"/>
        </w:rPr>
        <w:t xml:space="preserve"> y especialmente en las Ordenanzas Presupuestarias, Tarifarias e Impositivas vigentes.</w:t>
      </w:r>
    </w:p>
    <w:p w14:paraId="1B3E206C" w14:textId="77777777" w:rsidR="00310912" w:rsidRPr="00D655A1" w:rsidRDefault="00310912" w:rsidP="00C072AB">
      <w:pPr>
        <w:autoSpaceDE w:val="0"/>
        <w:autoSpaceDN w:val="0"/>
        <w:adjustRightInd w:val="0"/>
        <w:spacing w:line="360" w:lineRule="auto"/>
        <w:ind w:firstLine="1440"/>
        <w:jc w:val="both"/>
        <w:rPr>
          <w:rFonts w:ascii="Bookman Old Style" w:hAnsi="Bookman Old Style"/>
          <w:b/>
          <w:bCs/>
          <w:lang w:val="es-AR"/>
        </w:rPr>
      </w:pPr>
    </w:p>
    <w:p w14:paraId="396E9658"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b/>
          <w:bCs/>
        </w:rPr>
        <w:t xml:space="preserve">1º) PRINCIPIOS GENERALES: </w:t>
      </w:r>
    </w:p>
    <w:p w14:paraId="628A6FE7"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rPr>
        <w:t xml:space="preserve">Al producirse </w:t>
      </w:r>
      <w:smartTag w:uri="urn:schemas-microsoft-com:office:smarttags" w:element="PersonName">
        <w:smartTagPr>
          <w:attr w:name="ProductID" w:val="la Revisi￳n T￩cnica"/>
        </w:smartTagPr>
        <w:r w:rsidRPr="00D655A1">
          <w:rPr>
            <w:rFonts w:ascii="Bookman Old Style" w:hAnsi="Bookman Old Style"/>
          </w:rPr>
          <w:t>la Revisión Técnica</w:t>
        </w:r>
      </w:smartTag>
      <w:r w:rsidRPr="00D655A1">
        <w:rPr>
          <w:rFonts w:ascii="Bookman Old Style" w:hAnsi="Bookman Old Style"/>
        </w:rPr>
        <w:t xml:space="preserve"> Obligatoria (en adelante R.T.O.) de cualquier vehículo o motovehículo, se tendrán en cuenta los siguientes principios: </w:t>
      </w:r>
    </w:p>
    <w:p w14:paraId="73F3EB20" w14:textId="5E9E8764" w:rsidR="00FC0D8A" w:rsidRPr="00D655A1" w:rsidRDefault="00FC0D8A" w:rsidP="00C072AB">
      <w:pPr>
        <w:spacing w:line="360" w:lineRule="auto"/>
        <w:ind w:firstLine="1440"/>
        <w:jc w:val="both"/>
        <w:rPr>
          <w:rFonts w:ascii="Bookman Old Style" w:hAnsi="Bookman Old Style" w:cs="Arial"/>
          <w:color w:val="000000"/>
        </w:rPr>
      </w:pPr>
      <w:r w:rsidRPr="00D655A1">
        <w:rPr>
          <w:rFonts w:ascii="Bookman Old Style" w:hAnsi="Bookman Old Style" w:cs="Arial"/>
          <w:b/>
          <w:color w:val="000000"/>
        </w:rPr>
        <w:t xml:space="preserve">1. OBJETO: </w:t>
      </w:r>
      <w:r w:rsidRPr="00D655A1">
        <w:rPr>
          <w:rFonts w:ascii="Bookman Old Style" w:hAnsi="Bookman Old Style" w:cs="Arial"/>
          <w:color w:val="000000"/>
        </w:rPr>
        <w:t>Su objeto es comprobar si el vehículo reúne las condiciones técnicas exigidas por la legislación vigente para que sea permitida su circulación de conformidad con la Ordenanza N</w:t>
      </w:r>
      <w:r w:rsidR="00325F80">
        <w:rPr>
          <w:rFonts w:ascii="Bookman Old Style" w:hAnsi="Bookman Old Style" w:cs="Arial"/>
          <w:color w:val="000000"/>
        </w:rPr>
        <w:t>º 2128/2017</w:t>
      </w:r>
      <w:r w:rsidRPr="00D655A1">
        <w:rPr>
          <w:rFonts w:ascii="Bookman Old Style" w:hAnsi="Bookman Old Style" w:cs="Arial"/>
          <w:color w:val="000000"/>
        </w:rPr>
        <w:t>, cuerpo normativo por el cual el Municipio</w:t>
      </w:r>
      <w:r w:rsidR="00325F80">
        <w:rPr>
          <w:rFonts w:ascii="Bookman Old Style" w:hAnsi="Bookman Old Style" w:cs="Arial"/>
          <w:color w:val="000000"/>
        </w:rPr>
        <w:t xml:space="preserve"> de Bell Ville adhirió a las</w:t>
      </w:r>
      <w:r w:rsidRPr="00D655A1">
        <w:rPr>
          <w:rFonts w:ascii="Bookman Old Style" w:hAnsi="Bookman Old Style" w:cs="Arial"/>
          <w:color w:val="000000"/>
        </w:rPr>
        <w:t xml:space="preserve"> Leyes Nacionales Nº 24.449 (Ley Nacional de Tránsito) y Nº 26.363 (Creación de la Agencia Nacional de Seguridad Vial), con mas sus modificatorias y Decretos Reglamentarios vigentes y/o las que en el futuro las modifiquen o reemplacen.  </w:t>
      </w:r>
    </w:p>
    <w:p w14:paraId="6F900E47"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b/>
          <w:bCs/>
        </w:rPr>
        <w:lastRenderedPageBreak/>
        <w:t xml:space="preserve">2. MODO DE EJECUCIÓN </w:t>
      </w:r>
      <w:r w:rsidRPr="00D655A1">
        <w:rPr>
          <w:rFonts w:ascii="Bookman Old Style" w:hAnsi="Bookman Old Style"/>
        </w:rPr>
        <w:t xml:space="preserve">Debe efectuarse sin desmontar piezas o elementos del vehículo. </w:t>
      </w:r>
    </w:p>
    <w:p w14:paraId="0480AA1D"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b/>
          <w:bCs/>
        </w:rPr>
        <w:t xml:space="preserve">3. PLAZO </w:t>
      </w:r>
      <w:r w:rsidRPr="00D655A1">
        <w:rPr>
          <w:rFonts w:ascii="Bookman Old Style" w:hAnsi="Bookman Old Style"/>
        </w:rPr>
        <w:t xml:space="preserve">No podrá tener una duración superior a treinta (30) minutos, computados a partir de la orden de detención del vehículo. </w:t>
      </w:r>
    </w:p>
    <w:p w14:paraId="570AD8CD"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b/>
          <w:bCs/>
        </w:rPr>
        <w:t xml:space="preserve">4. REVISIÓN VISUAL </w:t>
      </w:r>
      <w:r w:rsidRPr="00D655A1">
        <w:rPr>
          <w:rFonts w:ascii="Bookman Old Style" w:hAnsi="Bookman Old Style"/>
        </w:rPr>
        <w:t>Cuando la misma sea factible de realizarse por el concesionario en función del uso de tecnologías de diagnóstico, deberá complementarla necesariamente con una comprobación del funcionamiento mecánico de la unidad revisada.</w:t>
      </w:r>
    </w:p>
    <w:p w14:paraId="562C0823"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b/>
          <w:bCs/>
        </w:rPr>
        <w:t xml:space="preserve">5. EVENTUALMENTE DEBERÁN REALIZARSE DOS O MÁS OPERACIONES DE REVISIÓN: </w:t>
      </w:r>
      <w:r w:rsidRPr="00D655A1">
        <w:rPr>
          <w:rFonts w:ascii="Bookman Old Style" w:hAnsi="Bookman Old Style"/>
        </w:rPr>
        <w:t>Cuando el desperfecto técnico resida en un elemento, órgano o sistema que no permita que la revisión sea efectuada en una sola operación.</w:t>
      </w:r>
    </w:p>
    <w:p w14:paraId="7241147B"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b/>
        </w:rPr>
        <w:t>6. COSTO DEL SERVICIO:</w:t>
      </w:r>
      <w:r w:rsidRPr="00D655A1">
        <w:rPr>
          <w:rFonts w:ascii="Bookman Old Style" w:hAnsi="Bookman Old Style"/>
        </w:rPr>
        <w:t xml:space="preserve"> El servicio de Inspección Técnica Vehicular tendrá como costo inicial a los usuarios el ofertado por quien resulte adjudicatario. </w:t>
      </w:r>
    </w:p>
    <w:p w14:paraId="45BBB6DB"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rPr>
        <w:t xml:space="preserve">Éste no podrá ser superior al diez por ciento (10%) del que se coticen en diferentes I.T.V. en </w:t>
      </w:r>
      <w:smartTag w:uri="urn:schemas-microsoft-com:office:smarttags" w:element="PersonName">
        <w:smartTagPr>
          <w:attr w:name="ProductID" w:val="la Provincia"/>
        </w:smartTagPr>
        <w:r w:rsidRPr="00D655A1">
          <w:rPr>
            <w:rFonts w:ascii="Bookman Old Style" w:hAnsi="Bookman Old Style"/>
          </w:rPr>
          <w:t>la Provincia</w:t>
        </w:r>
      </w:smartTag>
      <w:r w:rsidRPr="00D655A1">
        <w:rPr>
          <w:rFonts w:ascii="Bookman Old Style" w:hAnsi="Bookman Old Style"/>
        </w:rPr>
        <w:t xml:space="preserve"> de Córdoba.</w:t>
      </w:r>
    </w:p>
    <w:p w14:paraId="4D62D948"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rPr>
        <w:t xml:space="preserve">Deberá indicar que </w:t>
      </w:r>
      <w:r w:rsidR="00003632" w:rsidRPr="00D655A1">
        <w:rPr>
          <w:rFonts w:ascii="Bookman Old Style" w:hAnsi="Bookman Old Style"/>
        </w:rPr>
        <w:t xml:space="preserve">Taller de Revisión </w:t>
      </w:r>
      <w:r w:rsidRPr="00D655A1">
        <w:rPr>
          <w:rFonts w:ascii="Bookman Old Style" w:hAnsi="Bookman Old Style"/>
        </w:rPr>
        <w:t>ha utilizado el oferente como parámetro para su cotización.</w:t>
      </w:r>
    </w:p>
    <w:p w14:paraId="6436844F" w14:textId="5097D0C9"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045784">
        <w:rPr>
          <w:rFonts w:ascii="Bookman Old Style" w:hAnsi="Bookman Old Style" w:cs="TimesNewRomanPSMT"/>
          <w:lang w:val="es-AR" w:eastAsia="es-AR"/>
        </w:rPr>
        <w:t xml:space="preserve">El procedimiento de actualización será </w:t>
      </w:r>
      <w:r w:rsidR="00045784" w:rsidRPr="00045784">
        <w:rPr>
          <w:rFonts w:ascii="Bookman Old Style" w:hAnsi="Bookman Old Style" w:cs="TimesNewRomanPSMT"/>
          <w:lang w:val="es-AR" w:eastAsia="es-AR"/>
        </w:rPr>
        <w:t xml:space="preserve">por ordenanza en particular, </w:t>
      </w:r>
      <w:r w:rsidR="00A144AC" w:rsidRPr="00045784">
        <w:rPr>
          <w:rFonts w:ascii="Bookman Old Style" w:hAnsi="Bookman Old Style" w:cs="TimesNewRomanPSMT"/>
          <w:lang w:val="es-AR" w:eastAsia="es-AR"/>
        </w:rPr>
        <w:t xml:space="preserve">teniendo en cuenta </w:t>
      </w:r>
      <w:r w:rsidR="00045784">
        <w:rPr>
          <w:rFonts w:ascii="Bookman Old Style" w:hAnsi="Bookman Old Style" w:cs="TimesNewRomanPSMT"/>
          <w:lang w:val="es-AR" w:eastAsia="es-AR"/>
        </w:rPr>
        <w:t xml:space="preserve">por ejemplo, </w:t>
      </w:r>
      <w:r w:rsidR="00A144AC" w:rsidRPr="00045784">
        <w:rPr>
          <w:rFonts w:ascii="Bookman Old Style" w:hAnsi="Bookman Old Style" w:cs="TimesNewRomanPSMT"/>
          <w:lang w:val="es-AR" w:eastAsia="es-AR"/>
        </w:rPr>
        <w:t>el aumento de costos laborales, reposición de maquinari</w:t>
      </w:r>
      <w:r w:rsidR="00045784">
        <w:rPr>
          <w:rFonts w:ascii="Bookman Old Style" w:hAnsi="Bookman Old Style" w:cs="TimesNewRomanPSMT"/>
          <w:lang w:val="es-AR" w:eastAsia="es-AR"/>
        </w:rPr>
        <w:t>a, impuestos, servicios, comparativas con otros ITV en ciudades de similares características</w:t>
      </w:r>
      <w:r w:rsidR="003348ED">
        <w:rPr>
          <w:rFonts w:ascii="Bookman Old Style" w:hAnsi="Bookman Old Style" w:cs="TimesNewRomanPSMT"/>
          <w:lang w:val="es-AR" w:eastAsia="es-AR"/>
        </w:rPr>
        <w:t>, etc.</w:t>
      </w:r>
    </w:p>
    <w:p w14:paraId="1A7EACC8" w14:textId="77777777" w:rsidR="00FC0D8A"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D655A1">
        <w:rPr>
          <w:rFonts w:ascii="Bookman Old Style" w:hAnsi="Bookman Old Style" w:cs="TimesNewRomanPSMT"/>
          <w:lang w:val="es-AR" w:eastAsia="es-AR"/>
        </w:rPr>
        <w:t>En caso de incumplimiento de éste Principio, el adjudicatario será pasible de las penas establecidas en el art. 35 inc. 2) 2.) del Pliego General.</w:t>
      </w:r>
    </w:p>
    <w:p w14:paraId="20B2C39F" w14:textId="5A632AE7" w:rsidR="00541D9B" w:rsidRDefault="00541D9B">
      <w:pPr>
        <w:rPr>
          <w:rFonts w:ascii="Bookman Old Style" w:hAnsi="Bookman Old Style"/>
          <w:b/>
          <w:u w:val="single"/>
          <w:lang w:val="es-MX"/>
        </w:rPr>
      </w:pPr>
    </w:p>
    <w:p w14:paraId="79F51F32" w14:textId="65484603" w:rsidR="00FC0D8A" w:rsidRPr="00D655A1" w:rsidRDefault="00FC0D8A" w:rsidP="00C072AB">
      <w:pPr>
        <w:widowControl w:val="0"/>
        <w:suppressAutoHyphens/>
        <w:spacing w:line="360" w:lineRule="auto"/>
        <w:ind w:firstLine="1440"/>
        <w:jc w:val="both"/>
        <w:rPr>
          <w:rFonts w:ascii="Bookman Old Style" w:hAnsi="Bookman Old Style"/>
          <w:b/>
          <w:u w:val="single"/>
          <w:lang w:val="es-MX"/>
        </w:rPr>
      </w:pPr>
      <w:r w:rsidRPr="00D655A1">
        <w:rPr>
          <w:rFonts w:ascii="Bookman Old Style" w:hAnsi="Bookman Old Style"/>
          <w:b/>
          <w:u w:val="single"/>
          <w:lang w:val="es-MX"/>
        </w:rPr>
        <w:t xml:space="preserve">EQUIPAMIENTO MÍNIMO DE </w:t>
      </w:r>
      <w:smartTag w:uri="urn:schemas-microsoft-com:office:smarttags" w:element="PersonName">
        <w:smartTagPr>
          <w:attr w:name="ProductID" w:val="LA PLANTA DE"/>
        </w:smartTagPr>
        <w:r w:rsidRPr="00D655A1">
          <w:rPr>
            <w:rFonts w:ascii="Bookman Old Style" w:hAnsi="Bookman Old Style"/>
            <w:b/>
            <w:u w:val="single"/>
            <w:lang w:val="es-MX"/>
          </w:rPr>
          <w:t>LA PLANTA DE</w:t>
        </w:r>
      </w:smartTag>
      <w:r w:rsidRPr="00D655A1">
        <w:rPr>
          <w:rFonts w:ascii="Bookman Old Style" w:hAnsi="Bookman Old Style"/>
          <w:b/>
          <w:u w:val="single"/>
          <w:lang w:val="es-MX"/>
        </w:rPr>
        <w:t xml:space="preserve"> REVISIÓN TÉCNICA VEHICULAR</w:t>
      </w:r>
    </w:p>
    <w:p w14:paraId="4BBAB899"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t>Frenómetro:</w:t>
      </w:r>
      <w:r w:rsidRPr="00D655A1">
        <w:rPr>
          <w:rFonts w:ascii="Bookman Old Style" w:hAnsi="Bookman Old Style"/>
          <w:lang w:val="es-MX"/>
        </w:rPr>
        <w:t xml:space="preserve"> Tipo a rodillos, capacidad hasta 3.5 Tn. Velocidad de los rodillos 2-</w:t>
      </w:r>
      <w:smartTag w:uri="urn:schemas-microsoft-com:office:smarttags" w:element="metricconverter">
        <w:smartTagPr>
          <w:attr w:name="ProductID" w:val="3 Km"/>
        </w:smartTagPr>
        <w:r w:rsidRPr="00D655A1">
          <w:rPr>
            <w:rFonts w:ascii="Bookman Old Style" w:hAnsi="Bookman Old Style"/>
            <w:lang w:val="es-MX"/>
          </w:rPr>
          <w:t>3 Km</w:t>
        </w:r>
      </w:smartTag>
      <w:r w:rsidRPr="00D655A1">
        <w:rPr>
          <w:rFonts w:ascii="Bookman Old Style" w:hAnsi="Bookman Old Style"/>
          <w:lang w:val="es-MX"/>
        </w:rPr>
        <w:t>. Por hora, balanza incorporada, con lectura digital e impresión mínima de los siguientes resultados: fuerza de frenado por rueda, peso por eje, diferencia de frenado por eje, eficiencia total, ovalidad de campanas, fuerzas parásitas, desaceleración.</w:t>
      </w:r>
    </w:p>
    <w:p w14:paraId="5548B41A" w14:textId="77777777" w:rsidR="00FC0D8A" w:rsidRPr="00D655A1" w:rsidRDefault="00CD21CC"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t>Regloscopio</w:t>
      </w:r>
      <w:r w:rsidR="00FC0D8A" w:rsidRPr="00D655A1">
        <w:rPr>
          <w:rFonts w:ascii="Bookman Old Style" w:hAnsi="Bookman Old Style"/>
          <w:b/>
          <w:lang w:val="es-MX"/>
        </w:rPr>
        <w:t>:</w:t>
      </w:r>
      <w:r w:rsidR="00FC0D8A" w:rsidRPr="00D655A1">
        <w:rPr>
          <w:rFonts w:ascii="Bookman Old Style" w:hAnsi="Bookman Old Style"/>
          <w:lang w:val="es-MX"/>
        </w:rPr>
        <w:t xml:space="preserve"> con luxómetro incorporado rango mínimo 100.000 lux.</w:t>
      </w:r>
    </w:p>
    <w:p w14:paraId="61322036"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lastRenderedPageBreak/>
        <w:t>Alineador al paso:</w:t>
      </w:r>
      <w:r w:rsidRPr="00D655A1">
        <w:rPr>
          <w:rFonts w:ascii="Bookman Old Style" w:hAnsi="Bookman Old Style"/>
          <w:lang w:val="es-MX"/>
        </w:rPr>
        <w:t xml:space="preserve"> Dispositivo para verificar alineación de ruedas para vehículos livianos, capacidad de medición divergencia/convergencia de 20 m/km., con indicador digital e impresión.</w:t>
      </w:r>
    </w:p>
    <w:p w14:paraId="5B0A9E7E"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t>Calibre de profundidad:</w:t>
      </w:r>
      <w:r w:rsidRPr="00D655A1">
        <w:rPr>
          <w:rFonts w:ascii="Bookman Old Style" w:hAnsi="Bookman Old Style"/>
          <w:lang w:val="es-MX"/>
        </w:rPr>
        <w:t xml:space="preserve"> Para control de profundidad de dibujo de neumáticos</w:t>
      </w:r>
    </w:p>
    <w:p w14:paraId="416F30AC"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t>Decibelímetro:</w:t>
      </w:r>
      <w:r w:rsidRPr="00D655A1">
        <w:rPr>
          <w:rFonts w:ascii="Bookman Old Style" w:hAnsi="Bookman Old Style"/>
          <w:lang w:val="es-MX"/>
        </w:rPr>
        <w:t xml:space="preserve"> Para medir nivel sonoro con rango mínimo entre </w:t>
      </w:r>
      <w:smartTag w:uri="urn:schemas-microsoft-com:office:smarttags" w:element="metricconverter">
        <w:smartTagPr>
          <w:attr w:name="ProductID" w:val="30 a"/>
        </w:smartTagPr>
        <w:r w:rsidRPr="00D655A1">
          <w:rPr>
            <w:rFonts w:ascii="Bookman Old Style" w:hAnsi="Bookman Old Style"/>
            <w:lang w:val="es-MX"/>
          </w:rPr>
          <w:t>30 a</w:t>
        </w:r>
      </w:smartTag>
      <w:r w:rsidRPr="00D655A1">
        <w:rPr>
          <w:rFonts w:ascii="Bookman Old Style" w:hAnsi="Bookman Old Style"/>
          <w:lang w:val="es-MX"/>
        </w:rPr>
        <w:t xml:space="preserve"> 130 db. Con calibrador interno con posibilidad de conexión a registrador.</w:t>
      </w:r>
    </w:p>
    <w:p w14:paraId="61AB1BB6"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t>Analizador de Gases para Motores Ciclo Otto:</w:t>
      </w:r>
      <w:r w:rsidRPr="00D655A1">
        <w:rPr>
          <w:rFonts w:ascii="Bookman Old Style" w:hAnsi="Bookman Old Style"/>
          <w:lang w:val="es-MX"/>
        </w:rPr>
        <w:t xml:space="preserve"> Analizador de 4 gases como mínimo (CO, HC, CO2, O2) con impresión de resultados. Medición de CO % en volumen y HC en parte por millón.</w:t>
      </w:r>
    </w:p>
    <w:p w14:paraId="7C52FE2A"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t>Medidor de Humos para motores Ciclo Diesel:</w:t>
      </w:r>
      <w:r w:rsidRPr="00D655A1">
        <w:rPr>
          <w:rFonts w:ascii="Bookman Old Style" w:hAnsi="Bookman Old Style"/>
          <w:lang w:val="es-MX"/>
        </w:rPr>
        <w:t xml:space="preserve"> Opacímetro de flujo total o parcial, escala logarítmica de coeficiente de absorción (K), memoria de datos, calibración automática e impresión de resultados.</w:t>
      </w:r>
    </w:p>
    <w:p w14:paraId="16ED846D"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t>Dispositivo control de suspensión:</w:t>
      </w:r>
      <w:r w:rsidRPr="00D655A1">
        <w:rPr>
          <w:rFonts w:ascii="Bookman Old Style" w:hAnsi="Bookman Old Style"/>
          <w:lang w:val="es-MX"/>
        </w:rPr>
        <w:t xml:space="preserve"> Capacidad mínima 0,5 Tn., lectura digital e impresión de resultados.</w:t>
      </w:r>
    </w:p>
    <w:p w14:paraId="30FE041E"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t>Lupas:</w:t>
      </w:r>
      <w:r w:rsidRPr="00D655A1">
        <w:rPr>
          <w:rFonts w:ascii="Bookman Old Style" w:hAnsi="Bookman Old Style"/>
          <w:lang w:val="es-MX"/>
        </w:rPr>
        <w:t xml:space="preserve"> de dos y cuatro dioptrías.</w:t>
      </w:r>
    </w:p>
    <w:p w14:paraId="1BF0C76C"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b/>
          <w:lang w:val="es-MX"/>
        </w:rPr>
      </w:pPr>
      <w:r w:rsidRPr="00D655A1">
        <w:rPr>
          <w:rFonts w:ascii="Bookman Old Style" w:hAnsi="Bookman Old Style"/>
          <w:b/>
          <w:lang w:val="es-MX"/>
        </w:rPr>
        <w:t>Fosa de inspección, Sistema de Video</w:t>
      </w:r>
      <w:r w:rsidR="00CD21CC" w:rsidRPr="00D655A1">
        <w:rPr>
          <w:rFonts w:ascii="Bookman Old Style" w:hAnsi="Bookman Old Style"/>
          <w:b/>
          <w:lang w:val="es-MX"/>
        </w:rPr>
        <w:t>-</w:t>
      </w:r>
      <w:r w:rsidRPr="00D655A1">
        <w:rPr>
          <w:rFonts w:ascii="Bookman Old Style" w:hAnsi="Bookman Old Style"/>
          <w:b/>
          <w:lang w:val="es-MX"/>
        </w:rPr>
        <w:t xml:space="preserve">detección de Holguras o </w:t>
      </w:r>
      <w:r w:rsidR="00CD21CC" w:rsidRPr="00D655A1">
        <w:rPr>
          <w:rFonts w:ascii="Bookman Old Style" w:hAnsi="Bookman Old Style"/>
          <w:b/>
          <w:lang w:val="es-MX"/>
        </w:rPr>
        <w:t>Auto elevador</w:t>
      </w:r>
      <w:r w:rsidRPr="00D655A1">
        <w:rPr>
          <w:rFonts w:ascii="Bookman Old Style" w:hAnsi="Bookman Old Style"/>
          <w:b/>
          <w:lang w:val="es-MX"/>
        </w:rPr>
        <w:t>.</w:t>
      </w:r>
    </w:p>
    <w:p w14:paraId="7F1F2983" w14:textId="77777777" w:rsidR="00FC0D8A" w:rsidRPr="00D655A1" w:rsidRDefault="00FC0D8A" w:rsidP="00C072AB">
      <w:pPr>
        <w:numPr>
          <w:ilvl w:val="0"/>
          <w:numId w:val="3"/>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lang w:val="es-MX"/>
        </w:rPr>
      </w:pPr>
      <w:r w:rsidRPr="00D655A1">
        <w:rPr>
          <w:rFonts w:ascii="Bookman Old Style" w:hAnsi="Bookman Old Style"/>
          <w:b/>
          <w:lang w:val="es-MX"/>
        </w:rPr>
        <w:t>Sistema para fotovalidación:</w:t>
      </w:r>
      <w:r w:rsidRPr="00D655A1">
        <w:rPr>
          <w:rFonts w:ascii="Bookman Old Style" w:hAnsi="Bookman Old Style"/>
          <w:lang w:val="es-MX"/>
        </w:rPr>
        <w:t xml:space="preserve"> Requisitos técnicos.</w:t>
      </w:r>
    </w:p>
    <w:p w14:paraId="69887807" w14:textId="77777777" w:rsidR="00FC0D8A" w:rsidRPr="00D655A1" w:rsidRDefault="00FC0D8A" w:rsidP="00C072AB">
      <w:pPr>
        <w:numPr>
          <w:ilvl w:val="0"/>
          <w:numId w:val="24"/>
        </w:numPr>
        <w:suppressAutoHyphens/>
        <w:overflowPunct w:val="0"/>
        <w:autoSpaceDE w:val="0"/>
        <w:autoSpaceDN w:val="0"/>
        <w:adjustRightInd w:val="0"/>
        <w:spacing w:line="360" w:lineRule="auto"/>
        <w:ind w:firstLine="720"/>
        <w:jc w:val="both"/>
        <w:textAlignment w:val="baseline"/>
        <w:rPr>
          <w:rFonts w:ascii="Bookman Old Style" w:hAnsi="Bookman Old Style"/>
          <w:lang w:val="es-MX"/>
        </w:rPr>
      </w:pPr>
      <w:r w:rsidRPr="00D655A1">
        <w:rPr>
          <w:rFonts w:ascii="Bookman Old Style" w:hAnsi="Bookman Old Style"/>
          <w:lang w:val="es-MX"/>
        </w:rPr>
        <w:t>Deberá imprimir una foto en blanco y negro en el reverso del certificado donde se deberá leer claramente el dominio del vehículo.</w:t>
      </w:r>
    </w:p>
    <w:p w14:paraId="3371A50C" w14:textId="77777777" w:rsidR="00FC0D8A" w:rsidRPr="00D655A1" w:rsidRDefault="00FC0D8A" w:rsidP="00C072AB">
      <w:pPr>
        <w:numPr>
          <w:ilvl w:val="0"/>
          <w:numId w:val="24"/>
        </w:numPr>
        <w:suppressAutoHyphens/>
        <w:overflowPunct w:val="0"/>
        <w:autoSpaceDE w:val="0"/>
        <w:autoSpaceDN w:val="0"/>
        <w:adjustRightInd w:val="0"/>
        <w:spacing w:line="360" w:lineRule="auto"/>
        <w:ind w:firstLine="720"/>
        <w:jc w:val="both"/>
        <w:textAlignment w:val="baseline"/>
        <w:rPr>
          <w:rFonts w:ascii="Bookman Old Style" w:hAnsi="Bookman Old Style"/>
          <w:lang w:val="es-MX"/>
        </w:rPr>
      </w:pPr>
      <w:r w:rsidRPr="00D655A1">
        <w:rPr>
          <w:rFonts w:ascii="Bookman Old Style" w:hAnsi="Bookman Old Style"/>
          <w:lang w:val="es-MX"/>
        </w:rPr>
        <w:t xml:space="preserve">La foto impresa deberá tener un ancho  mínimo de </w:t>
      </w:r>
      <w:smartTag w:uri="urn:schemas-microsoft-com:office:smarttags" w:element="metricconverter">
        <w:smartTagPr>
          <w:attr w:name="ProductID" w:val="100 mm"/>
        </w:smartTagPr>
        <w:r w:rsidRPr="00D655A1">
          <w:rPr>
            <w:rFonts w:ascii="Bookman Old Style" w:hAnsi="Bookman Old Style"/>
            <w:lang w:val="es-MX"/>
          </w:rPr>
          <w:t>100 mm</w:t>
        </w:r>
      </w:smartTag>
      <w:r w:rsidRPr="00D655A1">
        <w:rPr>
          <w:rFonts w:ascii="Bookman Old Style" w:hAnsi="Bookman Old Style"/>
          <w:lang w:val="es-MX"/>
        </w:rPr>
        <w:t xml:space="preserve">. y largo mínimo </w:t>
      </w:r>
      <w:smartTag w:uri="urn:schemas-microsoft-com:office:smarttags" w:element="metricconverter">
        <w:smartTagPr>
          <w:attr w:name="ProductID" w:val="100 mm"/>
        </w:smartTagPr>
        <w:r w:rsidRPr="00D655A1">
          <w:rPr>
            <w:rFonts w:ascii="Bookman Old Style" w:hAnsi="Bookman Old Style"/>
            <w:lang w:val="es-MX"/>
          </w:rPr>
          <w:t>100 mm</w:t>
        </w:r>
      </w:smartTag>
      <w:r w:rsidRPr="00D655A1">
        <w:rPr>
          <w:rFonts w:ascii="Bookman Old Style" w:hAnsi="Bookman Old Style"/>
          <w:lang w:val="es-MX"/>
        </w:rPr>
        <w:t>.</w:t>
      </w:r>
    </w:p>
    <w:p w14:paraId="29D5848B" w14:textId="77777777" w:rsidR="00FC0D8A" w:rsidRPr="00D655A1" w:rsidRDefault="00FC0D8A" w:rsidP="00C072AB">
      <w:pPr>
        <w:numPr>
          <w:ilvl w:val="0"/>
          <w:numId w:val="24"/>
        </w:numPr>
        <w:suppressAutoHyphens/>
        <w:overflowPunct w:val="0"/>
        <w:autoSpaceDE w:val="0"/>
        <w:autoSpaceDN w:val="0"/>
        <w:adjustRightInd w:val="0"/>
        <w:spacing w:line="360" w:lineRule="auto"/>
        <w:ind w:firstLine="720"/>
        <w:jc w:val="both"/>
        <w:textAlignment w:val="baseline"/>
        <w:rPr>
          <w:rFonts w:ascii="Bookman Old Style" w:hAnsi="Bookman Old Style"/>
          <w:lang w:val="es-MX"/>
        </w:rPr>
      </w:pPr>
      <w:r w:rsidRPr="00D655A1">
        <w:rPr>
          <w:rFonts w:ascii="Bookman Old Style" w:hAnsi="Bookman Old Style"/>
          <w:lang w:val="es-MX"/>
        </w:rPr>
        <w:t>En la parte inferior de la foto dentro de la foto se deberá incluir: Código y razón social del CRV.</w:t>
      </w:r>
    </w:p>
    <w:p w14:paraId="7F4A9166" w14:textId="77777777" w:rsidR="00FC0D8A" w:rsidRPr="00D655A1" w:rsidRDefault="00FC0D8A" w:rsidP="00C072AB">
      <w:pPr>
        <w:numPr>
          <w:ilvl w:val="0"/>
          <w:numId w:val="24"/>
        </w:numPr>
        <w:suppressAutoHyphens/>
        <w:overflowPunct w:val="0"/>
        <w:autoSpaceDE w:val="0"/>
        <w:autoSpaceDN w:val="0"/>
        <w:adjustRightInd w:val="0"/>
        <w:spacing w:line="360" w:lineRule="auto"/>
        <w:ind w:firstLine="720"/>
        <w:jc w:val="both"/>
        <w:textAlignment w:val="baseline"/>
        <w:rPr>
          <w:rFonts w:ascii="Bookman Old Style" w:hAnsi="Bookman Old Style"/>
          <w:lang w:val="es-MX"/>
        </w:rPr>
      </w:pPr>
      <w:r w:rsidRPr="00D655A1">
        <w:rPr>
          <w:rFonts w:ascii="Bookman Old Style" w:hAnsi="Bookman Old Style"/>
          <w:lang w:val="es-MX"/>
        </w:rPr>
        <w:t xml:space="preserve">Cámara digital, Webcams o similares. </w:t>
      </w:r>
    </w:p>
    <w:p w14:paraId="6AB8EC24" w14:textId="77777777" w:rsidR="00FC0D8A" w:rsidRPr="00D655A1" w:rsidRDefault="00FC0D8A" w:rsidP="00C072AB">
      <w:pPr>
        <w:numPr>
          <w:ilvl w:val="0"/>
          <w:numId w:val="24"/>
        </w:numPr>
        <w:suppressAutoHyphens/>
        <w:overflowPunct w:val="0"/>
        <w:autoSpaceDE w:val="0"/>
        <w:autoSpaceDN w:val="0"/>
        <w:adjustRightInd w:val="0"/>
        <w:spacing w:line="360" w:lineRule="auto"/>
        <w:ind w:firstLine="720"/>
        <w:jc w:val="both"/>
        <w:textAlignment w:val="baseline"/>
        <w:rPr>
          <w:rFonts w:ascii="Bookman Old Style" w:hAnsi="Bookman Old Style"/>
          <w:lang w:val="es-MX"/>
        </w:rPr>
      </w:pPr>
      <w:r w:rsidRPr="00D655A1">
        <w:rPr>
          <w:rFonts w:ascii="Bookman Old Style" w:hAnsi="Bookman Old Style"/>
          <w:lang w:val="es-MX"/>
        </w:rPr>
        <w:t xml:space="preserve">Impresora </w:t>
      </w:r>
      <w:r w:rsidR="00CD21CC" w:rsidRPr="00D655A1">
        <w:rPr>
          <w:rFonts w:ascii="Bookman Old Style" w:hAnsi="Bookman Old Style"/>
          <w:lang w:val="es-MX"/>
        </w:rPr>
        <w:t>Láser</w:t>
      </w:r>
      <w:r w:rsidRPr="00D655A1">
        <w:rPr>
          <w:rFonts w:ascii="Bookman Old Style" w:hAnsi="Bookman Old Style"/>
          <w:lang w:val="es-MX"/>
        </w:rPr>
        <w:t xml:space="preserve">. </w:t>
      </w:r>
    </w:p>
    <w:p w14:paraId="5348051B" w14:textId="10D17E6C" w:rsidR="00FC0D8A" w:rsidRPr="00D655A1" w:rsidRDefault="00FC0D8A" w:rsidP="00C072AB">
      <w:pPr>
        <w:widowControl w:val="0"/>
        <w:numPr>
          <w:ilvl w:val="12"/>
          <w:numId w:val="0"/>
        </w:numPr>
        <w:tabs>
          <w:tab w:val="left" w:pos="720"/>
        </w:tabs>
        <w:suppressAutoHyphens/>
        <w:spacing w:line="360" w:lineRule="auto"/>
        <w:ind w:firstLine="1440"/>
        <w:jc w:val="both"/>
        <w:rPr>
          <w:rFonts w:ascii="Bookman Old Style" w:hAnsi="Bookman Old Style"/>
          <w:lang w:val="es-MX"/>
        </w:rPr>
      </w:pPr>
      <w:r w:rsidRPr="00D655A1">
        <w:rPr>
          <w:rFonts w:ascii="Bookman Old Style" w:hAnsi="Bookman Old Style"/>
          <w:b/>
          <w:lang w:val="es-MX"/>
        </w:rPr>
        <w:t>14) Equipo informático:</w:t>
      </w:r>
      <w:r w:rsidRPr="00D655A1">
        <w:rPr>
          <w:rFonts w:ascii="Bookman Old Style" w:hAnsi="Bookman Old Style"/>
          <w:lang w:val="es-MX"/>
        </w:rPr>
        <w:t xml:space="preserve"> con acceso a Internet Banda Ancha y on line con la Administración Municipal</w:t>
      </w:r>
      <w:r w:rsidR="00CD21CC" w:rsidRPr="00D655A1">
        <w:rPr>
          <w:rFonts w:ascii="Bookman Old Style" w:hAnsi="Bookman Old Style"/>
          <w:lang w:val="es-MX"/>
        </w:rPr>
        <w:t xml:space="preserve">, conexiones </w:t>
      </w:r>
      <w:r w:rsidR="00E97AE2">
        <w:rPr>
          <w:rFonts w:ascii="Bookman Old Style" w:hAnsi="Bookman Old Style"/>
          <w:lang w:val="es-MX"/>
        </w:rPr>
        <w:t xml:space="preserve">y puesta en funcionamiento </w:t>
      </w:r>
      <w:r w:rsidR="00CD21CC" w:rsidRPr="00D655A1">
        <w:rPr>
          <w:rFonts w:ascii="Bookman Old Style" w:hAnsi="Bookman Old Style"/>
          <w:lang w:val="es-MX"/>
        </w:rPr>
        <w:t>que serán a cargo del adjudicatario</w:t>
      </w:r>
      <w:r w:rsidRPr="00D655A1">
        <w:rPr>
          <w:rFonts w:ascii="Bookman Old Style" w:hAnsi="Bookman Old Style"/>
          <w:lang w:val="es-MX"/>
        </w:rPr>
        <w:t xml:space="preserve">.   </w:t>
      </w:r>
    </w:p>
    <w:p w14:paraId="0CF8C975" w14:textId="77777777" w:rsidR="0060113A" w:rsidRPr="00D655A1" w:rsidRDefault="0060113A" w:rsidP="00C072AB">
      <w:pPr>
        <w:widowControl w:val="0"/>
        <w:numPr>
          <w:ilvl w:val="12"/>
          <w:numId w:val="0"/>
        </w:numPr>
        <w:suppressAutoHyphens/>
        <w:spacing w:line="360" w:lineRule="auto"/>
        <w:ind w:firstLine="1440"/>
        <w:jc w:val="both"/>
        <w:rPr>
          <w:rFonts w:ascii="Bookman Old Style" w:hAnsi="Bookman Old Style"/>
          <w:b/>
          <w:u w:val="single"/>
          <w:lang w:val="es-MX"/>
        </w:rPr>
      </w:pPr>
    </w:p>
    <w:p w14:paraId="3F554F84"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b/>
          <w:u w:val="single"/>
          <w:lang w:val="es-MX"/>
        </w:rPr>
      </w:pPr>
      <w:r w:rsidRPr="00D655A1">
        <w:rPr>
          <w:rFonts w:ascii="Bookman Old Style" w:hAnsi="Bookman Old Style"/>
          <w:b/>
          <w:u w:val="single"/>
          <w:lang w:val="es-MX"/>
        </w:rPr>
        <w:t>INFRAESTRUCTURA  EDILICIA</w:t>
      </w:r>
    </w:p>
    <w:p w14:paraId="46D855C4"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Deberá </w:t>
      </w:r>
      <w:smartTag w:uri="urn:schemas-microsoft-com:office:smarttags" w:element="PersonName">
        <w:smartTagPr>
          <w:attr w:name="ProductID" w:val="la Planta"/>
        </w:smartTagPr>
        <w:r w:rsidRPr="00D655A1">
          <w:rPr>
            <w:rFonts w:ascii="Bookman Old Style" w:hAnsi="Bookman Old Style"/>
            <w:lang w:val="es-MX"/>
          </w:rPr>
          <w:t>la Planta</w:t>
        </w:r>
      </w:smartTag>
      <w:r w:rsidRPr="00D655A1">
        <w:rPr>
          <w:rFonts w:ascii="Bookman Old Style" w:hAnsi="Bookman Old Style"/>
          <w:lang w:val="es-MX"/>
        </w:rPr>
        <w:t xml:space="preserve"> de Inspección Técnica Vehicular contar en todo momento con </w:t>
      </w:r>
      <w:smartTag w:uri="urn:schemas-microsoft-com:office:smarttags" w:element="PersonName">
        <w:smartTagPr>
          <w:attr w:name="ProductID" w:val="la Habilitaci￳n"/>
        </w:smartTagPr>
        <w:r w:rsidRPr="00D655A1">
          <w:rPr>
            <w:rFonts w:ascii="Bookman Old Style" w:hAnsi="Bookman Old Style"/>
            <w:lang w:val="es-MX"/>
          </w:rPr>
          <w:t>la Habilitación</w:t>
        </w:r>
      </w:smartTag>
      <w:r w:rsidRPr="00D655A1">
        <w:rPr>
          <w:rFonts w:ascii="Bookman Old Style" w:hAnsi="Bookman Old Style"/>
          <w:lang w:val="es-MX"/>
        </w:rPr>
        <w:t xml:space="preserve"> correspondiente emanada por </w:t>
      </w:r>
      <w:smartTag w:uri="urn:schemas-microsoft-com:office:smarttags" w:element="PersonName">
        <w:smartTagPr>
          <w:attr w:name="ProductID" w:val="la Direcci￳n"/>
        </w:smartTagPr>
        <w:r w:rsidRPr="00D655A1">
          <w:rPr>
            <w:rFonts w:ascii="Bookman Old Style" w:hAnsi="Bookman Old Style"/>
            <w:lang w:val="es-MX"/>
          </w:rPr>
          <w:t xml:space="preserve">la </w:t>
        </w:r>
        <w:r w:rsidRPr="00D655A1">
          <w:rPr>
            <w:rFonts w:ascii="Bookman Old Style" w:hAnsi="Bookman Old Style"/>
            <w:lang w:val="es-MX"/>
          </w:rPr>
          <w:lastRenderedPageBreak/>
          <w:t>Dirección</w:t>
        </w:r>
      </w:smartTag>
      <w:r w:rsidRPr="00D655A1">
        <w:rPr>
          <w:rFonts w:ascii="Bookman Old Style" w:hAnsi="Bookman Old Style"/>
          <w:lang w:val="es-MX"/>
        </w:rPr>
        <w:t xml:space="preserve"> de Obras Privadas de </w:t>
      </w:r>
      <w:smartTag w:uri="urn:schemas-microsoft-com:office:smarttags" w:element="PersonName">
        <w:smartTagPr>
          <w:attr w:name="ProductID" w:val="La Municipalidad"/>
        </w:smartTagPr>
        <w:r w:rsidRPr="00D655A1">
          <w:rPr>
            <w:rFonts w:ascii="Bookman Old Style" w:hAnsi="Bookman Old Style"/>
            <w:lang w:val="es-MX"/>
          </w:rPr>
          <w:t>la Municipalidad</w:t>
        </w:r>
      </w:smartTag>
      <w:r w:rsidRPr="00D655A1">
        <w:rPr>
          <w:rFonts w:ascii="Bookman Old Style" w:hAnsi="Bookman Old Style"/>
          <w:lang w:val="es-MX"/>
        </w:rPr>
        <w:t xml:space="preserve"> de Bell Ville y someterse a los controles periódicos que ésta realice, bajo apercibimiento de eventualmente ante el incumplimiento proceder a la caducidad de la concesión.</w:t>
      </w:r>
    </w:p>
    <w:p w14:paraId="745F1FBC"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El área cubierta bajo techo disponible con exclusividad a la tarea de Revisión Técnica será como mínimo de </w:t>
      </w:r>
      <w:r w:rsidR="00CD21CC" w:rsidRPr="00D655A1">
        <w:rPr>
          <w:rFonts w:ascii="Bookman Old Style" w:hAnsi="Bookman Old Style"/>
          <w:lang w:val="es-MX"/>
        </w:rPr>
        <w:t>cinco</w:t>
      </w:r>
      <w:r w:rsidRPr="00D655A1">
        <w:rPr>
          <w:rFonts w:ascii="Bookman Old Style" w:hAnsi="Bookman Old Style"/>
          <w:lang w:val="es-MX"/>
        </w:rPr>
        <w:t xml:space="preserve"> (</w:t>
      </w:r>
      <w:r w:rsidR="00CD21CC" w:rsidRPr="00D655A1">
        <w:rPr>
          <w:rFonts w:ascii="Bookman Old Style" w:hAnsi="Bookman Old Style"/>
          <w:lang w:val="es-MX"/>
        </w:rPr>
        <w:t>5</w:t>
      </w:r>
      <w:r w:rsidRPr="00D655A1">
        <w:rPr>
          <w:rFonts w:ascii="Bookman Old Style" w:hAnsi="Bookman Old Style"/>
          <w:lang w:val="es-MX"/>
        </w:rPr>
        <w:t>) metros de ancho por diez (10) metros de largo para plantas de única línea, debiendo contar asimismo con tres (3) metros mas de ancho como espacio libre.</w:t>
      </w:r>
    </w:p>
    <w:p w14:paraId="00515FD8"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Cuando se trate de dos líneas deberá duplicarse el ancho del galpón y respetarse el largo mínimo de diez (10) metros.</w:t>
      </w:r>
    </w:p>
    <w:p w14:paraId="4CD68E5A"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Deberá existir entre Línea y Línea de verificación un espacio mínimo de dos (2) metros y entre línea de verificación y pared medianera un (1) metro de distancia. </w:t>
      </w:r>
    </w:p>
    <w:p w14:paraId="5E1FE4F7"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Deberá contar con portones acordes con las necesidades mínimas que este tipo de controles requiera.</w:t>
      </w:r>
    </w:p>
    <w:p w14:paraId="089FD0E5"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En caso de contar con una fosa deberá estar construida de acuerdo a normas de Higiene y Seguridad en el Trabajo, debidamente iluminada, revestido con material cerámico, azulejo o similar, o con cemento alisado y pintado. </w:t>
      </w:r>
    </w:p>
    <w:p w14:paraId="761D89A6"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Deberá disponer además de: </w:t>
      </w:r>
    </w:p>
    <w:p w14:paraId="6636A8CD"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Oficina para el Responsable Técnico y personal administrativo.</w:t>
      </w:r>
    </w:p>
    <w:p w14:paraId="59F6B848"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Baños.</w:t>
      </w:r>
    </w:p>
    <w:p w14:paraId="69088D00"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La superficie mínima y servicios de estas áreas estarán de acuerdo a las normas de Higiene y Seguridad en el trabajo (Ley 19.587 y Decretos 351/92 y 911/96) y las que correspondan al Municipio.</w:t>
      </w:r>
    </w:p>
    <w:p w14:paraId="081639F5"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Estás áreas serán contiguas a las destinadas a </w:t>
      </w:r>
      <w:smartTag w:uri="urn:schemas-microsoft-com:office:smarttags" w:element="PersonName">
        <w:smartTagPr>
          <w:attr w:name="ProductID" w:val="La REVISIￓN T￉CNICA"/>
        </w:smartTagPr>
        <w:r w:rsidRPr="00D655A1">
          <w:rPr>
            <w:rFonts w:ascii="Bookman Old Style" w:hAnsi="Bookman Old Style"/>
            <w:lang w:val="es-MX"/>
          </w:rPr>
          <w:t>la Revisión Técnica</w:t>
        </w:r>
      </w:smartTag>
      <w:r w:rsidRPr="00D655A1">
        <w:rPr>
          <w:rFonts w:ascii="Bookman Old Style" w:hAnsi="Bookman Old Style"/>
          <w:lang w:val="es-MX"/>
        </w:rPr>
        <w:t xml:space="preserve"> incluso pueden localizarse en un segundo nivel, total o parcialmente.</w:t>
      </w:r>
    </w:p>
    <w:p w14:paraId="57BA1045"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Todo lo citado anteriormente deberá ser acreditado a través de:</w:t>
      </w:r>
    </w:p>
    <w:p w14:paraId="180EFD9D"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Plano General de Localización. Escala 1:20000, con la ubicación del Taller.</w:t>
      </w:r>
    </w:p>
    <w:p w14:paraId="12241BA6"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Plano de la planta disponible. Escala 1:100.</w:t>
      </w:r>
    </w:p>
    <w:p w14:paraId="0E4557D8"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 Lay-Out con instalación de equipamiento,  entrada y salida. </w:t>
      </w:r>
    </w:p>
    <w:p w14:paraId="1547B736"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Los planos deberán indicar como mínimo y ser aprobados por </w:t>
      </w:r>
      <w:smartTag w:uri="urn:schemas-microsoft-com:office:smarttags" w:element="PersonName">
        <w:smartTagPr>
          <w:attr w:name="ProductID" w:val="la Direcci￳n"/>
        </w:smartTagPr>
        <w:r w:rsidRPr="00D655A1">
          <w:rPr>
            <w:rFonts w:ascii="Bookman Old Style" w:hAnsi="Bookman Old Style"/>
            <w:lang w:val="es-MX"/>
          </w:rPr>
          <w:t>la Dirección</w:t>
        </w:r>
      </w:smartTag>
      <w:r w:rsidRPr="00D655A1">
        <w:rPr>
          <w:rFonts w:ascii="Bookman Old Style" w:hAnsi="Bookman Old Style"/>
          <w:lang w:val="es-MX"/>
        </w:rPr>
        <w:t xml:space="preserve"> de Obras Privadas: </w:t>
      </w:r>
    </w:p>
    <w:p w14:paraId="7B4C5FDD" w14:textId="77777777" w:rsidR="00FC0D8A" w:rsidRPr="00D655A1" w:rsidRDefault="00FC0D8A" w:rsidP="00C072AB">
      <w:pPr>
        <w:numPr>
          <w:ilvl w:val="0"/>
          <w:numId w:val="25"/>
        </w:numPr>
        <w:suppressAutoHyphens/>
        <w:overflowPunct w:val="0"/>
        <w:autoSpaceDE w:val="0"/>
        <w:autoSpaceDN w:val="0"/>
        <w:adjustRightInd w:val="0"/>
        <w:spacing w:line="360" w:lineRule="auto"/>
        <w:ind w:firstLine="720"/>
        <w:jc w:val="both"/>
        <w:textAlignment w:val="baseline"/>
        <w:rPr>
          <w:rFonts w:ascii="Bookman Old Style" w:hAnsi="Bookman Old Style"/>
          <w:lang w:val="es-MX"/>
        </w:rPr>
      </w:pPr>
      <w:r w:rsidRPr="00D655A1">
        <w:rPr>
          <w:rFonts w:ascii="Bookman Old Style" w:hAnsi="Bookman Old Style"/>
          <w:lang w:val="es-MX"/>
        </w:rPr>
        <w:lastRenderedPageBreak/>
        <w:t>Superficie total y cubierta del taller.</w:t>
      </w:r>
    </w:p>
    <w:p w14:paraId="3C06ABE7" w14:textId="77777777" w:rsidR="00FC0D8A" w:rsidRPr="00D655A1" w:rsidRDefault="00FC0D8A" w:rsidP="00C072AB">
      <w:pPr>
        <w:numPr>
          <w:ilvl w:val="0"/>
          <w:numId w:val="25"/>
        </w:numPr>
        <w:suppressAutoHyphens/>
        <w:overflowPunct w:val="0"/>
        <w:autoSpaceDE w:val="0"/>
        <w:autoSpaceDN w:val="0"/>
        <w:adjustRightInd w:val="0"/>
        <w:spacing w:line="360" w:lineRule="auto"/>
        <w:ind w:firstLine="720"/>
        <w:jc w:val="both"/>
        <w:textAlignment w:val="baseline"/>
        <w:rPr>
          <w:rFonts w:ascii="Bookman Old Style" w:hAnsi="Bookman Old Style"/>
          <w:lang w:val="es-MX"/>
        </w:rPr>
      </w:pPr>
      <w:r w:rsidRPr="00D655A1">
        <w:rPr>
          <w:rFonts w:ascii="Bookman Old Style" w:hAnsi="Bookman Old Style"/>
          <w:lang w:val="es-MX"/>
        </w:rPr>
        <w:t>Ubicación de equipamiento.</w:t>
      </w:r>
    </w:p>
    <w:p w14:paraId="66FD9841" w14:textId="77777777" w:rsidR="00FC0D8A" w:rsidRPr="00D655A1" w:rsidRDefault="00FC0D8A" w:rsidP="00C072AB">
      <w:pPr>
        <w:numPr>
          <w:ilvl w:val="0"/>
          <w:numId w:val="25"/>
        </w:numPr>
        <w:suppressAutoHyphens/>
        <w:overflowPunct w:val="0"/>
        <w:autoSpaceDE w:val="0"/>
        <w:autoSpaceDN w:val="0"/>
        <w:adjustRightInd w:val="0"/>
        <w:spacing w:line="360" w:lineRule="auto"/>
        <w:ind w:firstLine="720"/>
        <w:jc w:val="both"/>
        <w:textAlignment w:val="baseline"/>
        <w:rPr>
          <w:rFonts w:ascii="Bookman Old Style" w:hAnsi="Bookman Old Style"/>
          <w:lang w:val="es-MX"/>
        </w:rPr>
      </w:pPr>
      <w:r w:rsidRPr="00D655A1">
        <w:rPr>
          <w:rFonts w:ascii="Bookman Old Style" w:hAnsi="Bookman Old Style"/>
          <w:lang w:val="es-MX"/>
        </w:rPr>
        <w:t>Baños.</w:t>
      </w:r>
    </w:p>
    <w:p w14:paraId="29C6DF90" w14:textId="1AC21292" w:rsidR="00FC0D8A" w:rsidRDefault="00FC0D8A" w:rsidP="00C072AB">
      <w:pPr>
        <w:numPr>
          <w:ilvl w:val="0"/>
          <w:numId w:val="25"/>
        </w:numPr>
        <w:suppressAutoHyphens/>
        <w:overflowPunct w:val="0"/>
        <w:autoSpaceDE w:val="0"/>
        <w:autoSpaceDN w:val="0"/>
        <w:adjustRightInd w:val="0"/>
        <w:spacing w:line="360" w:lineRule="auto"/>
        <w:ind w:firstLine="720"/>
        <w:jc w:val="both"/>
        <w:textAlignment w:val="baseline"/>
        <w:rPr>
          <w:rFonts w:ascii="Bookman Old Style" w:hAnsi="Bookman Old Style"/>
          <w:lang w:val="es-MX"/>
        </w:rPr>
      </w:pPr>
      <w:r w:rsidRPr="00D655A1">
        <w:rPr>
          <w:rFonts w:ascii="Bookman Old Style" w:hAnsi="Bookman Old Style"/>
          <w:lang w:val="es-MX"/>
        </w:rPr>
        <w:t>Oficinas administrativas.</w:t>
      </w:r>
    </w:p>
    <w:p w14:paraId="04C01C14" w14:textId="5FBD0AA4" w:rsidR="00A24255" w:rsidRPr="003348ED" w:rsidRDefault="00A144AC" w:rsidP="004035C0">
      <w:pPr>
        <w:widowControl w:val="0"/>
        <w:numPr>
          <w:ilvl w:val="0"/>
          <w:numId w:val="25"/>
        </w:numPr>
        <w:suppressAutoHyphens/>
        <w:overflowPunct w:val="0"/>
        <w:autoSpaceDE w:val="0"/>
        <w:autoSpaceDN w:val="0"/>
        <w:adjustRightInd w:val="0"/>
        <w:spacing w:line="360" w:lineRule="auto"/>
        <w:ind w:firstLine="1440"/>
        <w:jc w:val="both"/>
        <w:textAlignment w:val="baseline"/>
        <w:rPr>
          <w:rFonts w:ascii="Bookman Old Style" w:hAnsi="Bookman Old Style"/>
          <w:b/>
          <w:u w:val="single"/>
          <w:lang w:val="es-MX"/>
        </w:rPr>
      </w:pPr>
      <w:r w:rsidRPr="003348ED">
        <w:rPr>
          <w:rFonts w:ascii="Bookman Old Style" w:hAnsi="Bookman Old Style"/>
          <w:lang w:val="es-MX"/>
        </w:rPr>
        <w:t>Estacionamiento para vehículos en espera.-</w:t>
      </w:r>
    </w:p>
    <w:p w14:paraId="724E2C43" w14:textId="77777777" w:rsidR="003348ED" w:rsidRPr="003348ED" w:rsidRDefault="003348ED" w:rsidP="003348ED">
      <w:pPr>
        <w:widowControl w:val="0"/>
        <w:suppressAutoHyphens/>
        <w:overflowPunct w:val="0"/>
        <w:autoSpaceDE w:val="0"/>
        <w:autoSpaceDN w:val="0"/>
        <w:adjustRightInd w:val="0"/>
        <w:spacing w:line="360" w:lineRule="auto"/>
        <w:ind w:left="2160"/>
        <w:jc w:val="both"/>
        <w:textAlignment w:val="baseline"/>
        <w:rPr>
          <w:rFonts w:ascii="Bookman Old Style" w:hAnsi="Bookman Old Style"/>
          <w:b/>
          <w:u w:val="single"/>
          <w:lang w:val="es-MX"/>
        </w:rPr>
      </w:pPr>
    </w:p>
    <w:p w14:paraId="12C50173" w14:textId="70082D55" w:rsidR="00FC0D8A" w:rsidRPr="00D655A1" w:rsidRDefault="00FC0D8A" w:rsidP="00C072AB">
      <w:pPr>
        <w:widowControl w:val="0"/>
        <w:suppressAutoHyphens/>
        <w:spacing w:line="360" w:lineRule="auto"/>
        <w:ind w:firstLine="1440"/>
        <w:jc w:val="both"/>
        <w:rPr>
          <w:rFonts w:ascii="Bookman Old Style" w:hAnsi="Bookman Old Style"/>
          <w:b/>
          <w:u w:val="single"/>
          <w:lang w:val="es-MX"/>
        </w:rPr>
      </w:pPr>
      <w:r w:rsidRPr="00D655A1">
        <w:rPr>
          <w:rFonts w:ascii="Bookman Old Style" w:hAnsi="Bookman Old Style"/>
          <w:b/>
          <w:u w:val="single"/>
          <w:lang w:val="es-MX"/>
        </w:rPr>
        <w:t>REQUISITOS PERSONAL TECNICO</w:t>
      </w:r>
    </w:p>
    <w:p w14:paraId="2AD54476" w14:textId="77777777" w:rsidR="00FC0D8A" w:rsidRPr="00D655A1" w:rsidRDefault="00FC0D8A" w:rsidP="00C072AB">
      <w:pPr>
        <w:widowControl w:val="0"/>
        <w:tabs>
          <w:tab w:val="left" w:pos="8280"/>
        </w:tabs>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El </w:t>
      </w:r>
      <w:r w:rsidRPr="00D655A1">
        <w:rPr>
          <w:rFonts w:ascii="Bookman Old Style" w:hAnsi="Bookman Old Style"/>
          <w:b/>
          <w:lang w:val="es-MX"/>
        </w:rPr>
        <w:t xml:space="preserve">Responsable Técnico o Director Técnico </w:t>
      </w:r>
      <w:r w:rsidRPr="00D655A1">
        <w:rPr>
          <w:rFonts w:ascii="Bookman Old Style" w:hAnsi="Bookman Old Style"/>
          <w:lang w:val="es-MX"/>
        </w:rPr>
        <w:t>podrá ser Ing. Mecánico y/o Electromecánico y/o</w:t>
      </w:r>
      <w:r w:rsidRPr="00D655A1">
        <w:rPr>
          <w:rFonts w:ascii="Bookman Old Style" w:hAnsi="Bookman Old Style" w:cs="TimesNewRomanPSMT"/>
          <w:lang w:val="es-AR" w:eastAsia="es-AR"/>
        </w:rPr>
        <w:t xml:space="preserve"> actividad técnicamente equiparable a la misma</w:t>
      </w:r>
      <w:r w:rsidRPr="00D655A1">
        <w:rPr>
          <w:rFonts w:ascii="Bookman Old Style" w:hAnsi="Bookman Old Style"/>
          <w:lang w:val="es-MX"/>
        </w:rPr>
        <w:t>.</w:t>
      </w:r>
    </w:p>
    <w:p w14:paraId="52B038BC" w14:textId="77777777" w:rsidR="00FC0D8A" w:rsidRPr="00D655A1" w:rsidRDefault="00FC0D8A" w:rsidP="00C072AB">
      <w:pPr>
        <w:widowControl w:val="0"/>
        <w:tabs>
          <w:tab w:val="left" w:pos="8280"/>
        </w:tabs>
        <w:suppressAutoHyphens/>
        <w:spacing w:line="360" w:lineRule="auto"/>
        <w:ind w:firstLine="1440"/>
        <w:jc w:val="both"/>
        <w:rPr>
          <w:rFonts w:ascii="Bookman Old Style" w:hAnsi="Bookman Old Style"/>
          <w:lang w:val="es-MX"/>
        </w:rPr>
      </w:pPr>
      <w:r w:rsidRPr="00D655A1">
        <w:rPr>
          <w:rFonts w:ascii="Bookman Old Style" w:hAnsi="Bookman Old Style"/>
          <w:b/>
          <w:lang w:val="es-MX"/>
        </w:rPr>
        <w:t>Encargado de Planta:</w:t>
      </w:r>
      <w:r w:rsidRPr="00D655A1">
        <w:rPr>
          <w:rFonts w:ascii="Bookman Old Style" w:hAnsi="Bookman Old Style"/>
          <w:lang w:val="es-MX"/>
        </w:rPr>
        <w:t xml:space="preserve"> Los Talleres de Revisión Vehicular contarán con al menos un Encargado de Planta, idóneo en la materia; Este rol podrá ser desempeñado por el Responsable Técnico o Director Técnico designado.</w:t>
      </w:r>
    </w:p>
    <w:p w14:paraId="4D7D6448" w14:textId="77777777" w:rsidR="00FC0D8A" w:rsidRPr="00D655A1" w:rsidRDefault="00FC0D8A" w:rsidP="00C072AB">
      <w:pPr>
        <w:widowControl w:val="0"/>
        <w:tabs>
          <w:tab w:val="left" w:pos="8280"/>
        </w:tabs>
        <w:suppressAutoHyphens/>
        <w:spacing w:line="360" w:lineRule="auto"/>
        <w:ind w:firstLine="1440"/>
        <w:jc w:val="both"/>
        <w:rPr>
          <w:rFonts w:ascii="Bookman Old Style" w:hAnsi="Bookman Old Style"/>
          <w:lang w:val="es-MX"/>
        </w:rPr>
      </w:pPr>
      <w:r w:rsidRPr="00D655A1">
        <w:rPr>
          <w:rFonts w:ascii="Bookman Old Style" w:hAnsi="Bookman Old Style"/>
          <w:lang w:val="es-MX"/>
        </w:rPr>
        <w:t>Obligatoria y en todo momento deberá encontrarse presente en la planta de R.T.V. el Director Técnico o Encargado de la misma, bajo los apercibimientos de las sanciones previstas en el Pliego General.-</w:t>
      </w:r>
    </w:p>
    <w:p w14:paraId="5E7CEBC8" w14:textId="77777777" w:rsidR="00FC0D8A" w:rsidRPr="00D655A1" w:rsidRDefault="00FC0D8A" w:rsidP="00C072AB">
      <w:pPr>
        <w:widowControl w:val="0"/>
        <w:tabs>
          <w:tab w:val="left" w:pos="8280"/>
        </w:tabs>
        <w:suppressAutoHyphens/>
        <w:spacing w:line="360" w:lineRule="auto"/>
        <w:ind w:firstLine="1440"/>
        <w:jc w:val="both"/>
        <w:rPr>
          <w:rFonts w:ascii="Bookman Old Style" w:hAnsi="Bookman Old Style"/>
          <w:lang w:val="es-MX"/>
        </w:rPr>
      </w:pPr>
      <w:r w:rsidRPr="00D655A1">
        <w:rPr>
          <w:rFonts w:ascii="Bookman Old Style" w:hAnsi="Bookman Old Style"/>
          <w:b/>
          <w:lang w:val="es-MX"/>
        </w:rPr>
        <w:t>Inspectores:</w:t>
      </w:r>
      <w:r w:rsidRPr="00D655A1">
        <w:rPr>
          <w:rFonts w:ascii="Bookman Old Style" w:hAnsi="Bookman Old Style"/>
          <w:lang w:val="es-MX"/>
        </w:rPr>
        <w:t xml:space="preserve"> Deberán contar con al menos un inspector por turno, los que deberán conocer la normativa en vigencia que regula el servicio de Revisión Técnica en </w:t>
      </w:r>
      <w:smartTag w:uri="urn:schemas-microsoft-com:office:smarttags" w:element="PersonName">
        <w:smartTagPr>
          <w:attr w:name="ProductID" w:val="la Ciudad"/>
        </w:smartTagPr>
        <w:r w:rsidRPr="00D655A1">
          <w:rPr>
            <w:rFonts w:ascii="Bookman Old Style" w:hAnsi="Bookman Old Style"/>
            <w:lang w:val="es-MX"/>
          </w:rPr>
          <w:t>la Ciudad</w:t>
        </w:r>
      </w:smartTag>
      <w:r w:rsidRPr="00D655A1">
        <w:rPr>
          <w:rFonts w:ascii="Bookman Old Style" w:hAnsi="Bookman Old Style"/>
          <w:lang w:val="es-MX"/>
        </w:rPr>
        <w:t xml:space="preserve"> de Bell Ville.</w:t>
      </w:r>
    </w:p>
    <w:p w14:paraId="796E3863" w14:textId="77777777" w:rsidR="00354509" w:rsidRPr="00D655A1" w:rsidRDefault="00FC0D8A" w:rsidP="00C072AB">
      <w:pPr>
        <w:widowControl w:val="0"/>
        <w:tabs>
          <w:tab w:val="left" w:pos="8280"/>
        </w:tabs>
        <w:suppressAutoHyphens/>
        <w:spacing w:line="360" w:lineRule="auto"/>
        <w:ind w:firstLine="1440"/>
        <w:jc w:val="both"/>
        <w:rPr>
          <w:rFonts w:ascii="Bookman Old Style" w:hAnsi="Bookman Old Style"/>
          <w:lang w:val="es-MX"/>
        </w:rPr>
      </w:pPr>
      <w:r w:rsidRPr="00D655A1">
        <w:rPr>
          <w:rFonts w:ascii="Bookman Old Style" w:hAnsi="Bookman Old Style"/>
          <w:b/>
          <w:lang w:val="es-MX"/>
        </w:rPr>
        <w:t>Ayudantes:</w:t>
      </w:r>
      <w:r w:rsidRPr="00D655A1">
        <w:rPr>
          <w:rFonts w:ascii="Bookman Old Style" w:hAnsi="Bookman Old Style"/>
          <w:lang w:val="es-MX"/>
        </w:rPr>
        <w:t xml:space="preserve"> Podrán contar con ayudantes de Inspectores.</w:t>
      </w:r>
    </w:p>
    <w:p w14:paraId="14761AEA" w14:textId="77777777" w:rsidR="00354509" w:rsidRPr="00D655A1" w:rsidRDefault="00354509" w:rsidP="00C072AB">
      <w:pPr>
        <w:widowControl w:val="0"/>
        <w:tabs>
          <w:tab w:val="left" w:pos="8280"/>
        </w:tabs>
        <w:suppressAutoHyphens/>
        <w:spacing w:line="360" w:lineRule="auto"/>
        <w:ind w:firstLine="1440"/>
        <w:jc w:val="both"/>
        <w:rPr>
          <w:rFonts w:ascii="Bookman Old Style" w:hAnsi="Bookman Old Style"/>
          <w:b/>
          <w:lang w:val="es-MX"/>
        </w:rPr>
      </w:pPr>
      <w:r w:rsidRPr="00D655A1">
        <w:rPr>
          <w:rFonts w:ascii="Bookman Old Style" w:hAnsi="Bookman Old Style"/>
          <w:b/>
          <w:lang w:val="es-MX"/>
        </w:rPr>
        <w:t xml:space="preserve">Personal Administrativo </w:t>
      </w:r>
    </w:p>
    <w:p w14:paraId="11F33AAF" w14:textId="77777777" w:rsidR="00FC0D8A" w:rsidRPr="00D655A1" w:rsidRDefault="00354509" w:rsidP="00C072AB">
      <w:pPr>
        <w:widowControl w:val="0"/>
        <w:tabs>
          <w:tab w:val="left" w:pos="8280"/>
        </w:tabs>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Todo el personal que trabaje en la Planta de </w:t>
      </w:r>
      <w:r w:rsidR="00CD21CC" w:rsidRPr="00D655A1">
        <w:rPr>
          <w:rFonts w:ascii="Bookman Old Style" w:hAnsi="Bookman Old Style"/>
          <w:lang w:val="es-MX"/>
        </w:rPr>
        <w:t>Revisión</w:t>
      </w:r>
      <w:r w:rsidRPr="00D655A1">
        <w:rPr>
          <w:rFonts w:ascii="Bookman Old Style" w:hAnsi="Bookman Old Style"/>
          <w:lang w:val="es-MX"/>
        </w:rPr>
        <w:t xml:space="preserve"> </w:t>
      </w:r>
      <w:r w:rsidR="00CD21CC" w:rsidRPr="00D655A1">
        <w:rPr>
          <w:rFonts w:ascii="Bookman Old Style" w:hAnsi="Bookman Old Style"/>
          <w:lang w:val="es-MX"/>
        </w:rPr>
        <w:t>Técnica</w:t>
      </w:r>
      <w:r w:rsidRPr="00D655A1">
        <w:rPr>
          <w:rFonts w:ascii="Bookman Old Style" w:hAnsi="Bookman Old Style"/>
          <w:lang w:val="es-MX"/>
        </w:rPr>
        <w:t xml:space="preserve"> deberá conocer la presente Ordenanza.</w:t>
      </w:r>
      <w:r w:rsidR="00FC0D8A" w:rsidRPr="00D655A1">
        <w:rPr>
          <w:rFonts w:ascii="Bookman Old Style" w:hAnsi="Bookman Old Style"/>
          <w:lang w:val="es-MX"/>
        </w:rPr>
        <w:t xml:space="preserve"> </w:t>
      </w:r>
    </w:p>
    <w:p w14:paraId="3B1EFD7A" w14:textId="77777777" w:rsidR="00FC0D8A" w:rsidRPr="00D655A1" w:rsidRDefault="00FC0D8A" w:rsidP="00C072AB">
      <w:pPr>
        <w:widowControl w:val="0"/>
        <w:suppressAutoHyphens/>
        <w:spacing w:line="360" w:lineRule="auto"/>
        <w:ind w:firstLine="1440"/>
        <w:jc w:val="both"/>
        <w:rPr>
          <w:rFonts w:ascii="Bookman Old Style" w:hAnsi="Bookman Old Style"/>
          <w:lang w:val="es-MX"/>
        </w:rPr>
      </w:pPr>
    </w:p>
    <w:p w14:paraId="2EEF0A1D" w14:textId="77777777" w:rsidR="00FC0D8A" w:rsidRPr="00D655A1" w:rsidRDefault="00FC0D8A" w:rsidP="00C072AB">
      <w:pPr>
        <w:suppressAutoHyphens/>
        <w:spacing w:line="360" w:lineRule="auto"/>
        <w:ind w:firstLine="1440"/>
        <w:jc w:val="both"/>
        <w:rPr>
          <w:rFonts w:ascii="Bookman Old Style" w:hAnsi="Bookman Old Style"/>
          <w:b/>
          <w:u w:val="single"/>
        </w:rPr>
      </w:pPr>
      <w:r w:rsidRPr="00D655A1">
        <w:rPr>
          <w:rFonts w:ascii="Bookman Old Style" w:hAnsi="Bookman Old Style"/>
          <w:b/>
          <w:u w:val="single"/>
        </w:rPr>
        <w:t>CALIFICACION DE DEFECTOS.</w:t>
      </w:r>
    </w:p>
    <w:p w14:paraId="2363B761"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rPr>
        <w:t>Los defectos detectados se calificarán según su grado de peligrosidad en:</w:t>
      </w:r>
    </w:p>
    <w:p w14:paraId="437ECA99" w14:textId="77777777" w:rsidR="00FC0D8A" w:rsidRPr="00D655A1" w:rsidRDefault="00FC0D8A" w:rsidP="00C072AB">
      <w:pPr>
        <w:numPr>
          <w:ilvl w:val="0"/>
          <w:numId w:val="8"/>
        </w:numPr>
        <w:tabs>
          <w:tab w:val="left" w:pos="720"/>
        </w:tabs>
        <w:suppressAutoHyphens/>
        <w:overflowPunct w:val="0"/>
        <w:autoSpaceDE w:val="0"/>
        <w:autoSpaceDN w:val="0"/>
        <w:adjustRightInd w:val="0"/>
        <w:spacing w:line="360" w:lineRule="auto"/>
        <w:ind w:left="0" w:firstLine="1440"/>
        <w:jc w:val="both"/>
        <w:textAlignment w:val="baseline"/>
        <w:rPr>
          <w:rFonts w:ascii="Bookman Old Style" w:hAnsi="Bookman Old Style"/>
        </w:rPr>
      </w:pPr>
      <w:r w:rsidRPr="00D655A1">
        <w:rPr>
          <w:rFonts w:ascii="Bookman Old Style" w:hAnsi="Bookman Old Style"/>
          <w:b/>
        </w:rPr>
        <w:t>Defectos leves (D.L.)</w:t>
      </w:r>
      <w:r w:rsidRPr="00D655A1">
        <w:rPr>
          <w:rFonts w:ascii="Bookman Old Style" w:hAnsi="Bookman Old Style"/>
        </w:rPr>
        <w:t xml:space="preserve">: Si un vehículo cuenta con menos de 5 (cinco) D.L., </w:t>
      </w:r>
      <w:smartTag w:uri="urn:schemas-microsoft-com:office:smarttags" w:element="PersonName">
        <w:smartTagPr>
          <w:attr w:name="ProductID" w:val="la R.T"/>
        </w:smartTagPr>
        <w:r w:rsidRPr="00D655A1">
          <w:rPr>
            <w:rFonts w:ascii="Bookman Old Style" w:hAnsi="Bookman Old Style"/>
          </w:rPr>
          <w:t>la R.T</w:t>
        </w:r>
      </w:smartTag>
      <w:r w:rsidRPr="00D655A1">
        <w:rPr>
          <w:rFonts w:ascii="Bookman Old Style" w:hAnsi="Bookman Old Style"/>
        </w:rPr>
        <w:t xml:space="preserve">.O se considera </w:t>
      </w:r>
      <w:r w:rsidRPr="00D655A1">
        <w:rPr>
          <w:rFonts w:ascii="Bookman Old Style" w:hAnsi="Bookman Old Style"/>
          <w:b/>
        </w:rPr>
        <w:t>APROBADA</w:t>
      </w:r>
      <w:r w:rsidRPr="00D655A1">
        <w:rPr>
          <w:rFonts w:ascii="Bookman Old Style" w:hAnsi="Bookman Old Style"/>
          <w:b/>
          <w:i/>
        </w:rPr>
        <w:t xml:space="preserve"> </w:t>
      </w:r>
      <w:r w:rsidRPr="00D655A1">
        <w:rPr>
          <w:rFonts w:ascii="Bookman Old Style" w:hAnsi="Bookman Old Style"/>
        </w:rPr>
        <w:t xml:space="preserve">y se le entrega al propietario el “Certificado de habilitación de Circulación”, la oblea correspondiente y un Informe Técnico. </w:t>
      </w:r>
    </w:p>
    <w:p w14:paraId="722F188F" w14:textId="77777777" w:rsidR="00FC0D8A" w:rsidRPr="00D655A1" w:rsidRDefault="00FC0D8A" w:rsidP="00C072AB">
      <w:pPr>
        <w:tabs>
          <w:tab w:val="left" w:pos="720"/>
        </w:tabs>
        <w:suppressAutoHyphens/>
        <w:overflowPunct w:val="0"/>
        <w:autoSpaceDE w:val="0"/>
        <w:autoSpaceDN w:val="0"/>
        <w:adjustRightInd w:val="0"/>
        <w:spacing w:line="360" w:lineRule="auto"/>
        <w:ind w:firstLine="1440"/>
        <w:jc w:val="both"/>
        <w:textAlignment w:val="baseline"/>
        <w:rPr>
          <w:rFonts w:ascii="Bookman Old Style" w:hAnsi="Bookman Old Style"/>
        </w:rPr>
      </w:pPr>
      <w:r w:rsidRPr="00D655A1">
        <w:rPr>
          <w:rFonts w:ascii="Bookman Old Style" w:hAnsi="Bookman Old Style"/>
        </w:rPr>
        <w:t xml:space="preserve">De superar ese número, el resultado de </w:t>
      </w:r>
      <w:smartTag w:uri="urn:schemas-microsoft-com:office:smarttags" w:element="PersonName">
        <w:smartTagPr>
          <w:attr w:name="ProductID" w:val="la RTO"/>
        </w:smartTagPr>
        <w:r w:rsidRPr="00D655A1">
          <w:rPr>
            <w:rFonts w:ascii="Bookman Old Style" w:hAnsi="Bookman Old Style"/>
          </w:rPr>
          <w:t>la RTO</w:t>
        </w:r>
      </w:smartTag>
      <w:r w:rsidRPr="00D655A1">
        <w:rPr>
          <w:rFonts w:ascii="Bookman Old Style" w:hAnsi="Bookman Old Style"/>
        </w:rPr>
        <w:t xml:space="preserve"> es </w:t>
      </w:r>
      <w:r w:rsidRPr="00D655A1">
        <w:rPr>
          <w:rFonts w:ascii="Bookman Old Style" w:hAnsi="Bookman Old Style"/>
          <w:b/>
        </w:rPr>
        <w:t>CONDICIONAL</w:t>
      </w:r>
      <w:r w:rsidRPr="00D655A1">
        <w:rPr>
          <w:rFonts w:ascii="Bookman Old Style" w:hAnsi="Bookman Old Style"/>
        </w:rPr>
        <w:t xml:space="preserve">. En dicho caso se le entrega al propietario un Informe Técnico en el que consten dichos defectos y un Certificado de Circulación Precaria. </w:t>
      </w:r>
    </w:p>
    <w:p w14:paraId="13CE2302" w14:textId="77777777" w:rsidR="00FC0D8A" w:rsidRPr="00D655A1" w:rsidRDefault="00FC0D8A" w:rsidP="00C072AB">
      <w:pPr>
        <w:tabs>
          <w:tab w:val="left" w:pos="720"/>
        </w:tabs>
        <w:suppressAutoHyphens/>
        <w:overflowPunct w:val="0"/>
        <w:autoSpaceDE w:val="0"/>
        <w:autoSpaceDN w:val="0"/>
        <w:adjustRightInd w:val="0"/>
        <w:spacing w:line="360" w:lineRule="auto"/>
        <w:ind w:firstLine="1440"/>
        <w:jc w:val="both"/>
        <w:textAlignment w:val="baseline"/>
        <w:rPr>
          <w:rFonts w:ascii="Bookman Old Style" w:hAnsi="Bookman Old Style"/>
        </w:rPr>
      </w:pPr>
      <w:r w:rsidRPr="00D655A1">
        <w:rPr>
          <w:rFonts w:ascii="Bookman Old Style" w:hAnsi="Bookman Old Style"/>
        </w:rPr>
        <w:lastRenderedPageBreak/>
        <w:t>El propietario tendrá un plazo de 30 (treinta) días corridos para solucionar los defectos y realizar una nueva revisión sin cargo.</w:t>
      </w:r>
    </w:p>
    <w:p w14:paraId="6621BD58" w14:textId="77777777" w:rsidR="00FC0D8A" w:rsidRPr="00D655A1" w:rsidRDefault="00FC0D8A" w:rsidP="00C072AB">
      <w:pPr>
        <w:tabs>
          <w:tab w:val="left" w:pos="720"/>
        </w:tabs>
        <w:suppressAutoHyphens/>
        <w:overflowPunct w:val="0"/>
        <w:autoSpaceDE w:val="0"/>
        <w:autoSpaceDN w:val="0"/>
        <w:adjustRightInd w:val="0"/>
        <w:spacing w:line="360" w:lineRule="auto"/>
        <w:ind w:firstLine="1440"/>
        <w:jc w:val="both"/>
        <w:textAlignment w:val="baseline"/>
        <w:rPr>
          <w:rFonts w:ascii="Bookman Old Style" w:hAnsi="Bookman Old Style"/>
        </w:rPr>
      </w:pPr>
      <w:r w:rsidRPr="00D655A1">
        <w:rPr>
          <w:rFonts w:ascii="Bookman Old Style" w:hAnsi="Bookman Old Style"/>
        </w:rPr>
        <w:t>Pasado el término estipulado de “circulación precaria”, pagará el 50% de la tarifa hasta los 90 (noventa) días corridos posteriores y en caso de no efectuarlo, caducará la vigencia del permiso precario y deberá repetir el pago de Inspección al realizarlo nuevamente.</w:t>
      </w:r>
    </w:p>
    <w:p w14:paraId="3769CCF5" w14:textId="77777777" w:rsidR="00FC0D8A" w:rsidRPr="00D655A1" w:rsidRDefault="00FC0D8A" w:rsidP="00C072AB">
      <w:pPr>
        <w:tabs>
          <w:tab w:val="left" w:pos="720"/>
        </w:tabs>
        <w:suppressAutoHyphens/>
        <w:overflowPunct w:val="0"/>
        <w:autoSpaceDE w:val="0"/>
        <w:autoSpaceDN w:val="0"/>
        <w:adjustRightInd w:val="0"/>
        <w:spacing w:line="360" w:lineRule="auto"/>
        <w:ind w:firstLine="1440"/>
        <w:jc w:val="both"/>
        <w:textAlignment w:val="baseline"/>
        <w:rPr>
          <w:rFonts w:ascii="Bookman Old Style" w:hAnsi="Bookman Old Style"/>
        </w:rPr>
      </w:pPr>
    </w:p>
    <w:p w14:paraId="70E8B3BC"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b/>
        </w:rPr>
        <w:t xml:space="preserve">2. Defectos graves (D.G.) </w:t>
      </w:r>
      <w:r w:rsidRPr="00D655A1">
        <w:rPr>
          <w:rFonts w:ascii="Bookman Old Style" w:hAnsi="Bookman Old Style"/>
        </w:rPr>
        <w:t xml:space="preserve">Si un vehículo cuenta con menos de 5 (cinco) D.G., el resultado de </w:t>
      </w:r>
      <w:smartTag w:uri="urn:schemas-microsoft-com:office:smarttags" w:element="PersonName">
        <w:smartTagPr>
          <w:attr w:name="ProductID" w:val="la RTO"/>
        </w:smartTagPr>
        <w:r w:rsidRPr="00D655A1">
          <w:rPr>
            <w:rFonts w:ascii="Bookman Old Style" w:hAnsi="Bookman Old Style"/>
          </w:rPr>
          <w:t>la RTO</w:t>
        </w:r>
      </w:smartTag>
      <w:r w:rsidRPr="00D655A1">
        <w:rPr>
          <w:rFonts w:ascii="Bookman Old Style" w:hAnsi="Bookman Old Style"/>
        </w:rPr>
        <w:t xml:space="preserve"> es </w:t>
      </w:r>
      <w:r w:rsidRPr="00D655A1">
        <w:rPr>
          <w:rFonts w:ascii="Bookman Old Style" w:hAnsi="Bookman Old Style"/>
          <w:b/>
        </w:rPr>
        <w:t>CONDICIONAL</w:t>
      </w:r>
      <w:r w:rsidRPr="00D655A1">
        <w:rPr>
          <w:rFonts w:ascii="Bookman Old Style" w:hAnsi="Bookman Old Style"/>
        </w:rPr>
        <w:t xml:space="preserve">, por lo que se exige una nueva revisión. En este caso se le entrega al propietario un Informe Técnico en el que consten dichos defectos y un certificado de “circulación precaria”. </w:t>
      </w:r>
    </w:p>
    <w:p w14:paraId="2A44203F"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rPr>
        <w:t>El propietario tendrá un plazo de 30 (treinta) días corridos para solucionar los defectos y realizar una nueva revisión sin cargo.</w:t>
      </w:r>
    </w:p>
    <w:p w14:paraId="1295C890" w14:textId="77777777" w:rsidR="00FC0D8A" w:rsidRPr="00D655A1" w:rsidRDefault="00FC0D8A" w:rsidP="00C072AB">
      <w:pPr>
        <w:tabs>
          <w:tab w:val="left" w:pos="720"/>
        </w:tabs>
        <w:suppressAutoHyphens/>
        <w:overflowPunct w:val="0"/>
        <w:autoSpaceDE w:val="0"/>
        <w:autoSpaceDN w:val="0"/>
        <w:adjustRightInd w:val="0"/>
        <w:spacing w:line="360" w:lineRule="auto"/>
        <w:ind w:firstLine="1440"/>
        <w:jc w:val="both"/>
        <w:textAlignment w:val="baseline"/>
        <w:rPr>
          <w:rFonts w:ascii="Bookman Old Style" w:hAnsi="Bookman Old Style"/>
        </w:rPr>
      </w:pPr>
      <w:r w:rsidRPr="00D655A1">
        <w:rPr>
          <w:rFonts w:ascii="Bookman Old Style" w:hAnsi="Bookman Old Style"/>
        </w:rPr>
        <w:t>Pasado el tiempo estipulado de “circulación precaria”, pagará el 50 % de la tarifa hasta los 90 (noventa) días corridos posteriores y en caso de no efectuarlo, caducará la vigencia del permiso precario y deberá repetir el pago de Inspección al realizarlo nuevamente.</w:t>
      </w:r>
    </w:p>
    <w:p w14:paraId="173BEE38"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rPr>
        <w:t xml:space="preserve">De presentar el vehículo mayor cantidad de Defectos Graves, el resultado de </w:t>
      </w:r>
      <w:smartTag w:uri="urn:schemas-microsoft-com:office:smarttags" w:element="PersonName">
        <w:smartTagPr>
          <w:attr w:name="ProductID" w:val="la RTO"/>
        </w:smartTagPr>
        <w:r w:rsidRPr="00D655A1">
          <w:rPr>
            <w:rFonts w:ascii="Bookman Old Style" w:hAnsi="Bookman Old Style"/>
          </w:rPr>
          <w:t>la RTO</w:t>
        </w:r>
      </w:smartTag>
      <w:r w:rsidRPr="00D655A1">
        <w:rPr>
          <w:rFonts w:ascii="Bookman Old Style" w:hAnsi="Bookman Old Style"/>
        </w:rPr>
        <w:t xml:space="preserve"> es </w:t>
      </w:r>
      <w:r w:rsidRPr="00D655A1">
        <w:rPr>
          <w:rFonts w:ascii="Bookman Old Style" w:hAnsi="Bookman Old Style"/>
          <w:b/>
        </w:rPr>
        <w:t>RECHAZADO</w:t>
      </w:r>
      <w:r w:rsidRPr="00D655A1">
        <w:rPr>
          <w:rFonts w:ascii="Bookman Old Style" w:hAnsi="Bookman Old Style"/>
        </w:rPr>
        <w:t>, y podrá circular el vehículo sólo para el traslado al taller de reparación que el propietario disponga.</w:t>
      </w:r>
    </w:p>
    <w:p w14:paraId="712E8CC5" w14:textId="77777777" w:rsidR="00FC0D8A" w:rsidRPr="00D655A1" w:rsidRDefault="00FC0D8A" w:rsidP="00C072AB">
      <w:pPr>
        <w:pBdr>
          <w:top w:val="single" w:sz="4" w:space="1" w:color="auto"/>
          <w:left w:val="single" w:sz="4" w:space="4" w:color="auto"/>
          <w:bottom w:val="single" w:sz="4" w:space="1" w:color="auto"/>
          <w:right w:val="single" w:sz="4" w:space="4" w:color="auto"/>
        </w:pBdr>
        <w:suppressAutoHyphens/>
        <w:spacing w:line="360" w:lineRule="auto"/>
        <w:ind w:firstLine="1440"/>
        <w:jc w:val="both"/>
        <w:rPr>
          <w:rFonts w:ascii="Bookman Old Style" w:hAnsi="Bookman Old Style"/>
        </w:rPr>
      </w:pPr>
      <w:r w:rsidRPr="00D655A1">
        <w:rPr>
          <w:rFonts w:ascii="Bookman Old Style" w:hAnsi="Bookman Old Style"/>
        </w:rPr>
        <w:t>En caso de ser constatada la circulación de un vehiculo con Certificado de Revisión Técnica Obligatoria Rechazado o caduco el plazo del “Certificado Provisorio”, el usuario será objeto de sanciones por tal infracción.</w:t>
      </w:r>
    </w:p>
    <w:p w14:paraId="21DB44C6" w14:textId="77777777" w:rsidR="00FC0D8A" w:rsidRPr="00D655A1" w:rsidRDefault="00FC0D8A" w:rsidP="00C072AB">
      <w:pPr>
        <w:pBdr>
          <w:top w:val="single" w:sz="4" w:space="1" w:color="auto"/>
          <w:left w:val="single" w:sz="4" w:space="4" w:color="auto"/>
          <w:bottom w:val="single" w:sz="4" w:space="1" w:color="auto"/>
          <w:right w:val="single" w:sz="4" w:space="4" w:color="auto"/>
        </w:pBdr>
        <w:suppressAutoHyphens/>
        <w:spacing w:line="360" w:lineRule="auto"/>
        <w:ind w:firstLine="1440"/>
        <w:jc w:val="both"/>
        <w:rPr>
          <w:rFonts w:ascii="Bookman Old Style" w:hAnsi="Bookman Old Style"/>
          <w:b/>
        </w:rPr>
      </w:pPr>
      <w:r w:rsidRPr="00D655A1">
        <w:rPr>
          <w:rFonts w:ascii="Bookman Old Style" w:hAnsi="Bookman Old Style"/>
          <w:b/>
        </w:rPr>
        <w:t>Dicha información deberá obligatoriamente ser incorporada en el certificado que se entrega al usuario.-</w:t>
      </w:r>
    </w:p>
    <w:p w14:paraId="73EA2649" w14:textId="77777777" w:rsidR="00FC0D8A" w:rsidRPr="00D655A1" w:rsidRDefault="00FC0D8A" w:rsidP="00C072AB">
      <w:pPr>
        <w:suppressAutoHyphens/>
        <w:spacing w:line="360" w:lineRule="auto"/>
        <w:ind w:firstLine="1440"/>
        <w:jc w:val="both"/>
        <w:rPr>
          <w:rFonts w:ascii="Bookman Old Style" w:hAnsi="Bookman Old Style"/>
        </w:rPr>
      </w:pPr>
    </w:p>
    <w:p w14:paraId="78CBADDC" w14:textId="77777777" w:rsidR="00FC0D8A" w:rsidRPr="00D655A1" w:rsidRDefault="00FC0D8A" w:rsidP="00C072AB">
      <w:pPr>
        <w:suppressAutoHyphens/>
        <w:spacing w:line="360" w:lineRule="auto"/>
        <w:ind w:firstLine="1440"/>
        <w:jc w:val="both"/>
        <w:rPr>
          <w:rFonts w:ascii="Bookman Old Style" w:hAnsi="Bookman Old Style"/>
          <w:b/>
        </w:rPr>
      </w:pPr>
      <w:r w:rsidRPr="00D655A1">
        <w:rPr>
          <w:rFonts w:ascii="Bookman Old Style" w:hAnsi="Bookman Old Style"/>
          <w:b/>
        </w:rPr>
        <w:t>3. DEFECTOS MUY GRAVES (D.M.G. - N.A.C. NO AUTORIZA CIRCULACIÓN)</w:t>
      </w:r>
    </w:p>
    <w:p w14:paraId="38D9CE21"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rPr>
        <w:t xml:space="preserve">Esta calificación solo permite la circulación para su traslado al taller de reparación que el propietario disponga. </w:t>
      </w:r>
    </w:p>
    <w:p w14:paraId="16C58F8C"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rPr>
        <w:t>Una vez reparada dicha anomalía se someterá a la segunda inspección en un plazo no superior a 30 (treinta) días corridos, siendo su revisión gratuita.</w:t>
      </w:r>
    </w:p>
    <w:p w14:paraId="3420B33E"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rPr>
        <w:t>En dicho período la unidad involucrada no podrá circular por la vía pública.</w:t>
      </w:r>
    </w:p>
    <w:p w14:paraId="65893301" w14:textId="0DD94972" w:rsidR="00FC0D8A" w:rsidRPr="00D655A1" w:rsidRDefault="00FC0D8A" w:rsidP="00C072AB">
      <w:pPr>
        <w:pBdr>
          <w:top w:val="single" w:sz="4" w:space="1" w:color="auto"/>
          <w:left w:val="single" w:sz="4" w:space="4" w:color="auto"/>
          <w:bottom w:val="single" w:sz="4" w:space="1" w:color="auto"/>
          <w:right w:val="single" w:sz="4" w:space="4" w:color="auto"/>
        </w:pBdr>
        <w:suppressAutoHyphens/>
        <w:spacing w:line="360" w:lineRule="auto"/>
        <w:ind w:firstLine="1440"/>
        <w:jc w:val="both"/>
        <w:rPr>
          <w:rFonts w:ascii="Bookman Old Style" w:hAnsi="Bookman Old Style"/>
        </w:rPr>
      </w:pPr>
      <w:r w:rsidRPr="00D655A1">
        <w:rPr>
          <w:rFonts w:ascii="Bookman Old Style" w:hAnsi="Bookman Old Style"/>
        </w:rPr>
        <w:lastRenderedPageBreak/>
        <w:t xml:space="preserve">En caso de ser constatada la circulación de un </w:t>
      </w:r>
      <w:r w:rsidR="00541D9B" w:rsidRPr="00D655A1">
        <w:rPr>
          <w:rFonts w:ascii="Bookman Old Style" w:hAnsi="Bookman Old Style"/>
        </w:rPr>
        <w:t>vehículo</w:t>
      </w:r>
      <w:r w:rsidRPr="00D655A1">
        <w:rPr>
          <w:rFonts w:ascii="Bookman Old Style" w:hAnsi="Bookman Old Style"/>
        </w:rPr>
        <w:t xml:space="preserve"> con Certificado de Revisión Técnica Obligatoria Rechazado o caduco el plazo del “Certificado Provisorio”, el usuario será objeto de sanciones por tal infracción.</w:t>
      </w:r>
    </w:p>
    <w:p w14:paraId="5B769344" w14:textId="77777777" w:rsidR="00FC0D8A" w:rsidRPr="00D655A1" w:rsidRDefault="00FC0D8A" w:rsidP="00C072AB">
      <w:pPr>
        <w:pBdr>
          <w:top w:val="single" w:sz="4" w:space="1" w:color="auto"/>
          <w:left w:val="single" w:sz="4" w:space="4" w:color="auto"/>
          <w:bottom w:val="single" w:sz="4" w:space="1" w:color="auto"/>
          <w:right w:val="single" w:sz="4" w:space="4" w:color="auto"/>
        </w:pBdr>
        <w:suppressAutoHyphens/>
        <w:spacing w:line="360" w:lineRule="auto"/>
        <w:ind w:firstLine="1440"/>
        <w:jc w:val="both"/>
        <w:rPr>
          <w:rFonts w:ascii="Bookman Old Style" w:hAnsi="Bookman Old Style"/>
          <w:b/>
        </w:rPr>
      </w:pPr>
      <w:r w:rsidRPr="00D655A1">
        <w:rPr>
          <w:rFonts w:ascii="Bookman Old Style" w:hAnsi="Bookman Old Style"/>
          <w:b/>
        </w:rPr>
        <w:t>Dicha información deberá obligatoriamente ser incorporada en el certificado que se entrega al usuario.-</w:t>
      </w:r>
    </w:p>
    <w:p w14:paraId="6EFC72BD" w14:textId="77777777" w:rsidR="00FC0D8A" w:rsidRPr="00D655A1" w:rsidRDefault="00FC0D8A" w:rsidP="00C072AB">
      <w:pPr>
        <w:suppressAutoHyphens/>
        <w:spacing w:line="360" w:lineRule="auto"/>
        <w:ind w:firstLine="1440"/>
        <w:jc w:val="both"/>
        <w:rPr>
          <w:rFonts w:ascii="Bookman Old Style" w:hAnsi="Bookman Old Style"/>
        </w:rPr>
      </w:pPr>
    </w:p>
    <w:p w14:paraId="36206AA7" w14:textId="77777777" w:rsidR="004035C0" w:rsidRDefault="004035C0" w:rsidP="004035C0">
      <w:pPr>
        <w:rPr>
          <w:rFonts w:ascii="Bookman Old Style" w:hAnsi="Bookman Old Style"/>
          <w:b/>
          <w:u w:val="single"/>
        </w:rPr>
      </w:pPr>
    </w:p>
    <w:p w14:paraId="65CAB119" w14:textId="1AA4293B" w:rsidR="00FC0D8A" w:rsidRPr="00D655A1" w:rsidRDefault="00FC0D8A" w:rsidP="004035C0">
      <w:pPr>
        <w:rPr>
          <w:rFonts w:ascii="Bookman Old Style" w:hAnsi="Bookman Old Style"/>
        </w:rPr>
      </w:pPr>
      <w:r w:rsidRPr="00D655A1">
        <w:rPr>
          <w:rFonts w:ascii="Bookman Old Style" w:hAnsi="Bookman Old Style"/>
          <w:b/>
          <w:u w:val="single"/>
        </w:rPr>
        <w:t>EMISIÓN DE CERTIFICADOS Y OBLEAS</w:t>
      </w:r>
      <w:r w:rsidRPr="00D655A1">
        <w:rPr>
          <w:rFonts w:ascii="Bookman Old Style" w:hAnsi="Bookman Old Style"/>
        </w:rPr>
        <w:t>.</w:t>
      </w:r>
    </w:p>
    <w:p w14:paraId="2BF8F06A"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rPr>
        <w:t>Finalizada la inspección y definida la calidad del vehículo inspeccionado se emitirá el Certificado pertinente ya sea de “Habilitación de Circulación” o de “Circulación Precaria”.</w:t>
      </w:r>
    </w:p>
    <w:p w14:paraId="082BCE4E" w14:textId="77777777" w:rsidR="00FC0D8A" w:rsidRPr="00D655A1" w:rsidRDefault="00FC0D8A" w:rsidP="00C072AB">
      <w:pPr>
        <w:pStyle w:val="Default"/>
        <w:spacing w:line="360" w:lineRule="auto"/>
        <w:ind w:firstLine="1440"/>
        <w:jc w:val="both"/>
        <w:rPr>
          <w:rFonts w:ascii="Bookman Old Style" w:hAnsi="Bookman Old Style"/>
          <w:color w:val="auto"/>
        </w:rPr>
      </w:pPr>
      <w:r w:rsidRPr="00D655A1">
        <w:rPr>
          <w:rFonts w:ascii="Bookman Old Style" w:hAnsi="Bookman Old Style"/>
          <w:color w:val="auto"/>
        </w:rPr>
        <w:t xml:space="preserve">Asimismo, se emitirán obleas autoadhesivas e inviolables de acuerdo a las características que determine </w:t>
      </w:r>
      <w:smartTag w:uri="urn:schemas-microsoft-com:office:smarttags" w:element="PersonName">
        <w:smartTagPr>
          <w:attr w:name="ProductID" w:val="La Municipalidad"/>
        </w:smartTagPr>
        <w:r w:rsidRPr="00D655A1">
          <w:rPr>
            <w:rFonts w:ascii="Bookman Old Style" w:hAnsi="Bookman Old Style"/>
            <w:color w:val="auto"/>
          </w:rPr>
          <w:t>la Municipalidad</w:t>
        </w:r>
      </w:smartTag>
      <w:r w:rsidRPr="00D655A1">
        <w:rPr>
          <w:rFonts w:ascii="Bookman Old Style" w:hAnsi="Bookman Old Style"/>
          <w:color w:val="auto"/>
        </w:rPr>
        <w:t xml:space="preserve"> de Bell Ville la cual deberá ser adherida al parabrisas en lugar visible.</w:t>
      </w:r>
    </w:p>
    <w:p w14:paraId="139637DE"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rPr>
        <w:t xml:space="preserve">El adjudicatario de </w:t>
      </w:r>
      <w:smartTag w:uri="urn:schemas-microsoft-com:office:smarttags" w:element="PersonName">
        <w:smartTagPr>
          <w:attr w:name="ProductID" w:val="la Licitaci￳n"/>
        </w:smartTagPr>
        <w:r w:rsidRPr="00D655A1">
          <w:rPr>
            <w:rFonts w:ascii="Bookman Old Style" w:hAnsi="Bookman Old Style"/>
          </w:rPr>
          <w:t>la Licitación</w:t>
        </w:r>
      </w:smartTag>
      <w:r w:rsidRPr="00D655A1">
        <w:rPr>
          <w:rFonts w:ascii="Bookman Old Style" w:hAnsi="Bookman Old Style"/>
        </w:rPr>
        <w:t xml:space="preserve"> deberá semanalmente elevar a </w:t>
      </w:r>
      <w:smartTag w:uri="urn:schemas-microsoft-com:office:smarttags" w:element="PersonName">
        <w:smartTagPr>
          <w:attr w:name="ProductID" w:val="la Direcci￳n"/>
        </w:smartTagPr>
        <w:r w:rsidRPr="00D655A1">
          <w:rPr>
            <w:rFonts w:ascii="Bookman Old Style" w:hAnsi="Bookman Old Style"/>
          </w:rPr>
          <w:t>la Dirección</w:t>
        </w:r>
      </w:smartTag>
      <w:r w:rsidRPr="00D655A1">
        <w:rPr>
          <w:rFonts w:ascii="Bookman Old Style" w:hAnsi="Bookman Old Style"/>
        </w:rPr>
        <w:t xml:space="preserve"> de Tránsito informe de vehículos inspeccionados, obleas y certificaciones emitidas.</w:t>
      </w:r>
    </w:p>
    <w:p w14:paraId="04E9F59A" w14:textId="77777777" w:rsidR="00FC0D8A" w:rsidRPr="00D655A1" w:rsidRDefault="00FC0D8A" w:rsidP="00C072AB">
      <w:pPr>
        <w:suppressAutoHyphens/>
        <w:spacing w:line="360" w:lineRule="auto"/>
        <w:ind w:firstLine="1440"/>
        <w:jc w:val="both"/>
        <w:rPr>
          <w:rFonts w:ascii="Bookman Old Style" w:hAnsi="Bookman Old Style"/>
        </w:rPr>
      </w:pPr>
      <w:r w:rsidRPr="00D655A1">
        <w:rPr>
          <w:rFonts w:ascii="Bookman Old Style" w:hAnsi="Bookman Old Style"/>
        </w:rPr>
        <w:t xml:space="preserve">Ello, no obstante encontrarse on line la información con </w:t>
      </w:r>
      <w:smartTag w:uri="urn:schemas-microsoft-com:office:smarttags" w:element="PersonName">
        <w:smartTagPr>
          <w:attr w:name="ProductID" w:val="la Administraci￳n"/>
        </w:smartTagPr>
        <w:r w:rsidRPr="00D655A1">
          <w:rPr>
            <w:rFonts w:ascii="Bookman Old Style" w:hAnsi="Bookman Old Style"/>
          </w:rPr>
          <w:t>la Administración</w:t>
        </w:r>
      </w:smartTag>
      <w:r w:rsidRPr="00D655A1">
        <w:rPr>
          <w:rFonts w:ascii="Bookman Old Style" w:hAnsi="Bookman Old Style"/>
        </w:rPr>
        <w:t xml:space="preserve"> municipal. </w:t>
      </w:r>
    </w:p>
    <w:p w14:paraId="1E7FC008" w14:textId="77777777" w:rsidR="00FC0D8A" w:rsidRPr="00D655A1" w:rsidRDefault="00FC0D8A" w:rsidP="00C072AB">
      <w:pPr>
        <w:suppressAutoHyphens/>
        <w:spacing w:line="360" w:lineRule="auto"/>
        <w:ind w:firstLine="1440"/>
        <w:jc w:val="both"/>
        <w:rPr>
          <w:rFonts w:ascii="Bookman Old Style" w:hAnsi="Bookman Old Style"/>
        </w:rPr>
      </w:pPr>
    </w:p>
    <w:p w14:paraId="25F6B765" w14:textId="77777777" w:rsidR="00FC0D8A" w:rsidRPr="00D655A1" w:rsidRDefault="00FC0D8A" w:rsidP="00C072AB">
      <w:pPr>
        <w:widowControl w:val="0"/>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ind w:firstLine="1440"/>
        <w:jc w:val="both"/>
        <w:rPr>
          <w:rFonts w:ascii="Bookman Old Style" w:hAnsi="Bookman Old Style"/>
          <w:b/>
          <w:u w:val="single"/>
          <w:lang w:val="es-ES_tradnl"/>
        </w:rPr>
      </w:pPr>
      <w:r w:rsidRPr="00D655A1">
        <w:rPr>
          <w:rFonts w:ascii="Bookman Old Style" w:hAnsi="Bookman Old Style"/>
          <w:b/>
          <w:u w:val="single"/>
          <w:lang w:val="es-ES_tradnl"/>
        </w:rPr>
        <w:t>INSPECCIONES GENERALES.</w:t>
      </w:r>
    </w:p>
    <w:p w14:paraId="04E651EC" w14:textId="77777777" w:rsidR="00FC0D8A" w:rsidRPr="00D655A1" w:rsidRDefault="00FC0D8A" w:rsidP="00C072AB">
      <w:pPr>
        <w:widowControl w:val="0"/>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ind w:firstLine="1440"/>
        <w:jc w:val="both"/>
        <w:rPr>
          <w:rFonts w:ascii="Bookman Old Style" w:hAnsi="Bookman Old Style"/>
          <w:lang w:val="es-ES_tradnl"/>
        </w:rPr>
      </w:pPr>
      <w:r w:rsidRPr="00D655A1">
        <w:rPr>
          <w:rFonts w:ascii="Bookman Old Style" w:hAnsi="Bookman Old Style"/>
          <w:b/>
          <w:lang w:val="es-ES_tradnl"/>
        </w:rPr>
        <w:t xml:space="preserve">1.- </w:t>
      </w:r>
      <w:r w:rsidRPr="00D655A1">
        <w:rPr>
          <w:rFonts w:ascii="Bookman Old Style" w:hAnsi="Bookman Old Style"/>
          <w:b/>
          <w:u w:val="single"/>
          <w:lang w:val="es-ES_tradnl"/>
        </w:rPr>
        <w:t>DOCUMENTACIÓN</w:t>
      </w:r>
      <w:r w:rsidRPr="00D655A1">
        <w:rPr>
          <w:rFonts w:ascii="Bookman Old Style" w:hAnsi="Bookman Old Style"/>
          <w:lang w:val="es-ES_tradnl"/>
        </w:rPr>
        <w:t xml:space="preserve"> </w:t>
      </w:r>
    </w:p>
    <w:p w14:paraId="12E16F01"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Previamente a la revisión deberá procederse a: </w:t>
      </w:r>
    </w:p>
    <w:p w14:paraId="6D6C298A" w14:textId="0051F461"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1.1</w:t>
      </w:r>
      <w:r w:rsidRPr="00D655A1">
        <w:rPr>
          <w:rFonts w:ascii="Bookman Old Style" w:hAnsi="Bookman Old Style"/>
          <w:spacing w:val="-2"/>
          <w:lang w:val="es-ES_tradnl"/>
        </w:rPr>
        <w:t xml:space="preserve"> La identificación del conductor y del titular del automóvil, comprobando apellido y nombres del conductor y titular, documentos de identidad y número, categoría y vigencia de la licencia del conductor. Se identificará asimismo personas habilitadas a circular con el vehículo mediante la “Tarjeta azul” emanada del Registro Nacional de la Propiedad Automotor donde este</w:t>
      </w:r>
      <w:r w:rsidR="00D41E48">
        <w:rPr>
          <w:rFonts w:ascii="Bookman Old Style" w:hAnsi="Bookman Old Style"/>
          <w:spacing w:val="-2"/>
          <w:lang w:val="es-ES_tradnl"/>
        </w:rPr>
        <w:t xml:space="preserve"> radicado el Legajo respectiv</w:t>
      </w:r>
      <w:r w:rsidR="00D41E48" w:rsidRPr="00CF404B">
        <w:rPr>
          <w:rFonts w:ascii="Bookman Old Style" w:hAnsi="Bookman Old Style"/>
          <w:spacing w:val="-2"/>
          <w:lang w:val="es-ES_tradnl"/>
        </w:rPr>
        <w:t>o y/o autorización notarial para conducir el vehículo.-</w:t>
      </w:r>
    </w:p>
    <w:p w14:paraId="69828B77"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En caso de tratarse de vehículo afectado al servicio público de taxis o remises, deberá exhibirse el Certificado de Habilitación de afectación al servicio público extendido por la autoridad competente. </w:t>
      </w:r>
    </w:p>
    <w:p w14:paraId="502D49A4"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1.2</w:t>
      </w:r>
      <w:r w:rsidRPr="00D655A1">
        <w:rPr>
          <w:rFonts w:ascii="Bookman Old Style" w:hAnsi="Bookman Old Style"/>
          <w:spacing w:val="-2"/>
          <w:lang w:val="es-ES_tradnl"/>
        </w:rPr>
        <w:t xml:space="preserve">  A continuación se revisa la siguiente documentación del vehículo: </w:t>
      </w:r>
    </w:p>
    <w:p w14:paraId="746F0A9E"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ab/>
      </w:r>
      <w:r w:rsidRPr="00D655A1">
        <w:rPr>
          <w:rFonts w:ascii="Bookman Old Style" w:hAnsi="Bookman Old Style"/>
          <w:spacing w:val="-2"/>
          <w:lang w:val="es-ES_tradnl"/>
        </w:rPr>
        <w:tab/>
      </w:r>
      <w:r w:rsidRPr="00D655A1">
        <w:rPr>
          <w:rFonts w:ascii="Bookman Old Style" w:hAnsi="Bookman Old Style"/>
          <w:b/>
          <w:spacing w:val="-2"/>
          <w:lang w:val="es-ES_tradnl"/>
        </w:rPr>
        <w:t>1.2.1</w:t>
      </w:r>
      <w:r w:rsidRPr="00D655A1">
        <w:rPr>
          <w:rFonts w:ascii="Bookman Old Style" w:hAnsi="Bookman Old Style"/>
          <w:spacing w:val="-2"/>
          <w:lang w:val="es-ES_tradnl"/>
        </w:rPr>
        <w:t xml:space="preserve"> Dominio </w:t>
      </w:r>
    </w:p>
    <w:p w14:paraId="62F73AC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lastRenderedPageBreak/>
        <w:tab/>
      </w:r>
      <w:r w:rsidRPr="00D655A1">
        <w:rPr>
          <w:rFonts w:ascii="Bookman Old Style" w:hAnsi="Bookman Old Style"/>
          <w:spacing w:val="-2"/>
          <w:lang w:val="es-ES_tradnl"/>
        </w:rPr>
        <w:tab/>
      </w:r>
      <w:r w:rsidRPr="00D655A1">
        <w:rPr>
          <w:rFonts w:ascii="Bookman Old Style" w:hAnsi="Bookman Old Style"/>
          <w:b/>
          <w:spacing w:val="-2"/>
          <w:lang w:val="es-ES_tradnl"/>
        </w:rPr>
        <w:t>1.2.2</w:t>
      </w:r>
      <w:r w:rsidRPr="00D655A1">
        <w:rPr>
          <w:rFonts w:ascii="Bookman Old Style" w:hAnsi="Bookman Old Style"/>
          <w:spacing w:val="-2"/>
          <w:lang w:val="es-ES_tradnl"/>
        </w:rPr>
        <w:t xml:space="preserve"> Marca del automotor. </w:t>
      </w:r>
    </w:p>
    <w:p w14:paraId="41967CA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ab/>
      </w:r>
      <w:r w:rsidRPr="00D655A1">
        <w:rPr>
          <w:rFonts w:ascii="Bookman Old Style" w:hAnsi="Bookman Old Style"/>
          <w:b/>
          <w:spacing w:val="-2"/>
          <w:lang w:val="es-ES_tradnl"/>
        </w:rPr>
        <w:tab/>
        <w:t>1.2.3</w:t>
      </w:r>
      <w:r w:rsidRPr="00D655A1">
        <w:rPr>
          <w:rFonts w:ascii="Bookman Old Style" w:hAnsi="Bookman Old Style"/>
          <w:spacing w:val="-2"/>
          <w:lang w:val="es-ES_tradnl"/>
        </w:rPr>
        <w:t xml:space="preserve"> Modelo </w:t>
      </w:r>
    </w:p>
    <w:p w14:paraId="4538A10E"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ab/>
      </w:r>
      <w:r w:rsidRPr="00D655A1">
        <w:rPr>
          <w:rFonts w:ascii="Bookman Old Style" w:hAnsi="Bookman Old Style"/>
          <w:spacing w:val="-2"/>
          <w:lang w:val="es-ES_tradnl"/>
        </w:rPr>
        <w:tab/>
      </w:r>
      <w:r w:rsidRPr="00D655A1">
        <w:rPr>
          <w:rFonts w:ascii="Bookman Old Style" w:hAnsi="Bookman Old Style"/>
          <w:b/>
          <w:spacing w:val="-2"/>
          <w:lang w:val="es-ES_tradnl"/>
        </w:rPr>
        <w:t>1.2.4</w:t>
      </w:r>
      <w:r w:rsidRPr="00D655A1">
        <w:rPr>
          <w:rFonts w:ascii="Bookman Old Style" w:hAnsi="Bookman Old Style"/>
          <w:spacing w:val="-2"/>
          <w:lang w:val="es-ES_tradnl"/>
        </w:rPr>
        <w:t xml:space="preserve"> Año de fabricación </w:t>
      </w:r>
    </w:p>
    <w:p w14:paraId="28876B22"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1.3.</w:t>
      </w:r>
      <w:r w:rsidRPr="00D655A1">
        <w:rPr>
          <w:rFonts w:ascii="Bookman Old Style" w:hAnsi="Bookman Old Style"/>
          <w:spacing w:val="-2"/>
          <w:lang w:val="es-ES_tradnl"/>
        </w:rPr>
        <w:t xml:space="preserve"> Identificación del número de motor y chasis. </w:t>
      </w:r>
    </w:p>
    <w:p w14:paraId="6E25B10B"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i/>
          <w:spacing w:val="-2"/>
          <w:lang w:val="es-ES_tradnl"/>
        </w:rPr>
      </w:pPr>
      <w:r w:rsidRPr="00D655A1">
        <w:rPr>
          <w:rFonts w:ascii="Bookman Old Style" w:hAnsi="Bookman Old Style"/>
          <w:b/>
          <w:spacing w:val="-2"/>
          <w:lang w:val="es-ES_tradnl"/>
        </w:rPr>
        <w:t>1.4.</w:t>
      </w:r>
      <w:r w:rsidRPr="00D655A1">
        <w:rPr>
          <w:rFonts w:ascii="Bookman Old Style" w:hAnsi="Bookman Old Style"/>
          <w:spacing w:val="-2"/>
          <w:lang w:val="es-ES_tradnl"/>
        </w:rPr>
        <w:t xml:space="preserve"> Constancia de la póliza de seguro de responsabilidad civil (Nº de póliza, compañía y vigencia)</w:t>
      </w:r>
    </w:p>
    <w:p w14:paraId="3705EDF4"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1.5.</w:t>
      </w:r>
      <w:r w:rsidRPr="00D655A1">
        <w:rPr>
          <w:rFonts w:ascii="Bookman Old Style" w:hAnsi="Bookman Old Style"/>
          <w:spacing w:val="-2"/>
          <w:lang w:val="es-ES_tradnl"/>
        </w:rPr>
        <w:t xml:space="preserve"> Recepción del informe técnico (solo en el caso de una reinspección). </w:t>
      </w:r>
    </w:p>
    <w:p w14:paraId="79868653"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1.6</w:t>
      </w:r>
      <w:r w:rsidRPr="00D655A1">
        <w:rPr>
          <w:rFonts w:ascii="Bookman Old Style" w:hAnsi="Bookman Old Style"/>
          <w:spacing w:val="-2"/>
          <w:lang w:val="es-ES_tradnl"/>
        </w:rPr>
        <w:t xml:space="preserve"> Otros datos: </w:t>
      </w:r>
    </w:p>
    <w:p w14:paraId="38DC1271"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ab/>
      </w:r>
      <w:r w:rsidRPr="00D655A1">
        <w:rPr>
          <w:rFonts w:ascii="Bookman Old Style" w:hAnsi="Bookman Old Style"/>
          <w:b/>
          <w:spacing w:val="-2"/>
          <w:lang w:val="es-ES_tradnl"/>
        </w:rPr>
        <w:t>1.6.1</w:t>
      </w:r>
      <w:r w:rsidRPr="00D655A1">
        <w:rPr>
          <w:rFonts w:ascii="Bookman Old Style" w:hAnsi="Bookman Old Style"/>
          <w:spacing w:val="-2"/>
          <w:lang w:val="es-ES_tradnl"/>
        </w:rPr>
        <w:t xml:space="preserve"> Fue sometido a alguna revisión técnica rápida y aleatoria a la vera de la vía </w:t>
      </w:r>
    </w:p>
    <w:p w14:paraId="6DBC4F4A"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ab/>
      </w:r>
      <w:r w:rsidRPr="00D655A1">
        <w:rPr>
          <w:rFonts w:ascii="Bookman Old Style" w:hAnsi="Bookman Old Style"/>
          <w:b/>
          <w:spacing w:val="-2"/>
          <w:lang w:val="es-ES_tradnl"/>
        </w:rPr>
        <w:t>1.6.2</w:t>
      </w:r>
      <w:r w:rsidRPr="00D655A1">
        <w:rPr>
          <w:rFonts w:ascii="Bookman Old Style" w:hAnsi="Bookman Old Style"/>
          <w:spacing w:val="-2"/>
          <w:lang w:val="es-ES_tradnl"/>
        </w:rPr>
        <w:t xml:space="preserve"> Careció de desperfectos en la revisión efectuada. </w:t>
      </w:r>
    </w:p>
    <w:p w14:paraId="6C3ACCB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lang w:val="es-ES_tradnl"/>
        </w:rPr>
        <w:tab/>
        <w:t>1.6.3</w:t>
      </w:r>
      <w:r w:rsidRPr="00D655A1">
        <w:rPr>
          <w:rFonts w:ascii="Bookman Old Style" w:hAnsi="Bookman Old Style"/>
          <w:spacing w:val="-2"/>
          <w:lang w:val="es-ES_tradnl"/>
        </w:rPr>
        <w:t xml:space="preserve"> Se encuentran reparados en el momento de esta inspección. </w:t>
      </w:r>
    </w:p>
    <w:p w14:paraId="26CC1B4A"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1.7</w:t>
      </w:r>
      <w:r w:rsidRPr="00D655A1">
        <w:rPr>
          <w:rFonts w:ascii="Bookman Old Style" w:hAnsi="Bookman Old Style"/>
          <w:spacing w:val="-2"/>
          <w:lang w:val="es-ES_tradnl"/>
        </w:rPr>
        <w:t xml:space="preserve"> Comprobación del peso, dimensiones y relación peso / potencia de todos los vehículos </w:t>
      </w:r>
    </w:p>
    <w:p w14:paraId="7F3FB022"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p>
    <w:p w14:paraId="495508C7" w14:textId="77777777" w:rsidR="00FC0D8A" w:rsidRPr="00D655A1" w:rsidRDefault="00FC0D8A" w:rsidP="00C072AB">
      <w:pPr>
        <w:widowControl w:val="0"/>
        <w:tabs>
          <w:tab w:val="left" w:pos="708"/>
        </w:tabs>
        <w:suppressAutoHyphens/>
        <w:spacing w:line="360" w:lineRule="auto"/>
        <w:ind w:firstLine="1440"/>
        <w:jc w:val="both"/>
        <w:rPr>
          <w:rFonts w:ascii="Bookman Old Style" w:hAnsi="Bookman Old Style"/>
          <w:b/>
          <w:lang w:val="es-ES_tradnl"/>
        </w:rPr>
      </w:pPr>
      <w:r w:rsidRPr="00D655A1">
        <w:rPr>
          <w:rFonts w:ascii="Bookman Old Style" w:hAnsi="Bookman Old Style"/>
          <w:b/>
          <w:caps/>
          <w:lang w:val="es-ES_tradnl"/>
        </w:rPr>
        <w:t xml:space="preserve">2.- </w:t>
      </w:r>
      <w:r w:rsidRPr="00D655A1">
        <w:rPr>
          <w:rFonts w:ascii="Bookman Old Style" w:hAnsi="Bookman Old Style"/>
          <w:b/>
          <w:caps/>
          <w:u w:val="single"/>
          <w:lang w:val="es-ES_tradnl"/>
        </w:rPr>
        <w:t>LUCES REGLAMENTARIAS</w:t>
      </w:r>
      <w:r w:rsidRPr="00D655A1">
        <w:rPr>
          <w:rFonts w:ascii="Bookman Old Style" w:hAnsi="Bookman Old Style"/>
          <w:b/>
          <w:lang w:val="es-ES_tradnl"/>
        </w:rPr>
        <w:t xml:space="preserve"> </w:t>
      </w:r>
    </w:p>
    <w:p w14:paraId="5E3EA10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lang w:val="es-ES_tradnl"/>
        </w:rPr>
      </w:pPr>
    </w:p>
    <w:p w14:paraId="23B417C8"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lang w:val="es-ES_tradnl"/>
        </w:rPr>
        <w:t>2.1- FAROS FRONTALES</w:t>
      </w:r>
      <w:r w:rsidRPr="00D655A1">
        <w:rPr>
          <w:rFonts w:ascii="Bookman Old Style" w:hAnsi="Bookman Old Style"/>
          <w:spacing w:val="-2"/>
          <w:lang w:val="es-ES_tradnl"/>
        </w:rPr>
        <w:t xml:space="preserve"> </w:t>
      </w:r>
    </w:p>
    <w:p w14:paraId="4F011AC3"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2.1.1- Faros principales.</w:t>
      </w:r>
      <w:r w:rsidRPr="00D655A1">
        <w:rPr>
          <w:rFonts w:ascii="Bookman Old Style" w:hAnsi="Bookman Old Style"/>
          <w:spacing w:val="-2"/>
          <w:lang w:val="es-ES_tradnl"/>
        </w:rPr>
        <w:t xml:space="preserve"> </w:t>
      </w:r>
    </w:p>
    <w:p w14:paraId="786C9323" w14:textId="77777777" w:rsidR="00FC0D8A" w:rsidRPr="00D655A1" w:rsidRDefault="00FC0D8A" w:rsidP="00C072AB">
      <w:pPr>
        <w:widowControl w:val="0"/>
        <w:tabs>
          <w:tab w:val="left" w:pos="708"/>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spacing w:val="-2"/>
          <w:lang w:val="es-ES_tradnl"/>
        </w:rPr>
        <w:t>Estos pueden ser simples, duales u ocultables.</w:t>
      </w:r>
      <w:r w:rsidRPr="00D655A1">
        <w:rPr>
          <w:rFonts w:ascii="Bookman Old Style" w:hAnsi="Bookman Old Style"/>
          <w:b/>
          <w:spacing w:val="-2"/>
          <w:lang w:val="es-ES_tradnl"/>
        </w:rPr>
        <w:t xml:space="preserve"> </w:t>
      </w:r>
    </w:p>
    <w:p w14:paraId="78559FEB" w14:textId="77777777" w:rsidR="00FC0D8A" w:rsidRPr="00D655A1" w:rsidRDefault="00FC0D8A" w:rsidP="00C072AB">
      <w:pPr>
        <w:widowControl w:val="0"/>
        <w:tabs>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2.1.1.1- Luces altas o largas,  intensidad y reglaje:</w:t>
      </w:r>
      <w:r w:rsidRPr="00D655A1">
        <w:rPr>
          <w:rFonts w:ascii="Bookman Old Style" w:hAnsi="Bookman Old Style"/>
          <w:spacing w:val="-2"/>
          <w:lang w:val="es-ES_tradnl"/>
        </w:rPr>
        <w:t xml:space="preserve"> </w:t>
      </w:r>
    </w:p>
    <w:p w14:paraId="07E50478" w14:textId="77777777" w:rsidR="00FC0D8A" w:rsidRPr="00D655A1" w:rsidRDefault="00FC0D8A" w:rsidP="00C072AB">
      <w:pPr>
        <w:widowControl w:val="0"/>
        <w:tabs>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77E91A13" w14:textId="77777777" w:rsidR="00FC0D8A" w:rsidRPr="00D655A1" w:rsidRDefault="00FC0D8A" w:rsidP="00C072AB">
      <w:pPr>
        <w:widowControl w:val="0"/>
        <w:tabs>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El estado (fisuras, suciedad, empañaduras u óxido en las superficies reflectantes),  sujeción, </w:t>
      </w:r>
      <w:r w:rsidRPr="00D655A1">
        <w:rPr>
          <w:rFonts w:ascii="Bookman Old Style" w:hAnsi="Bookman Old Style"/>
          <w:lang w:val="es-ES_tradnl"/>
        </w:rPr>
        <w:t>el color, cantidad, ubicación y funcionamiento de los proyectores, que deberán ser conformes con  el cuadro respectivo</w:t>
      </w:r>
      <w:r w:rsidRPr="00D655A1">
        <w:rPr>
          <w:rFonts w:ascii="Bookman Old Style" w:hAnsi="Bookman Old Style"/>
          <w:spacing w:val="-2"/>
          <w:lang w:val="es-ES_tradnl"/>
        </w:rPr>
        <w:t xml:space="preserve"> </w:t>
      </w:r>
    </w:p>
    <w:p w14:paraId="449A4ABB"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b)</w:t>
      </w:r>
      <w:r w:rsidRPr="00D655A1">
        <w:rPr>
          <w:rFonts w:ascii="Bookman Old Style" w:hAnsi="Bookman Old Style"/>
          <w:spacing w:val="-2"/>
          <w:lang w:val="es-ES_tradnl"/>
        </w:rPr>
        <w:t xml:space="preserve"> Comprobación de la intensidad y reglaje. Mediante un Regloscopio se comprobará el reglaje y la intensidad luminosa. </w:t>
      </w:r>
    </w:p>
    <w:p w14:paraId="6E31BD46"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La intensidad máxima del conjunto de todos los faros de haz de ruta que puedan estar simultáneamente encendidos no debe superar las DOSCIENTAS VEINTICINCO MIL CANDELAS (225.000 Cd.) </w:t>
      </w:r>
    </w:p>
    <w:p w14:paraId="0537225D" w14:textId="77777777" w:rsidR="00FC0D8A" w:rsidRPr="00D655A1" w:rsidRDefault="00FC0D8A" w:rsidP="00C072AB">
      <w:pPr>
        <w:widowControl w:val="0"/>
        <w:tabs>
          <w:tab w:val="left" w:pos="708"/>
        </w:tabs>
        <w:suppressAutoHyphens/>
        <w:spacing w:line="360" w:lineRule="auto"/>
        <w:ind w:firstLine="1440"/>
        <w:jc w:val="both"/>
        <w:rPr>
          <w:rFonts w:ascii="Bookman Old Style" w:hAnsi="Bookman Old Style"/>
          <w:b/>
          <w:caps/>
          <w:lang w:val="es-ES_tradnl"/>
        </w:rPr>
      </w:pPr>
      <w:r w:rsidRPr="00D655A1">
        <w:rPr>
          <w:rFonts w:ascii="Bookman Old Style" w:hAnsi="Bookman Old Style"/>
          <w:lang w:val="es-ES_tradnl"/>
        </w:rPr>
        <w:t>- En el caso que el vehículo tenga instalado faros de largo alcance, la intensidad máxima total no debe superar las TRESCIENTAS CUARENTA MIL CANDELAS (340.000 Cd.)</w:t>
      </w:r>
      <w:r w:rsidRPr="00D655A1">
        <w:rPr>
          <w:rFonts w:ascii="Bookman Old Style" w:hAnsi="Bookman Old Style"/>
          <w:b/>
          <w:caps/>
          <w:lang w:val="es-ES_tradnl"/>
        </w:rPr>
        <w:t xml:space="preserve"> </w:t>
      </w:r>
    </w:p>
    <w:p w14:paraId="2F2E0E0C"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 xml:space="preserve">2.1.1.2- Luces bajas o cortas o de cruce,  intensidad y </w:t>
      </w:r>
      <w:r w:rsidRPr="00D655A1">
        <w:rPr>
          <w:rFonts w:ascii="Bookman Old Style" w:hAnsi="Bookman Old Style"/>
          <w:b/>
          <w:spacing w:val="-2"/>
          <w:lang w:val="es-ES_tradnl"/>
        </w:rPr>
        <w:lastRenderedPageBreak/>
        <w:t>reglaje:</w:t>
      </w:r>
      <w:r w:rsidRPr="00D655A1">
        <w:rPr>
          <w:rFonts w:ascii="Bookman Old Style" w:hAnsi="Bookman Old Style"/>
          <w:spacing w:val="-2"/>
          <w:lang w:val="es-ES_tradnl"/>
        </w:rPr>
        <w:t xml:space="preserve"> </w:t>
      </w:r>
    </w:p>
    <w:p w14:paraId="14DDA80C"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168484FE"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El estado (fisuras, suciedad, empañaduras u óxido en las superficies reflectantes), sujeción, así como el color, cantidad, ubicación y funcionamiento de los proyectores, que deberán ser conformes con  el cuadro 2.12. </w:t>
      </w:r>
    </w:p>
    <w:p w14:paraId="74EEB353"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b)</w:t>
      </w:r>
      <w:r w:rsidRPr="00D655A1">
        <w:rPr>
          <w:rFonts w:ascii="Bookman Old Style" w:hAnsi="Bookman Old Style"/>
          <w:spacing w:val="-2"/>
          <w:lang w:val="es-ES_tradnl"/>
        </w:rPr>
        <w:t xml:space="preserve"> Comprobación de la intensidad y reglaje. Mediante un Regloscopio se comprobará el reglaje y la intensidad luminosa. Esta comprobación debe efectuarse con el vehículo descargado (sólo con el conductor) y con los dispositivos de regulación de altura de acuerdo a la carga del vehículo en la posición de mínima carga. </w:t>
      </w:r>
    </w:p>
    <w:p w14:paraId="04627A0E"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La alineación vertical de los faros debe estar comprendida entre el 1% y 1.5% de cada haz de luz. </w:t>
      </w:r>
    </w:p>
    <w:p w14:paraId="50F12B26"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spacing w:val="-2"/>
          <w:lang w:val="es-ES_tradnl"/>
        </w:rPr>
        <w:t>- La intensidad mínima del campo de visibilidad debe ser de UNA CANDELA (1 Cd.)</w:t>
      </w:r>
      <w:r w:rsidRPr="00D655A1">
        <w:rPr>
          <w:rFonts w:ascii="Bookman Old Style" w:hAnsi="Bookman Old Style"/>
          <w:b/>
          <w:spacing w:val="-2"/>
          <w:lang w:val="es-ES_tradnl"/>
        </w:rPr>
        <w:t xml:space="preserve"> </w:t>
      </w:r>
    </w:p>
    <w:p w14:paraId="4F113642"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p>
    <w:p w14:paraId="625B5991"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b/>
          <w:spacing w:val="-2"/>
          <w:lang w:val="es-ES_tradnl"/>
        </w:rPr>
        <w:t xml:space="preserve">2.2. -  LUCES DE POSICIÓN Y PATENTE </w:t>
      </w:r>
    </w:p>
    <w:p w14:paraId="6587F67A"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lang w:val="es-ES_tradnl"/>
        </w:rPr>
      </w:pPr>
      <w:r w:rsidRPr="00D655A1">
        <w:rPr>
          <w:rFonts w:ascii="Bookman Old Style" w:hAnsi="Bookman Old Style"/>
          <w:b/>
          <w:lang w:val="es-ES_tradnl"/>
        </w:rPr>
        <w:t>2.2.1- Luz de posición y patente</w:t>
      </w:r>
      <w:r w:rsidRPr="00D655A1">
        <w:rPr>
          <w:rFonts w:ascii="Bookman Old Style" w:hAnsi="Bookman Old Style"/>
          <w:lang w:val="es-ES_tradnl"/>
        </w:rPr>
        <w:t xml:space="preserve">. </w:t>
      </w:r>
    </w:p>
    <w:p w14:paraId="2C078841"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3802E89A"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cantidad y color de la señalización de luz de posición y patente. </w:t>
      </w:r>
    </w:p>
    <w:p w14:paraId="62A21E41"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ubicación, cantidad y color de las luces de posición y patente </w:t>
      </w:r>
    </w:p>
    <w:p w14:paraId="006F9A4E"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b)</w:t>
      </w:r>
      <w:r w:rsidRPr="00D655A1">
        <w:rPr>
          <w:rFonts w:ascii="Bookman Old Style" w:hAnsi="Bookman Old Style"/>
          <w:spacing w:val="-2"/>
          <w:lang w:val="es-ES_tradnl"/>
        </w:rPr>
        <w:t xml:space="preserve"> Comprobación y estado de funcionamiento. </w:t>
      </w:r>
    </w:p>
    <w:p w14:paraId="547F4B0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Al actuar el interruptor se comprobará que las luces de posición enciendan simultáneamente adelante, atrás y con la luz de patente. </w:t>
      </w:r>
    </w:p>
    <w:p w14:paraId="326DF0DC" w14:textId="77777777" w:rsidR="00FC0D8A" w:rsidRPr="00D655A1" w:rsidRDefault="00FC0D8A" w:rsidP="00C072AB">
      <w:pPr>
        <w:widowControl w:val="0"/>
        <w:numPr>
          <w:ilvl w:val="0"/>
          <w:numId w:val="9"/>
        </w:numPr>
        <w:tabs>
          <w:tab w:val="left" w:pos="0"/>
          <w:tab w:val="left" w:pos="644"/>
          <w:tab w:val="left" w:pos="708"/>
        </w:tabs>
        <w:suppressAutoHyphens/>
        <w:overflowPunct w:val="0"/>
        <w:autoSpaceDE w:val="0"/>
        <w:autoSpaceDN w:val="0"/>
        <w:adjustRightInd w:val="0"/>
        <w:spacing w:line="360" w:lineRule="auto"/>
        <w:ind w:left="0" w:firstLine="1440"/>
        <w:jc w:val="both"/>
        <w:textAlignment w:val="baseline"/>
        <w:rPr>
          <w:rFonts w:ascii="Bookman Old Style" w:hAnsi="Bookman Old Style"/>
          <w:b/>
          <w:spacing w:val="-2"/>
          <w:lang w:val="es-ES_tradnl"/>
        </w:rPr>
      </w:pPr>
      <w:r w:rsidRPr="00D655A1">
        <w:rPr>
          <w:rFonts w:ascii="Bookman Old Style" w:hAnsi="Bookman Old Style"/>
          <w:spacing w:val="-2"/>
          <w:lang w:val="es-ES_tradnl"/>
        </w:rPr>
        <w:t>Se comprobará la correcta sujeción al vehículo de cada uno de los faros.</w:t>
      </w:r>
      <w:r w:rsidRPr="00D655A1">
        <w:rPr>
          <w:rFonts w:ascii="Bookman Old Style" w:hAnsi="Bookman Old Style"/>
          <w:b/>
          <w:spacing w:val="-2"/>
          <w:lang w:val="es-ES_tradnl"/>
        </w:rPr>
        <w:t xml:space="preserve"> </w:t>
      </w:r>
    </w:p>
    <w:p w14:paraId="3EBDF86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p>
    <w:p w14:paraId="18EF17AE"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lang w:val="es-ES_tradnl"/>
        </w:rPr>
      </w:pPr>
      <w:r w:rsidRPr="00D655A1">
        <w:rPr>
          <w:rFonts w:ascii="Bookman Old Style" w:hAnsi="Bookman Old Style"/>
          <w:b/>
          <w:spacing w:val="-2"/>
          <w:lang w:val="es-ES_tradnl"/>
        </w:rPr>
        <w:t>2.3. - LUCES DE FRENADO</w:t>
      </w:r>
      <w:r w:rsidRPr="00D655A1">
        <w:rPr>
          <w:rFonts w:ascii="Bookman Old Style" w:hAnsi="Bookman Old Style"/>
          <w:b/>
          <w:lang w:val="es-ES_tradnl"/>
        </w:rPr>
        <w:t xml:space="preserve"> </w:t>
      </w:r>
    </w:p>
    <w:p w14:paraId="276C31A6"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lang w:val="es-ES_tradnl"/>
        </w:rPr>
      </w:pPr>
      <w:r w:rsidRPr="00D655A1">
        <w:rPr>
          <w:rFonts w:ascii="Bookman Old Style" w:hAnsi="Bookman Old Style"/>
          <w:b/>
          <w:lang w:val="es-ES_tradnl"/>
        </w:rPr>
        <w:t>2.3.1- Luz de frenado:</w:t>
      </w:r>
      <w:r w:rsidRPr="00D655A1">
        <w:rPr>
          <w:rFonts w:ascii="Bookman Old Style" w:hAnsi="Bookman Old Style"/>
          <w:lang w:val="es-ES_tradnl"/>
        </w:rPr>
        <w:t xml:space="preserve"> </w:t>
      </w:r>
    </w:p>
    <w:p w14:paraId="7CB9730F"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71800AC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cantidad y color de la señalización de luz de freno. </w:t>
      </w:r>
    </w:p>
    <w:p w14:paraId="582A1F60" w14:textId="77777777" w:rsidR="00FC0D8A" w:rsidRPr="00D655A1" w:rsidRDefault="00FC0D8A" w:rsidP="00C072AB">
      <w:pPr>
        <w:widowControl w:val="0"/>
        <w:tabs>
          <w:tab w:val="left" w:pos="708"/>
        </w:tabs>
        <w:suppressAutoHyphens/>
        <w:spacing w:line="360" w:lineRule="auto"/>
        <w:ind w:firstLine="1440"/>
        <w:jc w:val="both"/>
        <w:rPr>
          <w:rFonts w:ascii="Bookman Old Style" w:hAnsi="Bookman Old Style"/>
          <w:b/>
          <w:caps/>
          <w:lang w:val="es-ES_tradnl"/>
        </w:rPr>
      </w:pPr>
      <w:r w:rsidRPr="00D655A1">
        <w:rPr>
          <w:rFonts w:ascii="Bookman Old Style" w:hAnsi="Bookman Old Style"/>
          <w:lang w:val="es-ES_tradnl"/>
        </w:rPr>
        <w:t xml:space="preserve">- Se comprobará la correcta ubicación, cantidad  (dos  faros de freno, traseros y simétricos respecto al plano longitudinal medio del </w:t>
      </w:r>
      <w:r w:rsidRPr="00D655A1">
        <w:rPr>
          <w:rFonts w:ascii="Bookman Old Style" w:hAnsi="Bookman Old Style"/>
          <w:lang w:val="es-ES_tradnl"/>
        </w:rPr>
        <w:lastRenderedPageBreak/>
        <w:t>vehículo, más el faro de freno elevado opcional) y color (rojo) de las luces de freno.</w:t>
      </w:r>
      <w:r w:rsidRPr="00D655A1">
        <w:rPr>
          <w:rFonts w:ascii="Bookman Old Style" w:hAnsi="Bookman Old Style"/>
          <w:b/>
          <w:caps/>
          <w:lang w:val="es-ES_tradnl"/>
        </w:rPr>
        <w:t xml:space="preserve"> </w:t>
      </w:r>
    </w:p>
    <w:p w14:paraId="630290CC"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b)</w:t>
      </w:r>
      <w:r w:rsidRPr="00D655A1">
        <w:rPr>
          <w:rFonts w:ascii="Bookman Old Style" w:hAnsi="Bookman Old Style"/>
          <w:spacing w:val="-2"/>
          <w:lang w:val="es-ES_tradnl"/>
        </w:rPr>
        <w:t xml:space="preserve"> Se comprobará el correcto funcionamiento de las luces de freno al accionar el freno de servicio. La intensidad luminosa debe ser sensiblemente mayor que la de los faros de posición traseros. </w:t>
      </w:r>
    </w:p>
    <w:p w14:paraId="7479C3AA"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lang w:val="es-ES_tradnl"/>
        </w:rPr>
        <w:t>2.3.2 - Faro de freno elevado (opcional).</w:t>
      </w:r>
      <w:r w:rsidRPr="00D655A1">
        <w:rPr>
          <w:rFonts w:ascii="Bookman Old Style" w:hAnsi="Bookman Old Style"/>
          <w:spacing w:val="-2"/>
          <w:lang w:val="es-ES_tradnl"/>
        </w:rPr>
        <w:t xml:space="preserve"> </w:t>
      </w:r>
    </w:p>
    <w:p w14:paraId="7E543DA0"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 xml:space="preserve">a) </w:t>
      </w:r>
      <w:r w:rsidRPr="00D655A1">
        <w:rPr>
          <w:rFonts w:ascii="Bookman Old Style" w:hAnsi="Bookman Old Style"/>
          <w:spacing w:val="-2"/>
          <w:lang w:val="es-ES_tradnl"/>
        </w:rPr>
        <w:t xml:space="preserve">Faro de freno elevado (en el caso que el vehículo lo posea). </w:t>
      </w:r>
    </w:p>
    <w:p w14:paraId="00CD207C"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Su luz debe encender cuando se actúe sobre el freno de servicio y apagarse cuando se deje de actuar sobre el mismo. </w:t>
      </w:r>
    </w:p>
    <w:p w14:paraId="5863E42D"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Debe estar ubicado en la parte trasera del vehículo centrado sobre el plano medio longitudinal del mismo incluso en la luneta trasera. </w:t>
      </w:r>
    </w:p>
    <w:p w14:paraId="0B3575DB"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spacing w:val="-2"/>
          <w:lang w:val="es-ES_tradnl"/>
        </w:rPr>
        <w:t>- Su encendido no debe afectar el rendimiento fotométrico de ningún otro faro del vehículo.</w:t>
      </w:r>
      <w:r w:rsidRPr="00D655A1">
        <w:rPr>
          <w:rFonts w:ascii="Bookman Old Style" w:hAnsi="Bookman Old Style"/>
          <w:b/>
          <w:spacing w:val="-2"/>
          <w:lang w:val="es-ES_tradnl"/>
        </w:rPr>
        <w:t xml:space="preserve"> </w:t>
      </w:r>
    </w:p>
    <w:p w14:paraId="1CF719E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p>
    <w:p w14:paraId="4EA916AB"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lang w:val="es-ES_tradnl"/>
        </w:rPr>
      </w:pPr>
      <w:r w:rsidRPr="00D655A1">
        <w:rPr>
          <w:rFonts w:ascii="Bookman Old Style" w:hAnsi="Bookman Old Style"/>
          <w:b/>
          <w:spacing w:val="-2"/>
          <w:lang w:val="es-ES_tradnl"/>
        </w:rPr>
        <w:t>2.4. - INDICADORES  DE CAMBIO DE DIRECCIÓN (DE GIRO O DIRECCIONALES).</w:t>
      </w:r>
      <w:r w:rsidRPr="00D655A1">
        <w:rPr>
          <w:rFonts w:ascii="Bookman Old Style" w:hAnsi="Bookman Old Style"/>
          <w:b/>
          <w:lang w:val="es-ES_tradnl"/>
        </w:rPr>
        <w:t xml:space="preserve"> </w:t>
      </w:r>
    </w:p>
    <w:p w14:paraId="47D78BF7"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lang w:val="es-ES_tradnl"/>
        </w:rPr>
      </w:pPr>
      <w:r w:rsidRPr="00D655A1">
        <w:rPr>
          <w:rFonts w:ascii="Bookman Old Style" w:hAnsi="Bookman Old Style"/>
          <w:b/>
          <w:lang w:val="es-ES_tradnl"/>
        </w:rPr>
        <w:t>2.4.1- Faro de cambio de dirección:</w:t>
      </w:r>
      <w:r w:rsidRPr="00D655A1">
        <w:rPr>
          <w:rFonts w:ascii="Bookman Old Style" w:hAnsi="Bookman Old Style"/>
          <w:lang w:val="es-ES_tradnl"/>
        </w:rPr>
        <w:t xml:space="preserve"> </w:t>
      </w:r>
    </w:p>
    <w:p w14:paraId="33216783"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lang w:val="es-ES_tradnl"/>
        </w:rPr>
        <w:t>Se realizará una inspección visual de:</w:t>
      </w:r>
      <w:r w:rsidRPr="00D655A1">
        <w:rPr>
          <w:rFonts w:ascii="Bookman Old Style" w:hAnsi="Bookman Old Style"/>
          <w:spacing w:val="-2"/>
          <w:lang w:val="es-ES_tradnl"/>
        </w:rPr>
        <w:t xml:space="preserve"> </w:t>
      </w:r>
    </w:p>
    <w:p w14:paraId="238CCBD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y color de la señalización de maniobra. </w:t>
      </w:r>
    </w:p>
    <w:p w14:paraId="6B74698B"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ubicación, cantidad y color de los pilotos  conforme a la normativa vigente. </w:t>
      </w:r>
    </w:p>
    <w:p w14:paraId="6C01D80E"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b)</w:t>
      </w:r>
      <w:r w:rsidRPr="00D655A1">
        <w:rPr>
          <w:rFonts w:ascii="Bookman Old Style" w:hAnsi="Bookman Old Style"/>
          <w:spacing w:val="-2"/>
          <w:lang w:val="es-ES_tradnl"/>
        </w:rPr>
        <w:t xml:space="preserve"> Comprobación de estado y funcionamiento. </w:t>
      </w:r>
    </w:p>
    <w:p w14:paraId="1DCA73EB"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Al accionar el conmutador se comprobará el correcto funcionamiento de los intermitentes, verificando el número de destellos por minuto.  La cadencia será no inferior a </w:t>
      </w:r>
      <w:r w:rsidRPr="00D655A1">
        <w:rPr>
          <w:rFonts w:ascii="Bookman Old Style" w:hAnsi="Bookman Old Style"/>
          <w:caps/>
          <w:spacing w:val="-2"/>
          <w:lang w:val="es-ES_tradnl"/>
        </w:rPr>
        <w:t>SESENTA</w:t>
      </w:r>
      <w:r w:rsidRPr="00D655A1">
        <w:rPr>
          <w:rFonts w:ascii="Bookman Old Style" w:hAnsi="Bookman Old Style"/>
          <w:spacing w:val="-2"/>
          <w:lang w:val="es-ES_tradnl"/>
        </w:rPr>
        <w:t xml:space="preserve"> (60) ni superior a </w:t>
      </w:r>
      <w:r w:rsidRPr="00D655A1">
        <w:rPr>
          <w:rFonts w:ascii="Bookman Old Style" w:hAnsi="Bookman Old Style"/>
          <w:caps/>
          <w:spacing w:val="-2"/>
          <w:lang w:val="es-ES_tradnl"/>
        </w:rPr>
        <w:t xml:space="preserve">CIENTO VEINTE </w:t>
      </w:r>
      <w:r w:rsidRPr="00D655A1">
        <w:rPr>
          <w:rFonts w:ascii="Bookman Old Style" w:hAnsi="Bookman Old Style"/>
          <w:spacing w:val="-2"/>
          <w:lang w:val="es-ES_tradnl"/>
        </w:rPr>
        <w:t xml:space="preserve">(120) pulsaciones por minuto. </w:t>
      </w:r>
    </w:p>
    <w:p w14:paraId="7ACDC852"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sujeción de los pilotos al vehículo. </w:t>
      </w:r>
    </w:p>
    <w:p w14:paraId="438AFCB5"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su señalización en el tablero de instrumentos. </w:t>
      </w:r>
    </w:p>
    <w:p w14:paraId="460D7C9A"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lang w:val="es-ES_tradnl"/>
        </w:rPr>
      </w:pPr>
      <w:r w:rsidRPr="00D655A1">
        <w:rPr>
          <w:rFonts w:ascii="Bookman Old Style" w:hAnsi="Bookman Old Style"/>
          <w:spacing w:val="-2"/>
          <w:lang w:val="es-ES_tradnl"/>
        </w:rPr>
        <w:t xml:space="preserve"> </w:t>
      </w:r>
      <w:r w:rsidRPr="00D655A1">
        <w:rPr>
          <w:rFonts w:ascii="Bookman Old Style" w:hAnsi="Bookman Old Style"/>
          <w:b/>
          <w:lang w:val="es-ES_tradnl"/>
        </w:rPr>
        <w:t>2.4.2- Indicador de cambio de dirección elevado (opcional).</w:t>
      </w:r>
      <w:r w:rsidRPr="00D655A1">
        <w:rPr>
          <w:rFonts w:ascii="Bookman Old Style" w:hAnsi="Bookman Old Style"/>
          <w:lang w:val="es-ES_tradnl"/>
        </w:rPr>
        <w:t xml:space="preserve"> </w:t>
      </w:r>
    </w:p>
    <w:p w14:paraId="0E71F96A"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lang w:val="es-ES_tradnl"/>
        </w:rPr>
      </w:pPr>
      <w:r w:rsidRPr="00D655A1">
        <w:rPr>
          <w:rFonts w:ascii="Bookman Old Style" w:hAnsi="Bookman Old Style"/>
          <w:lang w:val="es-ES_tradnl"/>
        </w:rPr>
        <w:t xml:space="preserve">Se realizará una inspección visual, si el modelo de vehículo lo posee, de: </w:t>
      </w:r>
    </w:p>
    <w:p w14:paraId="457A0657"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Debe encender y apagarse simultáneamente con el sistema de faros indicadores de cambio de dirección delanteros y traseros y con las mismas características de estos. </w:t>
      </w:r>
    </w:p>
    <w:p w14:paraId="7551FF3C"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b)</w:t>
      </w:r>
      <w:r w:rsidRPr="00D655A1">
        <w:rPr>
          <w:rFonts w:ascii="Bookman Old Style" w:hAnsi="Bookman Old Style"/>
          <w:spacing w:val="-2"/>
          <w:lang w:val="es-ES_tradnl"/>
        </w:rPr>
        <w:t xml:space="preserve"> Si el faro de cambio de dirección es único estará ubicado en </w:t>
      </w:r>
      <w:r w:rsidRPr="00D655A1">
        <w:rPr>
          <w:rFonts w:ascii="Bookman Old Style" w:hAnsi="Bookman Old Style"/>
          <w:spacing w:val="-2"/>
          <w:lang w:val="es-ES_tradnl"/>
        </w:rPr>
        <w:lastRenderedPageBreak/>
        <w:t xml:space="preserve">la parte trasera del vehículo, con el centro geométrico sobre el plano longitudinal medio del vehículo, en cualquier punto del mismo, incluso sobre la luneta trasera. </w:t>
      </w:r>
    </w:p>
    <w:p w14:paraId="65B99383"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b/>
          <w:spacing w:val="-2"/>
          <w:lang w:val="es-ES_tradnl"/>
        </w:rPr>
        <w:t>c)</w:t>
      </w:r>
      <w:r w:rsidRPr="00D655A1">
        <w:rPr>
          <w:rFonts w:ascii="Bookman Old Style" w:hAnsi="Bookman Old Style"/>
          <w:spacing w:val="-2"/>
          <w:lang w:val="es-ES_tradnl"/>
        </w:rPr>
        <w:t xml:space="preserve"> En caso de instalar dos (2) faros de cambio de dirección elevados estos deben estar en la parte trasera del vehículo, ubicados simétricamente con respecto al plano longitudinal medio del vehículo, incluso los colocados sobre la luneta trasera.</w:t>
      </w:r>
      <w:r w:rsidRPr="00D655A1">
        <w:rPr>
          <w:rFonts w:ascii="Bookman Old Style" w:hAnsi="Bookman Old Style"/>
          <w:b/>
          <w:spacing w:val="-2"/>
          <w:lang w:val="es-ES_tradnl"/>
        </w:rPr>
        <w:t xml:space="preserve"> </w:t>
      </w:r>
    </w:p>
    <w:p w14:paraId="1B5CE607"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p>
    <w:p w14:paraId="55F1616D"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b/>
          <w:spacing w:val="-2"/>
          <w:lang w:val="es-ES_tradnl"/>
        </w:rPr>
        <w:t xml:space="preserve">2.5.- LUZ DE RETROCESO. </w:t>
      </w:r>
    </w:p>
    <w:p w14:paraId="283365FF"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2.5.1- Luz de retroceso:</w:t>
      </w:r>
      <w:r w:rsidRPr="00D655A1">
        <w:rPr>
          <w:rFonts w:ascii="Bookman Old Style" w:hAnsi="Bookman Old Style"/>
          <w:spacing w:val="-2"/>
          <w:lang w:val="es-ES_tradnl"/>
        </w:rPr>
        <w:t xml:space="preserve"> </w:t>
      </w:r>
    </w:p>
    <w:p w14:paraId="56DCA17B"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si el modelo de vehículo lo posee, de: </w:t>
      </w:r>
    </w:p>
    <w:p w14:paraId="692BCE36"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y color de la señalización de las luces de retroceso </w:t>
      </w:r>
    </w:p>
    <w:p w14:paraId="5092E859"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ubicación (trasera), cantidad (1 ó 2) y color (blanco) de los pilotos  conforme a la normativa vigente. </w:t>
      </w:r>
    </w:p>
    <w:p w14:paraId="2EE88C67"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b)</w:t>
      </w:r>
      <w:r w:rsidRPr="00D655A1">
        <w:rPr>
          <w:rFonts w:ascii="Bookman Old Style" w:hAnsi="Bookman Old Style"/>
          <w:spacing w:val="-2"/>
          <w:lang w:val="es-ES_tradnl"/>
        </w:rPr>
        <w:t xml:space="preserve"> Comprobación de estado y funcionamiento. </w:t>
      </w:r>
    </w:p>
    <w:p w14:paraId="2A5F1EBD"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Sólo deben encender estando el interruptor de ignición o su equivalente conectado y la marcha de retroceso enganchada. </w:t>
      </w:r>
    </w:p>
    <w:p w14:paraId="1E2B11E7"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sujeción de los pilotos al vehículo. </w:t>
      </w:r>
    </w:p>
    <w:p w14:paraId="755A8B34"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p>
    <w:p w14:paraId="2D9B4440"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b/>
          <w:spacing w:val="-2"/>
          <w:lang w:val="es-ES_tradnl"/>
        </w:rPr>
        <w:t xml:space="preserve">2.6.- BALIZADOR (LUCES) DE EMERGENCIA. </w:t>
      </w:r>
    </w:p>
    <w:p w14:paraId="3896168E" w14:textId="77777777" w:rsidR="00FC0D8A" w:rsidRPr="00D655A1" w:rsidRDefault="00FC0D8A" w:rsidP="00C072AB">
      <w:pPr>
        <w:widowControl w:val="0"/>
        <w:tabs>
          <w:tab w:val="left" w:pos="0"/>
          <w:tab w:val="left" w:pos="708"/>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2.6.1- Faro de advertencia o balizador de emergencia:</w:t>
      </w:r>
      <w:r w:rsidRPr="00D655A1">
        <w:rPr>
          <w:rFonts w:ascii="Bookman Old Style" w:hAnsi="Bookman Old Style"/>
          <w:spacing w:val="-2"/>
          <w:lang w:val="es-ES_tradnl"/>
        </w:rPr>
        <w:t xml:space="preserve"> </w:t>
      </w:r>
    </w:p>
    <w:p w14:paraId="70EC0E1D"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si el modelo de vehículo lo posee, de: </w:t>
      </w:r>
    </w:p>
    <w:p w14:paraId="2AE6682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y color de la señalización de maniobra. </w:t>
      </w:r>
    </w:p>
    <w:p w14:paraId="643625C9"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Se comprobará la correcta ubicación, cantidad y color de los pilotos  conforme a la normativa vigente.</w:t>
      </w:r>
    </w:p>
    <w:p w14:paraId="0C5481C4"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b)</w:t>
      </w:r>
      <w:r w:rsidRPr="00D655A1">
        <w:rPr>
          <w:rFonts w:ascii="Bookman Old Style" w:hAnsi="Bookman Old Style"/>
          <w:spacing w:val="-2"/>
          <w:lang w:val="es-ES_tradnl"/>
        </w:rPr>
        <w:t xml:space="preserve"> Comprobación de estado y funcionamiento. </w:t>
      </w:r>
    </w:p>
    <w:p w14:paraId="2102E557"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Al accionar el conmutador se comprobará el correcto funcionamiento de los haces de luz que deben ser intermitentes. </w:t>
      </w:r>
    </w:p>
    <w:p w14:paraId="072509BC"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Los circuitos pueden estar combinados con los circuitos de los faros de cambio de dirección pero debe ser independiente de cualquier otro circuito. </w:t>
      </w:r>
    </w:p>
    <w:p w14:paraId="32F31D9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Todos los faros de advertencia deben estar conectados a un mismo interruptor  exclusivo. </w:t>
      </w:r>
    </w:p>
    <w:p w14:paraId="33C29E0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El encendido y apagado debe ser independiente del interruptor de ignición o equivalente. </w:t>
      </w:r>
    </w:p>
    <w:p w14:paraId="4C34E4D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lastRenderedPageBreak/>
        <w:t xml:space="preserve">- Se comprobará su señalización en los indicadores de cambio de dirección en el tablero de instrumentos. </w:t>
      </w:r>
    </w:p>
    <w:p w14:paraId="243B9001"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lang w:val="es-ES_tradnl"/>
        </w:rPr>
      </w:pPr>
      <w:r w:rsidRPr="00D655A1">
        <w:rPr>
          <w:rFonts w:ascii="Bookman Old Style" w:hAnsi="Bookman Old Style"/>
          <w:spacing w:val="-2"/>
          <w:lang w:val="es-ES_tradnl"/>
        </w:rPr>
        <w:t>- Se comprobará la correcta sujeción de los pilotos al vehículo.</w:t>
      </w:r>
      <w:r w:rsidRPr="00D655A1">
        <w:rPr>
          <w:rFonts w:ascii="Bookman Old Style" w:hAnsi="Bookman Old Style"/>
          <w:lang w:val="es-ES_tradnl"/>
        </w:rPr>
        <w:t xml:space="preserve"> </w:t>
      </w:r>
    </w:p>
    <w:p w14:paraId="1C103AED"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lang w:val="es-ES_tradnl"/>
        </w:rPr>
      </w:pPr>
    </w:p>
    <w:p w14:paraId="35B1514B"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b/>
          <w:spacing w:val="-2"/>
          <w:lang w:val="es-ES_tradnl"/>
        </w:rPr>
        <w:t xml:space="preserve">2.7.- RETRORREFLECTORES. </w:t>
      </w:r>
    </w:p>
    <w:p w14:paraId="6E8870C0"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lang w:val="es-ES_tradnl"/>
        </w:rPr>
        <w:t>2.7.1- Retrorreflectores delanteros, traseros, laterales:</w:t>
      </w:r>
      <w:r w:rsidRPr="00D655A1">
        <w:rPr>
          <w:rFonts w:ascii="Bookman Old Style" w:hAnsi="Bookman Old Style"/>
          <w:spacing w:val="-2"/>
          <w:lang w:val="es-ES_tradnl"/>
        </w:rPr>
        <w:t xml:space="preserve"> </w:t>
      </w:r>
    </w:p>
    <w:p w14:paraId="035A7309"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3FFBC85B"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y color de la señalización de los retrorreflectores. </w:t>
      </w:r>
    </w:p>
    <w:p w14:paraId="39422BB8"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ubicación, cantidad y color conforme a la normativa vigente. </w:t>
      </w:r>
    </w:p>
    <w:p w14:paraId="3A93F17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La superficie exterior debe ser lisa para facilitar su limpieza. </w:t>
      </w:r>
    </w:p>
    <w:p w14:paraId="58A2F782"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La forma debe ser simple y no debe confundirse con una letra o cifra, excepto "T", "O", "U" y "8". </w:t>
      </w:r>
    </w:p>
    <w:p w14:paraId="7EFE268A"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sujeción de los retrorreflectantes al vehículo. </w:t>
      </w:r>
    </w:p>
    <w:p w14:paraId="7719870C"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b/>
          <w:spacing w:val="-2"/>
          <w:lang w:val="es-ES_tradnl"/>
        </w:rPr>
      </w:pPr>
    </w:p>
    <w:p w14:paraId="295ECE92"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b/>
          <w:lang w:val="es-ES_tradnl"/>
        </w:rPr>
      </w:pPr>
      <w:r w:rsidRPr="00D655A1">
        <w:rPr>
          <w:rFonts w:ascii="Bookman Old Style" w:hAnsi="Bookman Old Style"/>
          <w:b/>
          <w:spacing w:val="-2"/>
          <w:lang w:val="es-ES_tradnl"/>
        </w:rPr>
        <w:t>2.8.- LUCES DE TABLERO</w:t>
      </w:r>
      <w:r w:rsidRPr="00D655A1">
        <w:rPr>
          <w:rFonts w:ascii="Bookman Old Style" w:hAnsi="Bookman Old Style"/>
          <w:b/>
          <w:lang w:val="es-ES_tradnl"/>
        </w:rPr>
        <w:t xml:space="preserve"> </w:t>
      </w:r>
    </w:p>
    <w:p w14:paraId="35279094"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b/>
          <w:lang w:val="es-ES_tradnl"/>
        </w:rPr>
      </w:pPr>
      <w:r w:rsidRPr="00D655A1">
        <w:rPr>
          <w:rFonts w:ascii="Bookman Old Style" w:hAnsi="Bookman Old Style"/>
          <w:b/>
          <w:lang w:val="es-ES_tradnl"/>
        </w:rPr>
        <w:t xml:space="preserve">2.8.1- Iluminación y testigos de tablero.                                          </w:t>
      </w:r>
    </w:p>
    <w:p w14:paraId="49E259ED"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0BA0C2FA" w14:textId="77777777" w:rsidR="00FC0D8A" w:rsidRPr="00D655A1" w:rsidRDefault="00FC0D8A" w:rsidP="00C072AB">
      <w:pPr>
        <w:widowControl w:val="0"/>
        <w:tabs>
          <w:tab w:val="left" w:pos="-566"/>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El encendido de la iluminación de todo el instrumental original del vehículo con las luces de posición conectadas. </w:t>
      </w:r>
    </w:p>
    <w:p w14:paraId="3164972F" w14:textId="77777777" w:rsidR="00FC0D8A" w:rsidRPr="00D655A1" w:rsidRDefault="00FC0D8A" w:rsidP="00C072AB">
      <w:pPr>
        <w:widowControl w:val="0"/>
        <w:tabs>
          <w:tab w:val="left" w:pos="-566"/>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El encendido del testigo de luz alta. </w:t>
      </w:r>
    </w:p>
    <w:p w14:paraId="7B08BFE9"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El encendido del testigo de luz de giro. </w:t>
      </w:r>
    </w:p>
    <w:p w14:paraId="19B745AF"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El encendido del testigo del balizador de emergencia. </w:t>
      </w:r>
    </w:p>
    <w:p w14:paraId="26F8FDC1"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spacing w:val="-2"/>
          <w:lang w:val="es-ES_tradnl"/>
        </w:rPr>
        <w:t>- El encendido del testigo de la luz de estacionamiento. (si el modelo de vehículo lo posee)</w:t>
      </w:r>
      <w:r w:rsidRPr="00D655A1">
        <w:rPr>
          <w:rFonts w:ascii="Bookman Old Style" w:hAnsi="Bookman Old Style"/>
          <w:b/>
          <w:spacing w:val="-2"/>
          <w:lang w:val="es-ES_tradnl"/>
        </w:rPr>
        <w:t xml:space="preserve"> </w:t>
      </w:r>
    </w:p>
    <w:p w14:paraId="392B8AEA"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b/>
          <w:spacing w:val="-2"/>
          <w:lang w:val="es-ES_tradnl"/>
        </w:rPr>
      </w:pPr>
    </w:p>
    <w:p w14:paraId="567CF684"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b/>
          <w:spacing w:val="-2"/>
          <w:lang w:val="es-ES_tradnl"/>
        </w:rPr>
        <w:t xml:space="preserve">2.9. -PROYECTORES ADICIONALES </w:t>
      </w:r>
    </w:p>
    <w:p w14:paraId="130A190C"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b/>
          <w:lang w:val="es-ES_tradnl"/>
        </w:rPr>
      </w:pPr>
      <w:r w:rsidRPr="00D655A1">
        <w:rPr>
          <w:rFonts w:ascii="Bookman Old Style" w:hAnsi="Bookman Old Style"/>
          <w:b/>
          <w:lang w:val="es-ES_tradnl"/>
        </w:rPr>
        <w:t xml:space="preserve">2.9.1- Faros antiniebla (luces de niebla). </w:t>
      </w:r>
    </w:p>
    <w:p w14:paraId="056F94D7"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lang w:val="es-ES_tradnl"/>
        </w:rPr>
      </w:pPr>
      <w:r w:rsidRPr="00D655A1">
        <w:rPr>
          <w:rFonts w:ascii="Bookman Old Style" w:hAnsi="Bookman Old Style"/>
          <w:b/>
          <w:lang w:val="es-ES_tradnl"/>
        </w:rPr>
        <w:t>2.9.1.1-Faro antiniebla delantero:</w:t>
      </w:r>
      <w:r w:rsidRPr="00D655A1">
        <w:rPr>
          <w:rFonts w:ascii="Bookman Old Style" w:hAnsi="Bookman Old Style"/>
          <w:lang w:val="es-ES_tradnl"/>
        </w:rPr>
        <w:t xml:space="preserve"> </w:t>
      </w:r>
    </w:p>
    <w:p w14:paraId="24ADA76B"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34FC66E6"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y color de la señalización de los faros y funcionamiento. </w:t>
      </w:r>
    </w:p>
    <w:p w14:paraId="520453C7"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ubicación (simétrica respecto del plano longitudinal medio del vehículo), cantidad (dos) y color ( blanco o amarillo)  conforme a la normativa vigente. </w:t>
      </w:r>
    </w:p>
    <w:p w14:paraId="0B0EEB6A"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Los faros antiniebla tienen que poder encenderse o apagarse </w:t>
      </w:r>
      <w:r w:rsidRPr="00D655A1">
        <w:rPr>
          <w:rFonts w:ascii="Bookman Old Style" w:hAnsi="Bookman Old Style"/>
          <w:spacing w:val="-2"/>
          <w:lang w:val="es-ES_tradnl"/>
        </w:rPr>
        <w:lastRenderedPageBreak/>
        <w:t xml:space="preserve">separadamente de los faros principales. </w:t>
      </w:r>
    </w:p>
    <w:p w14:paraId="5669E71F"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El límite superior de la superficie iluminante no debe sobrepasar el límite superior de la superficie iluminante del faro principal de luz baja o de cruce. </w:t>
      </w:r>
    </w:p>
    <w:p w14:paraId="37D4712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sujeción de los faros al vehículo. </w:t>
      </w:r>
    </w:p>
    <w:p w14:paraId="6C056CF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b/>
          <w:spacing w:val="-2"/>
          <w:lang w:val="es-ES_tradnl"/>
        </w:rPr>
        <w:t xml:space="preserve">2.9.1.2 - Faro antiniebla trasero: </w:t>
      </w:r>
    </w:p>
    <w:p w14:paraId="2731EF03"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41AB113E"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y color de la señalización de los faros y funcionamiento. </w:t>
      </w:r>
    </w:p>
    <w:p w14:paraId="5AC1587B" w14:textId="26CE6CEA" w:rsidR="00FC0D8A" w:rsidRPr="00D655A1" w:rsidRDefault="00FC0D8A" w:rsidP="00C072AB">
      <w:pPr>
        <w:widowControl w:val="0"/>
        <w:tabs>
          <w:tab w:val="left" w:pos="-566"/>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Se comprobará la correcta ubicación (simétrica respecto del plano longitudinal medio del vehículo, cuando sean dos),</w:t>
      </w:r>
      <w:r w:rsidR="004035C0">
        <w:rPr>
          <w:rFonts w:ascii="Bookman Old Style" w:hAnsi="Bookman Old Style"/>
          <w:spacing w:val="-2"/>
          <w:lang w:val="es-ES_tradnl"/>
        </w:rPr>
        <w:t xml:space="preserve"> </w:t>
      </w:r>
      <w:r w:rsidRPr="00D655A1">
        <w:rPr>
          <w:rFonts w:ascii="Bookman Old Style" w:hAnsi="Bookman Old Style"/>
          <w:spacing w:val="-2"/>
          <w:lang w:val="es-ES_tradnl"/>
        </w:rPr>
        <w:t xml:space="preserve">cantidad (1ó 2) y color ( rojo)  conforme a la normativa vigente. </w:t>
      </w:r>
    </w:p>
    <w:p w14:paraId="466C422C"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Sólo podrán ser activados cuando uno o dos de los siguientes dispositivos ya estén encendidos: faro principal de cruce y faro antiniebla delantero. </w:t>
      </w:r>
    </w:p>
    <w:p w14:paraId="42336382"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Pueden estar agrupados con cualquier faro trasero. </w:t>
      </w:r>
    </w:p>
    <w:p w14:paraId="487D3DAE"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sujeción de los faros al vehículo. </w:t>
      </w:r>
    </w:p>
    <w:p w14:paraId="07B412AF"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Cuando se utilice sólo un faro antiniebla trasero, este debe estar ubicado en el lado izquierdo del vehículo. </w:t>
      </w:r>
    </w:p>
    <w:p w14:paraId="223D6837" w14:textId="77777777" w:rsidR="00FC0D8A" w:rsidRPr="00D655A1" w:rsidRDefault="00FC0D8A" w:rsidP="00C072AB">
      <w:pPr>
        <w:widowControl w:val="0"/>
        <w:tabs>
          <w:tab w:val="left" w:pos="284"/>
          <w:tab w:val="left" w:pos="850"/>
          <w:tab w:val="left" w:pos="1004"/>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b/>
          <w:spacing w:val="-2"/>
          <w:lang w:val="es-ES_tradnl"/>
        </w:rPr>
        <w:t xml:space="preserve">2.9.2 - Faro de largo alcance,  intensidad y reglaje. </w:t>
      </w:r>
    </w:p>
    <w:p w14:paraId="28D3D901" w14:textId="77777777" w:rsidR="00FC0D8A" w:rsidRPr="00D655A1" w:rsidRDefault="00FC0D8A" w:rsidP="00C072AB">
      <w:pPr>
        <w:widowControl w:val="0"/>
        <w:tabs>
          <w:tab w:val="left" w:pos="284"/>
          <w:tab w:val="left" w:pos="850"/>
          <w:tab w:val="left" w:pos="1004"/>
        </w:tabs>
        <w:suppressAutoHyphens/>
        <w:spacing w:line="360" w:lineRule="auto"/>
        <w:ind w:firstLine="1440"/>
        <w:jc w:val="both"/>
        <w:rPr>
          <w:rFonts w:ascii="Bookman Old Style" w:hAnsi="Bookman Old Style"/>
          <w:b/>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Mediante una comprobación visual se verificará el estado (fisuras, suciedad, empañaduras u óxido en las superficies reflectantes), sujeción, color (blanco o amarillo), cantidad, ubicación (de a pares simétricamente con respecto al plano longitudinal medio) y funcionamiento de los proyectores, que deberán ser conformes con  el cuadro respectivo.</w:t>
      </w:r>
      <w:r w:rsidRPr="00D655A1">
        <w:rPr>
          <w:rFonts w:ascii="Bookman Old Style" w:hAnsi="Bookman Old Style"/>
          <w:b/>
          <w:spacing w:val="-2"/>
          <w:lang w:val="es-ES_tradnl"/>
        </w:rPr>
        <w:t xml:space="preserve"> </w:t>
      </w:r>
    </w:p>
    <w:p w14:paraId="6238B8BA"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p>
    <w:p w14:paraId="3513AEB5"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b)</w:t>
      </w:r>
      <w:r w:rsidRPr="00D655A1">
        <w:rPr>
          <w:rFonts w:ascii="Bookman Old Style" w:hAnsi="Bookman Old Style"/>
          <w:spacing w:val="-2"/>
          <w:lang w:val="es-ES_tradnl"/>
        </w:rPr>
        <w:t xml:space="preserve"> Comprobación de la intensidad y reglaje. Mediante un Regloscopio se comprobará el reglaje y la intensidad luminosa. </w:t>
      </w:r>
    </w:p>
    <w:p w14:paraId="4F222840"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c)</w:t>
      </w:r>
      <w:r w:rsidRPr="00D655A1">
        <w:rPr>
          <w:rFonts w:ascii="Bookman Old Style" w:hAnsi="Bookman Old Style"/>
          <w:spacing w:val="-2"/>
          <w:lang w:val="es-ES_tradnl"/>
        </w:rPr>
        <w:t xml:space="preserve"> Deben encenderse y permanecer encendidos en forma conjunta con los faros principales de luz alta o de ruta. </w:t>
      </w:r>
    </w:p>
    <w:p w14:paraId="6C6EF890"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En el caso que el vehículo tenga instalado faros de largo alcance, la intensidad máxima total no debe superar las TRESCIENTAS CUARENTA MIL CANDELAS (340.000 Cd.) </w:t>
      </w:r>
    </w:p>
    <w:p w14:paraId="784299EE"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p>
    <w:p w14:paraId="2E1835C6"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2.10. FAROS DEL TRANSPORTE ESCOLAR</w:t>
      </w:r>
      <w:r w:rsidRPr="00D655A1">
        <w:rPr>
          <w:rFonts w:ascii="Bookman Old Style" w:hAnsi="Bookman Old Style"/>
          <w:spacing w:val="-2"/>
          <w:lang w:val="es-ES_tradnl"/>
        </w:rPr>
        <w:t xml:space="preserve"> </w:t>
      </w:r>
    </w:p>
    <w:p w14:paraId="71D3BF93"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636951A7"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y color de la señalización de los faros. </w:t>
      </w:r>
    </w:p>
    <w:p w14:paraId="5A6E5932"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lastRenderedPageBreak/>
        <w:t xml:space="preserve">- Se comprobará la correcta ubicación, cantidad y color  conforme a la normativa vigente. </w:t>
      </w:r>
    </w:p>
    <w:p w14:paraId="5660B1B9"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Se comprobará la correcta sujeción de los faros al vehículo</w:t>
      </w:r>
      <w:r w:rsidRPr="00D655A1">
        <w:rPr>
          <w:rFonts w:ascii="Bookman Old Style" w:hAnsi="Bookman Old Style"/>
          <w:spacing w:val="-2"/>
          <w:lang w:val="es-ES_tradnl"/>
        </w:rPr>
        <w:tab/>
      </w:r>
      <w:r w:rsidRPr="00D655A1">
        <w:rPr>
          <w:rFonts w:ascii="Bookman Old Style" w:hAnsi="Bookman Old Style"/>
          <w:spacing w:val="-2"/>
          <w:lang w:val="es-ES_tradnl"/>
        </w:rPr>
        <w:tab/>
      </w:r>
    </w:p>
    <w:p w14:paraId="568EE8E3"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el correcto funcionamiento de los faros delimitadores, así como su intensidad luminosa. </w:t>
      </w:r>
    </w:p>
    <w:p w14:paraId="43892EC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b/>
          <w:spacing w:val="-2"/>
          <w:lang w:val="es-ES_tradnl"/>
        </w:rPr>
      </w:pPr>
    </w:p>
    <w:p w14:paraId="00D42166"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2.11. FAROS DELIMITADORES</w:t>
      </w:r>
      <w:r w:rsidRPr="00D655A1">
        <w:rPr>
          <w:rFonts w:ascii="Bookman Old Style" w:hAnsi="Bookman Old Style"/>
          <w:spacing w:val="-2"/>
          <w:lang w:val="es-ES_tradnl"/>
        </w:rPr>
        <w:t xml:space="preserve"> </w:t>
      </w:r>
    </w:p>
    <w:p w14:paraId="6511F3C2"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lang w:val="es-ES_tradnl"/>
        </w:rPr>
      </w:pPr>
      <w:r w:rsidRPr="00D655A1">
        <w:rPr>
          <w:rFonts w:ascii="Bookman Old Style" w:hAnsi="Bookman Old Style"/>
          <w:b/>
          <w:lang w:val="es-ES_tradnl"/>
        </w:rPr>
        <w:t>2.11.1 Faro delimitador delantero y trasero, lateral delantero, lateral trasero y lateral intermediario.</w:t>
      </w:r>
      <w:r w:rsidRPr="00D655A1">
        <w:rPr>
          <w:rFonts w:ascii="Bookman Old Style" w:hAnsi="Bookman Old Style"/>
          <w:lang w:val="es-ES_tradnl"/>
        </w:rPr>
        <w:t xml:space="preserve"> </w:t>
      </w:r>
    </w:p>
    <w:p w14:paraId="7CC15209"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Se realizará una inspección visual de: </w:t>
      </w:r>
    </w:p>
    <w:p w14:paraId="1F75128A"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b/>
          <w:spacing w:val="-2"/>
          <w:lang w:val="es-ES_tradnl"/>
        </w:rPr>
        <w:t>a)</w:t>
      </w:r>
      <w:r w:rsidRPr="00D655A1">
        <w:rPr>
          <w:rFonts w:ascii="Bookman Old Style" w:hAnsi="Bookman Old Style"/>
          <w:spacing w:val="-2"/>
          <w:lang w:val="es-ES_tradnl"/>
        </w:rPr>
        <w:t xml:space="preserve"> Ubicación y color de la señalización de los faros. </w:t>
      </w:r>
    </w:p>
    <w:p w14:paraId="695507EE"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la correcta ubicación, cantidad y color  conforme a la normativa vigente. </w:t>
      </w:r>
    </w:p>
    <w:p w14:paraId="7E1E2074"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Se comprobará la correcta sujeción de los faros al vehículo</w:t>
      </w:r>
    </w:p>
    <w:p w14:paraId="64D01107"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spacing w:val="-2"/>
          <w:lang w:val="es-ES_tradnl"/>
        </w:rPr>
      </w:pPr>
      <w:r w:rsidRPr="00D655A1">
        <w:rPr>
          <w:rFonts w:ascii="Bookman Old Style" w:hAnsi="Bookman Old Style"/>
          <w:spacing w:val="-2"/>
          <w:lang w:val="es-ES_tradnl"/>
        </w:rPr>
        <w:t xml:space="preserve">- Se comprobará el correcto funcionamiento de los faros delimitadores, así como su intensidad luminosa. </w:t>
      </w:r>
    </w:p>
    <w:p w14:paraId="1D2A225F" w14:textId="77777777" w:rsidR="00FC0D8A" w:rsidRPr="00D655A1" w:rsidRDefault="00FC0D8A" w:rsidP="00C072AB">
      <w:pPr>
        <w:pageBreakBefore/>
        <w:widowControl w:val="0"/>
        <w:tabs>
          <w:tab w:val="left" w:pos="0"/>
          <w:tab w:val="left" w:pos="566"/>
          <w:tab w:val="left" w:pos="720"/>
        </w:tabs>
        <w:suppressAutoHyphens/>
        <w:spacing w:line="360" w:lineRule="auto"/>
        <w:jc w:val="center"/>
        <w:rPr>
          <w:b/>
          <w:sz w:val="22"/>
          <w:u w:val="single"/>
          <w:lang w:val="es-ES_tradnl"/>
        </w:rPr>
      </w:pPr>
      <w:r w:rsidRPr="00D655A1">
        <w:rPr>
          <w:b/>
          <w:sz w:val="22"/>
          <w:u w:val="single"/>
          <w:lang w:val="es-ES_tradnl"/>
        </w:rPr>
        <w:lastRenderedPageBreak/>
        <w:t>CUADRO DE INSTALACIÓN Y CARACTERÍSTICAS DE LOS DISPOSITIVOS DE ILUMINACIÓN Y SEÑALIZACIÓN.</w:t>
      </w:r>
      <w:r w:rsidRPr="00D655A1">
        <w:rPr>
          <w:b/>
          <w:sz w:val="22"/>
          <w:u w:val="single"/>
          <w:lang w:val="es-ES_tradnl"/>
        </w:rPr>
        <w:br/>
      </w:r>
    </w:p>
    <w:tbl>
      <w:tblPr>
        <w:tblW w:w="0" w:type="auto"/>
        <w:tblInd w:w="108" w:type="dxa"/>
        <w:tblLayout w:type="fixed"/>
        <w:tblLook w:val="0000" w:firstRow="0" w:lastRow="0" w:firstColumn="0" w:lastColumn="0" w:noHBand="0" w:noVBand="0"/>
      </w:tblPr>
      <w:tblGrid>
        <w:gridCol w:w="1026"/>
        <w:gridCol w:w="1881"/>
        <w:gridCol w:w="1539"/>
        <w:gridCol w:w="1653"/>
        <w:gridCol w:w="1767"/>
        <w:gridCol w:w="1368"/>
      </w:tblGrid>
      <w:tr w:rsidR="00FC0D8A" w:rsidRPr="00D655A1" w14:paraId="0A1AFBEA" w14:textId="77777777" w:rsidTr="009E0ED4">
        <w:trPr>
          <w:trHeight w:val="435"/>
        </w:trPr>
        <w:tc>
          <w:tcPr>
            <w:tcW w:w="1026" w:type="dxa"/>
            <w:tcBorders>
              <w:top w:val="single" w:sz="6" w:space="0" w:color="000000"/>
              <w:left w:val="single" w:sz="6" w:space="0" w:color="000000"/>
              <w:bottom w:val="single" w:sz="6" w:space="0" w:color="000000"/>
            </w:tcBorders>
          </w:tcPr>
          <w:p w14:paraId="74754E6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534DD8F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3192" w:type="dxa"/>
            <w:gridSpan w:val="2"/>
            <w:tcBorders>
              <w:top w:val="single" w:sz="6" w:space="0" w:color="000000"/>
              <w:left w:val="single" w:sz="6" w:space="0" w:color="000000"/>
              <w:bottom w:val="single" w:sz="6" w:space="0" w:color="000000"/>
            </w:tcBorders>
          </w:tcPr>
          <w:p w14:paraId="6C88D52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INSTALACIÓN</w:t>
            </w:r>
          </w:p>
        </w:tc>
        <w:tc>
          <w:tcPr>
            <w:tcW w:w="1767" w:type="dxa"/>
            <w:tcBorders>
              <w:top w:val="single" w:sz="6" w:space="0" w:color="000000"/>
              <w:left w:val="single" w:sz="6" w:space="0" w:color="000000"/>
              <w:bottom w:val="single" w:sz="6" w:space="0" w:color="000000"/>
            </w:tcBorders>
          </w:tcPr>
          <w:p w14:paraId="5865B16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COLOR  DEL</w:t>
            </w:r>
          </w:p>
        </w:tc>
        <w:tc>
          <w:tcPr>
            <w:tcW w:w="1368" w:type="dxa"/>
            <w:tcBorders>
              <w:top w:val="single" w:sz="6" w:space="0" w:color="000000"/>
              <w:left w:val="single" w:sz="6" w:space="0" w:color="000000"/>
              <w:bottom w:val="single" w:sz="6" w:space="0" w:color="000000"/>
              <w:right w:val="single" w:sz="6" w:space="0" w:color="000000"/>
            </w:tcBorders>
          </w:tcPr>
          <w:p w14:paraId="50528DE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OBSERV.</w:t>
            </w:r>
          </w:p>
        </w:tc>
      </w:tr>
      <w:tr w:rsidR="00FC0D8A" w:rsidRPr="00D655A1" w14:paraId="74170D31" w14:textId="77777777" w:rsidTr="009E0ED4">
        <w:trPr>
          <w:cantSplit/>
          <w:trHeight w:val="285"/>
        </w:trPr>
        <w:tc>
          <w:tcPr>
            <w:tcW w:w="1026" w:type="dxa"/>
            <w:tcBorders>
              <w:top w:val="single" w:sz="6" w:space="0" w:color="000000"/>
              <w:left w:val="single" w:sz="6" w:space="0" w:color="000000"/>
              <w:bottom w:val="single" w:sz="6" w:space="0" w:color="000000"/>
            </w:tcBorders>
          </w:tcPr>
          <w:p w14:paraId="483EF26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31E76F8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DISPOSITIVO</w:t>
            </w:r>
          </w:p>
        </w:tc>
        <w:tc>
          <w:tcPr>
            <w:tcW w:w="1539" w:type="dxa"/>
            <w:tcBorders>
              <w:top w:val="single" w:sz="6" w:space="0" w:color="000000"/>
              <w:left w:val="single" w:sz="6" w:space="0" w:color="000000"/>
              <w:bottom w:val="single" w:sz="6" w:space="0" w:color="000000"/>
            </w:tcBorders>
          </w:tcPr>
          <w:p w14:paraId="16AE7AC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CANTIDAD</w:t>
            </w:r>
          </w:p>
        </w:tc>
        <w:tc>
          <w:tcPr>
            <w:tcW w:w="1653" w:type="dxa"/>
            <w:tcBorders>
              <w:top w:val="single" w:sz="6" w:space="0" w:color="000000"/>
              <w:left w:val="single" w:sz="6" w:space="0" w:color="000000"/>
              <w:bottom w:val="single" w:sz="6" w:space="0" w:color="000000"/>
            </w:tcBorders>
          </w:tcPr>
          <w:p w14:paraId="3EA87A2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UBICACIÓN</w:t>
            </w:r>
          </w:p>
        </w:tc>
        <w:tc>
          <w:tcPr>
            <w:tcW w:w="1767" w:type="dxa"/>
            <w:tcBorders>
              <w:top w:val="single" w:sz="6" w:space="0" w:color="000000"/>
              <w:left w:val="single" w:sz="6" w:space="0" w:color="000000"/>
              <w:bottom w:val="single" w:sz="6" w:space="0" w:color="000000"/>
            </w:tcBorders>
          </w:tcPr>
          <w:p w14:paraId="606433C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HAZ DE LUZ</w:t>
            </w:r>
          </w:p>
        </w:tc>
        <w:tc>
          <w:tcPr>
            <w:tcW w:w="1368" w:type="dxa"/>
            <w:tcBorders>
              <w:top w:val="single" w:sz="6" w:space="0" w:color="000000"/>
              <w:left w:val="single" w:sz="6" w:space="0" w:color="000000"/>
              <w:right w:val="single" w:sz="6" w:space="0" w:color="000000"/>
            </w:tcBorders>
          </w:tcPr>
          <w:p w14:paraId="7F22C61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r>
      <w:tr w:rsidR="00FC0D8A" w:rsidRPr="00D655A1" w14:paraId="34E7F5EB" w14:textId="77777777" w:rsidTr="009E0ED4">
        <w:trPr>
          <w:trHeight w:val="210"/>
        </w:trPr>
        <w:tc>
          <w:tcPr>
            <w:tcW w:w="1026" w:type="dxa"/>
            <w:tcBorders>
              <w:top w:val="single" w:sz="6" w:space="0" w:color="000000"/>
              <w:left w:val="single" w:sz="6" w:space="0" w:color="000000"/>
              <w:bottom w:val="single" w:sz="6" w:space="0" w:color="000000"/>
            </w:tcBorders>
          </w:tcPr>
          <w:p w14:paraId="3361F5BB" w14:textId="77777777" w:rsidR="00FC0D8A" w:rsidRPr="00D655A1" w:rsidRDefault="00FC0D8A" w:rsidP="00C072AB">
            <w:pPr>
              <w:widowControl w:val="0"/>
              <w:tabs>
                <w:tab w:val="left" w:pos="0"/>
              </w:tabs>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A-4-6</w:t>
            </w:r>
          </w:p>
        </w:tc>
        <w:tc>
          <w:tcPr>
            <w:tcW w:w="1881" w:type="dxa"/>
            <w:tcBorders>
              <w:top w:val="single" w:sz="6" w:space="0" w:color="000000"/>
              <w:left w:val="single" w:sz="6" w:space="0" w:color="000000"/>
              <w:bottom w:val="single" w:sz="6" w:space="0" w:color="000000"/>
            </w:tcBorders>
          </w:tcPr>
          <w:p w14:paraId="501CD42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Faro principal</w:t>
            </w:r>
          </w:p>
        </w:tc>
        <w:tc>
          <w:tcPr>
            <w:tcW w:w="1539" w:type="dxa"/>
            <w:tcBorders>
              <w:top w:val="single" w:sz="6" w:space="0" w:color="000000"/>
              <w:left w:val="single" w:sz="6" w:space="0" w:color="000000"/>
              <w:bottom w:val="single" w:sz="6" w:space="0" w:color="000000"/>
            </w:tcBorders>
          </w:tcPr>
          <w:p w14:paraId="7D04F35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41F7B8B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Simple</w:t>
            </w:r>
          </w:p>
        </w:tc>
        <w:tc>
          <w:tcPr>
            <w:tcW w:w="1767" w:type="dxa"/>
            <w:tcBorders>
              <w:top w:val="single" w:sz="6" w:space="0" w:color="000000"/>
              <w:left w:val="single" w:sz="6" w:space="0" w:color="000000"/>
              <w:bottom w:val="single" w:sz="6" w:space="0" w:color="000000"/>
            </w:tcBorders>
          </w:tcPr>
          <w:p w14:paraId="5775AD7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Blanco</w:t>
            </w:r>
          </w:p>
        </w:tc>
        <w:tc>
          <w:tcPr>
            <w:tcW w:w="1368" w:type="dxa"/>
            <w:tcBorders>
              <w:top w:val="single" w:sz="6" w:space="0" w:color="000000"/>
              <w:left w:val="single" w:sz="6" w:space="0" w:color="000000"/>
              <w:bottom w:val="single" w:sz="6" w:space="0" w:color="000000"/>
              <w:right w:val="single" w:sz="6" w:space="0" w:color="000000"/>
            </w:tcBorders>
          </w:tcPr>
          <w:p w14:paraId="588D043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w:t>
            </w:r>
          </w:p>
        </w:tc>
      </w:tr>
      <w:tr w:rsidR="00FC0D8A" w:rsidRPr="00D655A1" w14:paraId="5EC8EEBF" w14:textId="77777777" w:rsidTr="009E0ED4">
        <w:trPr>
          <w:trHeight w:val="23"/>
        </w:trPr>
        <w:tc>
          <w:tcPr>
            <w:tcW w:w="1026" w:type="dxa"/>
            <w:tcBorders>
              <w:top w:val="single" w:sz="6" w:space="0" w:color="000000"/>
              <w:left w:val="single" w:sz="6" w:space="0" w:color="000000"/>
              <w:bottom w:val="single" w:sz="6" w:space="0" w:color="000000"/>
            </w:tcBorders>
          </w:tcPr>
          <w:p w14:paraId="41D211D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330313F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(Delantero)</w:t>
            </w:r>
          </w:p>
        </w:tc>
        <w:tc>
          <w:tcPr>
            <w:tcW w:w="1539" w:type="dxa"/>
            <w:tcBorders>
              <w:top w:val="single" w:sz="6" w:space="0" w:color="000000"/>
              <w:left w:val="single" w:sz="6" w:space="0" w:color="000000"/>
              <w:bottom w:val="single" w:sz="6" w:space="0" w:color="000000"/>
            </w:tcBorders>
          </w:tcPr>
          <w:p w14:paraId="1820A5D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378635A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Dual</w:t>
            </w:r>
          </w:p>
        </w:tc>
        <w:tc>
          <w:tcPr>
            <w:tcW w:w="1767" w:type="dxa"/>
            <w:tcBorders>
              <w:top w:val="single" w:sz="6" w:space="0" w:color="000000"/>
              <w:left w:val="single" w:sz="6" w:space="0" w:color="000000"/>
              <w:bottom w:val="single" w:sz="6" w:space="0" w:color="000000"/>
            </w:tcBorders>
          </w:tcPr>
          <w:p w14:paraId="32C4B1F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Blanco</w:t>
            </w:r>
          </w:p>
        </w:tc>
        <w:tc>
          <w:tcPr>
            <w:tcW w:w="1368" w:type="dxa"/>
            <w:tcBorders>
              <w:top w:val="single" w:sz="6" w:space="0" w:color="000000"/>
              <w:left w:val="single" w:sz="6" w:space="0" w:color="000000"/>
              <w:bottom w:val="single" w:sz="6" w:space="0" w:color="000000"/>
              <w:right w:val="single" w:sz="6" w:space="0" w:color="000000"/>
            </w:tcBorders>
          </w:tcPr>
          <w:p w14:paraId="3EEB2A77"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w:t>
            </w:r>
          </w:p>
        </w:tc>
      </w:tr>
      <w:tr w:rsidR="00FC0D8A" w:rsidRPr="00D655A1" w14:paraId="7A36E177" w14:textId="77777777" w:rsidTr="009E0ED4">
        <w:trPr>
          <w:trHeight w:val="210"/>
        </w:trPr>
        <w:tc>
          <w:tcPr>
            <w:tcW w:w="1026" w:type="dxa"/>
            <w:tcBorders>
              <w:top w:val="single" w:sz="6" w:space="0" w:color="000000"/>
              <w:left w:val="single" w:sz="6" w:space="0" w:color="000000"/>
              <w:bottom w:val="single" w:sz="6" w:space="0" w:color="000000"/>
            </w:tcBorders>
          </w:tcPr>
          <w:p w14:paraId="5D7BF53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777B4B6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Indicador de</w:t>
            </w:r>
          </w:p>
        </w:tc>
        <w:tc>
          <w:tcPr>
            <w:tcW w:w="1539" w:type="dxa"/>
            <w:tcBorders>
              <w:top w:val="single" w:sz="6" w:space="0" w:color="000000"/>
              <w:left w:val="single" w:sz="6" w:space="0" w:color="000000"/>
              <w:bottom w:val="single" w:sz="6" w:space="0" w:color="000000"/>
            </w:tcBorders>
          </w:tcPr>
          <w:p w14:paraId="50084AA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69254807"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Delantero</w:t>
            </w:r>
          </w:p>
        </w:tc>
        <w:tc>
          <w:tcPr>
            <w:tcW w:w="1767" w:type="dxa"/>
            <w:tcBorders>
              <w:top w:val="single" w:sz="6" w:space="0" w:color="000000"/>
              <w:left w:val="single" w:sz="6" w:space="0" w:color="000000"/>
              <w:bottom w:val="single" w:sz="6" w:space="0" w:color="000000"/>
            </w:tcBorders>
          </w:tcPr>
          <w:p w14:paraId="5649207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4E6E581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5</w:t>
            </w:r>
          </w:p>
        </w:tc>
      </w:tr>
      <w:tr w:rsidR="00FC0D8A" w:rsidRPr="00D655A1" w14:paraId="745C4C01" w14:textId="77777777" w:rsidTr="009E0ED4">
        <w:trPr>
          <w:trHeight w:val="210"/>
        </w:trPr>
        <w:tc>
          <w:tcPr>
            <w:tcW w:w="1026" w:type="dxa"/>
            <w:tcBorders>
              <w:top w:val="single" w:sz="6" w:space="0" w:color="000000"/>
              <w:left w:val="single" w:sz="6" w:space="0" w:color="000000"/>
              <w:bottom w:val="single" w:sz="6" w:space="0" w:color="000000"/>
            </w:tcBorders>
          </w:tcPr>
          <w:p w14:paraId="2674946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616D3AB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Dirección</w:t>
            </w:r>
          </w:p>
        </w:tc>
        <w:tc>
          <w:tcPr>
            <w:tcW w:w="1539" w:type="dxa"/>
            <w:tcBorders>
              <w:top w:val="single" w:sz="6" w:space="0" w:color="000000"/>
              <w:left w:val="single" w:sz="6" w:space="0" w:color="000000"/>
              <w:bottom w:val="single" w:sz="6" w:space="0" w:color="000000"/>
            </w:tcBorders>
          </w:tcPr>
          <w:p w14:paraId="36721A0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525E5EE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096CB41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2A46ACB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6</w:t>
            </w:r>
          </w:p>
        </w:tc>
      </w:tr>
      <w:tr w:rsidR="00FC0D8A" w:rsidRPr="00D655A1" w14:paraId="1F3A1976" w14:textId="77777777" w:rsidTr="009E0ED4">
        <w:trPr>
          <w:trHeight w:val="210"/>
        </w:trPr>
        <w:tc>
          <w:tcPr>
            <w:tcW w:w="1026" w:type="dxa"/>
            <w:tcBorders>
              <w:top w:val="single" w:sz="6" w:space="0" w:color="000000"/>
              <w:left w:val="single" w:sz="6" w:space="0" w:color="000000"/>
              <w:bottom w:val="single" w:sz="6" w:space="0" w:color="000000"/>
            </w:tcBorders>
          </w:tcPr>
          <w:p w14:paraId="13DCC1A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A-4-7</w:t>
            </w:r>
          </w:p>
        </w:tc>
        <w:tc>
          <w:tcPr>
            <w:tcW w:w="1881" w:type="dxa"/>
            <w:tcBorders>
              <w:top w:val="single" w:sz="6" w:space="0" w:color="000000"/>
              <w:left w:val="single" w:sz="6" w:space="0" w:color="000000"/>
              <w:bottom w:val="single" w:sz="6" w:space="0" w:color="000000"/>
            </w:tcBorders>
          </w:tcPr>
          <w:p w14:paraId="16FE87F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3DB346E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653" w:type="dxa"/>
            <w:tcBorders>
              <w:top w:val="single" w:sz="6" w:space="0" w:color="000000"/>
              <w:left w:val="single" w:sz="6" w:space="0" w:color="000000"/>
              <w:bottom w:val="single" w:sz="6" w:space="0" w:color="000000"/>
            </w:tcBorders>
          </w:tcPr>
          <w:p w14:paraId="21B3F7E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767" w:type="dxa"/>
            <w:tcBorders>
              <w:top w:val="single" w:sz="6" w:space="0" w:color="000000"/>
              <w:left w:val="single" w:sz="6" w:space="0" w:color="000000"/>
              <w:bottom w:val="single" w:sz="6" w:space="0" w:color="000000"/>
            </w:tcBorders>
          </w:tcPr>
          <w:p w14:paraId="1039B5D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110245B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r>
      <w:tr w:rsidR="00FC0D8A" w:rsidRPr="00D655A1" w14:paraId="76CAA4AC" w14:textId="77777777" w:rsidTr="009E0ED4">
        <w:trPr>
          <w:trHeight w:val="210"/>
        </w:trPr>
        <w:tc>
          <w:tcPr>
            <w:tcW w:w="1026" w:type="dxa"/>
            <w:tcBorders>
              <w:top w:val="single" w:sz="6" w:space="0" w:color="000000"/>
              <w:left w:val="single" w:sz="6" w:space="0" w:color="000000"/>
            </w:tcBorders>
          </w:tcPr>
          <w:p w14:paraId="12EF8761" w14:textId="77777777" w:rsidR="00FC0D8A" w:rsidRPr="00D655A1" w:rsidRDefault="00FC0D8A" w:rsidP="00C072AB">
            <w:pPr>
              <w:widowControl w:val="0"/>
              <w:tabs>
                <w:tab w:val="left" w:pos="0"/>
              </w:tabs>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0A2960F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Indicador de</w:t>
            </w:r>
          </w:p>
        </w:tc>
        <w:tc>
          <w:tcPr>
            <w:tcW w:w="1539" w:type="dxa"/>
            <w:tcBorders>
              <w:top w:val="single" w:sz="6" w:space="0" w:color="000000"/>
              <w:left w:val="single" w:sz="6" w:space="0" w:color="000000"/>
              <w:bottom w:val="single" w:sz="6" w:space="0" w:color="000000"/>
            </w:tcBorders>
          </w:tcPr>
          <w:p w14:paraId="7079BD9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w:t>
            </w:r>
          </w:p>
        </w:tc>
        <w:tc>
          <w:tcPr>
            <w:tcW w:w="1653" w:type="dxa"/>
            <w:tcBorders>
              <w:top w:val="single" w:sz="6" w:space="0" w:color="000000"/>
              <w:left w:val="single" w:sz="6" w:space="0" w:color="000000"/>
              <w:bottom w:val="single" w:sz="6" w:space="0" w:color="000000"/>
            </w:tcBorders>
          </w:tcPr>
          <w:p w14:paraId="096A5BB7"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Izquierdo</w:t>
            </w:r>
          </w:p>
        </w:tc>
        <w:tc>
          <w:tcPr>
            <w:tcW w:w="1767" w:type="dxa"/>
            <w:tcBorders>
              <w:top w:val="single" w:sz="6" w:space="0" w:color="000000"/>
              <w:left w:val="single" w:sz="6" w:space="0" w:color="000000"/>
              <w:bottom w:val="single" w:sz="6" w:space="0" w:color="000000"/>
            </w:tcBorders>
          </w:tcPr>
          <w:p w14:paraId="504D2EA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3C03BF3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1-2</w:t>
            </w:r>
          </w:p>
        </w:tc>
      </w:tr>
      <w:tr w:rsidR="00FC0D8A" w:rsidRPr="00D655A1" w14:paraId="7825E88C" w14:textId="77777777" w:rsidTr="009E0ED4">
        <w:trPr>
          <w:trHeight w:val="225"/>
        </w:trPr>
        <w:tc>
          <w:tcPr>
            <w:tcW w:w="1026" w:type="dxa"/>
            <w:tcBorders>
              <w:left w:val="single" w:sz="6" w:space="0" w:color="000000"/>
            </w:tcBorders>
          </w:tcPr>
          <w:p w14:paraId="571C4D9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73D8DA3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dirección lateral</w:t>
            </w:r>
          </w:p>
        </w:tc>
        <w:tc>
          <w:tcPr>
            <w:tcW w:w="1539" w:type="dxa"/>
            <w:tcBorders>
              <w:top w:val="single" w:sz="6" w:space="0" w:color="000000"/>
              <w:left w:val="single" w:sz="6" w:space="0" w:color="000000"/>
              <w:bottom w:val="single" w:sz="6" w:space="0" w:color="000000"/>
            </w:tcBorders>
          </w:tcPr>
          <w:p w14:paraId="61394E3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w:t>
            </w:r>
          </w:p>
        </w:tc>
        <w:tc>
          <w:tcPr>
            <w:tcW w:w="1653" w:type="dxa"/>
            <w:tcBorders>
              <w:top w:val="single" w:sz="6" w:space="0" w:color="000000"/>
              <w:left w:val="single" w:sz="6" w:space="0" w:color="000000"/>
              <w:bottom w:val="single" w:sz="6" w:space="0" w:color="000000"/>
            </w:tcBorders>
          </w:tcPr>
          <w:p w14:paraId="6E79ADB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Derecho</w:t>
            </w:r>
          </w:p>
        </w:tc>
        <w:tc>
          <w:tcPr>
            <w:tcW w:w="1767" w:type="dxa"/>
            <w:tcBorders>
              <w:top w:val="single" w:sz="6" w:space="0" w:color="000000"/>
              <w:left w:val="single" w:sz="6" w:space="0" w:color="000000"/>
              <w:bottom w:val="single" w:sz="6" w:space="0" w:color="000000"/>
            </w:tcBorders>
          </w:tcPr>
          <w:p w14:paraId="4D09AE8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077A414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1-2</w:t>
            </w:r>
          </w:p>
        </w:tc>
      </w:tr>
      <w:tr w:rsidR="00FC0D8A" w:rsidRPr="00D655A1" w14:paraId="10A70678" w14:textId="77777777" w:rsidTr="009E0ED4">
        <w:trPr>
          <w:trHeight w:val="70"/>
        </w:trPr>
        <w:tc>
          <w:tcPr>
            <w:tcW w:w="1026" w:type="dxa"/>
            <w:tcBorders>
              <w:left w:val="single" w:sz="6" w:space="0" w:color="000000"/>
              <w:bottom w:val="single" w:sz="6" w:space="0" w:color="000000"/>
            </w:tcBorders>
          </w:tcPr>
          <w:p w14:paraId="61573AD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6A785CC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268C645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653" w:type="dxa"/>
            <w:tcBorders>
              <w:top w:val="single" w:sz="6" w:space="0" w:color="000000"/>
              <w:left w:val="single" w:sz="6" w:space="0" w:color="000000"/>
              <w:bottom w:val="single" w:sz="6" w:space="0" w:color="000000"/>
            </w:tcBorders>
          </w:tcPr>
          <w:p w14:paraId="72F1FE7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767" w:type="dxa"/>
            <w:tcBorders>
              <w:top w:val="single" w:sz="6" w:space="0" w:color="000000"/>
              <w:left w:val="single" w:sz="6" w:space="0" w:color="000000"/>
              <w:bottom w:val="single" w:sz="6" w:space="0" w:color="000000"/>
            </w:tcBorders>
          </w:tcPr>
          <w:p w14:paraId="48BD446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1FF4E2A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r>
      <w:tr w:rsidR="00FC0D8A" w:rsidRPr="00D655A1" w14:paraId="28BEB4B2" w14:textId="77777777" w:rsidTr="009E0ED4">
        <w:trPr>
          <w:trHeight w:val="210"/>
        </w:trPr>
        <w:tc>
          <w:tcPr>
            <w:tcW w:w="1026" w:type="dxa"/>
            <w:tcBorders>
              <w:top w:val="single" w:sz="6" w:space="0" w:color="000000"/>
              <w:left w:val="single" w:sz="6" w:space="0" w:color="000000"/>
              <w:bottom w:val="single" w:sz="6" w:space="0" w:color="000000"/>
            </w:tcBorders>
          </w:tcPr>
          <w:p w14:paraId="72AFE41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A-4-8</w:t>
            </w:r>
          </w:p>
        </w:tc>
        <w:tc>
          <w:tcPr>
            <w:tcW w:w="1881" w:type="dxa"/>
            <w:tcBorders>
              <w:top w:val="single" w:sz="6" w:space="0" w:color="000000"/>
              <w:left w:val="single" w:sz="6" w:space="0" w:color="000000"/>
              <w:bottom w:val="single" w:sz="6" w:space="0" w:color="000000"/>
            </w:tcBorders>
          </w:tcPr>
          <w:p w14:paraId="60CF010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Posición</w:t>
            </w:r>
          </w:p>
        </w:tc>
        <w:tc>
          <w:tcPr>
            <w:tcW w:w="1539" w:type="dxa"/>
            <w:tcBorders>
              <w:top w:val="single" w:sz="6" w:space="0" w:color="000000"/>
              <w:left w:val="single" w:sz="6" w:space="0" w:color="000000"/>
              <w:bottom w:val="single" w:sz="6" w:space="0" w:color="000000"/>
            </w:tcBorders>
          </w:tcPr>
          <w:p w14:paraId="00684BB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3C2E100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Delantero</w:t>
            </w:r>
          </w:p>
        </w:tc>
        <w:tc>
          <w:tcPr>
            <w:tcW w:w="1767" w:type="dxa"/>
            <w:tcBorders>
              <w:top w:val="single" w:sz="6" w:space="0" w:color="000000"/>
              <w:left w:val="single" w:sz="6" w:space="0" w:color="000000"/>
              <w:bottom w:val="single" w:sz="6" w:space="0" w:color="000000"/>
            </w:tcBorders>
          </w:tcPr>
          <w:p w14:paraId="4E291D1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Blanco</w:t>
            </w:r>
          </w:p>
        </w:tc>
        <w:tc>
          <w:tcPr>
            <w:tcW w:w="1368" w:type="dxa"/>
            <w:tcBorders>
              <w:top w:val="single" w:sz="6" w:space="0" w:color="000000"/>
              <w:left w:val="single" w:sz="6" w:space="0" w:color="000000"/>
              <w:bottom w:val="single" w:sz="6" w:space="0" w:color="000000"/>
              <w:right w:val="single" w:sz="6" w:space="0" w:color="000000"/>
            </w:tcBorders>
          </w:tcPr>
          <w:p w14:paraId="1A4D764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5</w:t>
            </w:r>
          </w:p>
        </w:tc>
      </w:tr>
      <w:tr w:rsidR="00FC0D8A" w:rsidRPr="00D655A1" w14:paraId="3D7CB719" w14:textId="77777777" w:rsidTr="009E0ED4">
        <w:trPr>
          <w:trHeight w:val="225"/>
        </w:trPr>
        <w:tc>
          <w:tcPr>
            <w:tcW w:w="1026" w:type="dxa"/>
            <w:tcBorders>
              <w:top w:val="single" w:sz="6" w:space="0" w:color="000000"/>
              <w:left w:val="single" w:sz="6" w:space="0" w:color="000000"/>
              <w:bottom w:val="single" w:sz="6" w:space="0" w:color="000000"/>
            </w:tcBorders>
          </w:tcPr>
          <w:p w14:paraId="3726C7A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65C684A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0BDC920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27D9E9D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6DEC766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Rojo</w:t>
            </w:r>
          </w:p>
        </w:tc>
        <w:tc>
          <w:tcPr>
            <w:tcW w:w="1368" w:type="dxa"/>
            <w:tcBorders>
              <w:top w:val="single" w:sz="6" w:space="0" w:color="000000"/>
              <w:left w:val="single" w:sz="6" w:space="0" w:color="000000"/>
              <w:bottom w:val="single" w:sz="6" w:space="0" w:color="000000"/>
              <w:right w:val="single" w:sz="6" w:space="0" w:color="000000"/>
            </w:tcBorders>
          </w:tcPr>
          <w:p w14:paraId="238842F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3</w:t>
            </w:r>
          </w:p>
        </w:tc>
      </w:tr>
      <w:tr w:rsidR="00FC0D8A" w:rsidRPr="00D655A1" w14:paraId="12AB27CF" w14:textId="77777777" w:rsidTr="009E0ED4">
        <w:trPr>
          <w:trHeight w:val="225"/>
        </w:trPr>
        <w:tc>
          <w:tcPr>
            <w:tcW w:w="1026" w:type="dxa"/>
            <w:tcBorders>
              <w:top w:val="single" w:sz="6" w:space="0" w:color="000000"/>
              <w:left w:val="single" w:sz="6" w:space="0" w:color="000000"/>
              <w:bottom w:val="single" w:sz="6" w:space="0" w:color="000000"/>
            </w:tcBorders>
          </w:tcPr>
          <w:p w14:paraId="7488FF9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A-4-9</w:t>
            </w:r>
          </w:p>
        </w:tc>
        <w:tc>
          <w:tcPr>
            <w:tcW w:w="1881" w:type="dxa"/>
            <w:tcBorders>
              <w:top w:val="single" w:sz="6" w:space="0" w:color="000000"/>
              <w:left w:val="single" w:sz="6" w:space="0" w:color="000000"/>
              <w:bottom w:val="single" w:sz="6" w:space="0" w:color="000000"/>
            </w:tcBorders>
          </w:tcPr>
          <w:p w14:paraId="46C3197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Placa patente</w:t>
            </w:r>
          </w:p>
        </w:tc>
        <w:tc>
          <w:tcPr>
            <w:tcW w:w="1539" w:type="dxa"/>
            <w:tcBorders>
              <w:top w:val="single" w:sz="6" w:space="0" w:color="000000"/>
              <w:left w:val="single" w:sz="6" w:space="0" w:color="000000"/>
              <w:bottom w:val="single" w:sz="6" w:space="0" w:color="000000"/>
            </w:tcBorders>
          </w:tcPr>
          <w:p w14:paraId="45B454E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w:t>
            </w:r>
          </w:p>
        </w:tc>
        <w:tc>
          <w:tcPr>
            <w:tcW w:w="1653" w:type="dxa"/>
            <w:tcBorders>
              <w:top w:val="single" w:sz="6" w:space="0" w:color="000000"/>
              <w:left w:val="single" w:sz="6" w:space="0" w:color="000000"/>
              <w:bottom w:val="single" w:sz="6" w:space="0" w:color="000000"/>
            </w:tcBorders>
          </w:tcPr>
          <w:p w14:paraId="3228F82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68C3F34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Blanco</w:t>
            </w:r>
          </w:p>
        </w:tc>
        <w:tc>
          <w:tcPr>
            <w:tcW w:w="1368" w:type="dxa"/>
            <w:tcBorders>
              <w:top w:val="single" w:sz="6" w:space="0" w:color="000000"/>
              <w:left w:val="single" w:sz="6" w:space="0" w:color="000000"/>
              <w:bottom w:val="single" w:sz="6" w:space="0" w:color="000000"/>
              <w:right w:val="single" w:sz="6" w:space="0" w:color="000000"/>
            </w:tcBorders>
          </w:tcPr>
          <w:p w14:paraId="4058330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r>
      <w:tr w:rsidR="00FC0D8A" w:rsidRPr="00D655A1" w14:paraId="5D04FD20" w14:textId="77777777" w:rsidTr="009E0ED4">
        <w:trPr>
          <w:trHeight w:val="225"/>
        </w:trPr>
        <w:tc>
          <w:tcPr>
            <w:tcW w:w="1026" w:type="dxa"/>
            <w:tcBorders>
              <w:top w:val="single" w:sz="6" w:space="0" w:color="000000"/>
              <w:left w:val="single" w:sz="6" w:space="0" w:color="000000"/>
              <w:bottom w:val="single" w:sz="6" w:space="0" w:color="000000"/>
            </w:tcBorders>
          </w:tcPr>
          <w:p w14:paraId="4B22D88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A-4-10</w:t>
            </w:r>
          </w:p>
        </w:tc>
        <w:tc>
          <w:tcPr>
            <w:tcW w:w="1881" w:type="dxa"/>
            <w:tcBorders>
              <w:top w:val="single" w:sz="6" w:space="0" w:color="000000"/>
              <w:left w:val="single" w:sz="6" w:space="0" w:color="000000"/>
              <w:bottom w:val="single" w:sz="6" w:space="0" w:color="000000"/>
            </w:tcBorders>
          </w:tcPr>
          <w:p w14:paraId="12D8E8C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Retroceso</w:t>
            </w:r>
          </w:p>
        </w:tc>
        <w:tc>
          <w:tcPr>
            <w:tcW w:w="1539" w:type="dxa"/>
            <w:tcBorders>
              <w:top w:val="single" w:sz="6" w:space="0" w:color="000000"/>
              <w:left w:val="single" w:sz="6" w:space="0" w:color="000000"/>
              <w:bottom w:val="single" w:sz="6" w:space="0" w:color="000000"/>
            </w:tcBorders>
          </w:tcPr>
          <w:p w14:paraId="2667670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 ó 2</w:t>
            </w:r>
          </w:p>
        </w:tc>
        <w:tc>
          <w:tcPr>
            <w:tcW w:w="1653" w:type="dxa"/>
            <w:tcBorders>
              <w:top w:val="single" w:sz="6" w:space="0" w:color="000000"/>
              <w:left w:val="single" w:sz="6" w:space="0" w:color="000000"/>
              <w:bottom w:val="single" w:sz="6" w:space="0" w:color="000000"/>
            </w:tcBorders>
          </w:tcPr>
          <w:p w14:paraId="67E727C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29ED6FF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Blanco</w:t>
            </w:r>
          </w:p>
        </w:tc>
        <w:tc>
          <w:tcPr>
            <w:tcW w:w="1368" w:type="dxa"/>
            <w:tcBorders>
              <w:top w:val="single" w:sz="6" w:space="0" w:color="000000"/>
              <w:left w:val="single" w:sz="6" w:space="0" w:color="000000"/>
              <w:bottom w:val="single" w:sz="6" w:space="0" w:color="000000"/>
              <w:right w:val="single" w:sz="6" w:space="0" w:color="000000"/>
            </w:tcBorders>
          </w:tcPr>
          <w:p w14:paraId="14ECD71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5</w:t>
            </w:r>
          </w:p>
        </w:tc>
      </w:tr>
      <w:tr w:rsidR="00FC0D8A" w:rsidRPr="00D655A1" w14:paraId="27ABB5CA" w14:textId="77777777" w:rsidTr="009E0ED4">
        <w:trPr>
          <w:trHeight w:val="225"/>
        </w:trPr>
        <w:tc>
          <w:tcPr>
            <w:tcW w:w="1026" w:type="dxa"/>
            <w:tcBorders>
              <w:top w:val="single" w:sz="6" w:space="0" w:color="000000"/>
              <w:left w:val="single" w:sz="6" w:space="0" w:color="000000"/>
              <w:bottom w:val="single" w:sz="6" w:space="0" w:color="000000"/>
            </w:tcBorders>
          </w:tcPr>
          <w:p w14:paraId="236F980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A-4-11</w:t>
            </w:r>
          </w:p>
        </w:tc>
        <w:tc>
          <w:tcPr>
            <w:tcW w:w="1881" w:type="dxa"/>
            <w:tcBorders>
              <w:top w:val="single" w:sz="6" w:space="0" w:color="000000"/>
              <w:left w:val="single" w:sz="6" w:space="0" w:color="000000"/>
              <w:bottom w:val="single" w:sz="6" w:space="0" w:color="000000"/>
            </w:tcBorders>
          </w:tcPr>
          <w:p w14:paraId="0B292C5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Freno</w:t>
            </w:r>
          </w:p>
        </w:tc>
        <w:tc>
          <w:tcPr>
            <w:tcW w:w="1539" w:type="dxa"/>
            <w:tcBorders>
              <w:top w:val="single" w:sz="6" w:space="0" w:color="000000"/>
              <w:left w:val="single" w:sz="6" w:space="0" w:color="000000"/>
              <w:bottom w:val="single" w:sz="6" w:space="0" w:color="000000"/>
            </w:tcBorders>
          </w:tcPr>
          <w:p w14:paraId="4597355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54E515E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73852E1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Rojo</w:t>
            </w:r>
          </w:p>
        </w:tc>
        <w:tc>
          <w:tcPr>
            <w:tcW w:w="1368" w:type="dxa"/>
            <w:tcBorders>
              <w:top w:val="single" w:sz="6" w:space="0" w:color="000000"/>
              <w:left w:val="single" w:sz="6" w:space="0" w:color="000000"/>
              <w:bottom w:val="single" w:sz="6" w:space="0" w:color="000000"/>
              <w:right w:val="single" w:sz="6" w:space="0" w:color="000000"/>
            </w:tcBorders>
          </w:tcPr>
          <w:p w14:paraId="5745B13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3</w:t>
            </w:r>
          </w:p>
        </w:tc>
      </w:tr>
      <w:tr w:rsidR="00FC0D8A" w:rsidRPr="00D655A1" w14:paraId="62C34349" w14:textId="77777777" w:rsidTr="009E0ED4">
        <w:trPr>
          <w:trHeight w:val="210"/>
        </w:trPr>
        <w:tc>
          <w:tcPr>
            <w:tcW w:w="1026" w:type="dxa"/>
            <w:tcBorders>
              <w:top w:val="single" w:sz="6" w:space="0" w:color="000000"/>
              <w:left w:val="single" w:sz="6" w:space="0" w:color="000000"/>
              <w:bottom w:val="single" w:sz="6" w:space="0" w:color="000000"/>
            </w:tcBorders>
          </w:tcPr>
          <w:p w14:paraId="0169CC1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52C67F2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Advertencia</w:t>
            </w:r>
          </w:p>
        </w:tc>
        <w:tc>
          <w:tcPr>
            <w:tcW w:w="1539" w:type="dxa"/>
            <w:tcBorders>
              <w:top w:val="single" w:sz="6" w:space="0" w:color="000000"/>
              <w:left w:val="single" w:sz="6" w:space="0" w:color="000000"/>
              <w:bottom w:val="single" w:sz="6" w:space="0" w:color="000000"/>
            </w:tcBorders>
          </w:tcPr>
          <w:p w14:paraId="24096A0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1835E9A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Delantero</w:t>
            </w:r>
          </w:p>
        </w:tc>
        <w:tc>
          <w:tcPr>
            <w:tcW w:w="1767" w:type="dxa"/>
            <w:tcBorders>
              <w:top w:val="single" w:sz="6" w:space="0" w:color="000000"/>
              <w:left w:val="single" w:sz="6" w:space="0" w:color="000000"/>
              <w:bottom w:val="single" w:sz="6" w:space="0" w:color="000000"/>
            </w:tcBorders>
          </w:tcPr>
          <w:p w14:paraId="6750CA2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21696137"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5</w:t>
            </w:r>
          </w:p>
        </w:tc>
      </w:tr>
      <w:tr w:rsidR="00FC0D8A" w:rsidRPr="00D655A1" w14:paraId="307297F1" w14:textId="77777777" w:rsidTr="009E0ED4">
        <w:trPr>
          <w:trHeight w:val="210"/>
        </w:trPr>
        <w:tc>
          <w:tcPr>
            <w:tcW w:w="1026" w:type="dxa"/>
            <w:tcBorders>
              <w:top w:val="single" w:sz="6" w:space="0" w:color="000000"/>
              <w:left w:val="single" w:sz="6" w:space="0" w:color="000000"/>
              <w:bottom w:val="single" w:sz="6" w:space="0" w:color="000000"/>
            </w:tcBorders>
          </w:tcPr>
          <w:p w14:paraId="77F92C3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A-4-12</w:t>
            </w:r>
          </w:p>
        </w:tc>
        <w:tc>
          <w:tcPr>
            <w:tcW w:w="1881" w:type="dxa"/>
            <w:tcBorders>
              <w:top w:val="single" w:sz="6" w:space="0" w:color="000000"/>
              <w:left w:val="single" w:sz="6" w:space="0" w:color="000000"/>
              <w:bottom w:val="single" w:sz="6" w:space="0" w:color="000000"/>
            </w:tcBorders>
          </w:tcPr>
          <w:p w14:paraId="2D22655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1B96A45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7D2B0FA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7804F53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713F9CE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6</w:t>
            </w:r>
          </w:p>
        </w:tc>
      </w:tr>
      <w:tr w:rsidR="00FC0D8A" w:rsidRPr="00D655A1" w14:paraId="293D47F7" w14:textId="77777777" w:rsidTr="009E0ED4">
        <w:trPr>
          <w:trHeight w:val="210"/>
        </w:trPr>
        <w:tc>
          <w:tcPr>
            <w:tcW w:w="1026" w:type="dxa"/>
            <w:tcBorders>
              <w:top w:val="single" w:sz="6" w:space="0" w:color="000000"/>
              <w:left w:val="single" w:sz="6" w:space="0" w:color="000000"/>
              <w:bottom w:val="single" w:sz="6" w:space="0" w:color="000000"/>
            </w:tcBorders>
          </w:tcPr>
          <w:p w14:paraId="373BCC8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0C22E217"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Advertencia lateral</w:t>
            </w:r>
          </w:p>
        </w:tc>
        <w:tc>
          <w:tcPr>
            <w:tcW w:w="1539" w:type="dxa"/>
            <w:tcBorders>
              <w:top w:val="single" w:sz="6" w:space="0" w:color="000000"/>
              <w:left w:val="single" w:sz="6" w:space="0" w:color="000000"/>
              <w:bottom w:val="single" w:sz="6" w:space="0" w:color="000000"/>
            </w:tcBorders>
          </w:tcPr>
          <w:p w14:paraId="31484DE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w:t>
            </w:r>
          </w:p>
        </w:tc>
        <w:tc>
          <w:tcPr>
            <w:tcW w:w="1653" w:type="dxa"/>
            <w:tcBorders>
              <w:top w:val="single" w:sz="6" w:space="0" w:color="000000"/>
              <w:left w:val="single" w:sz="6" w:space="0" w:color="000000"/>
              <w:bottom w:val="single" w:sz="6" w:space="0" w:color="000000"/>
            </w:tcBorders>
          </w:tcPr>
          <w:p w14:paraId="3DE207B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Derecho</w:t>
            </w:r>
          </w:p>
        </w:tc>
        <w:tc>
          <w:tcPr>
            <w:tcW w:w="1767" w:type="dxa"/>
            <w:tcBorders>
              <w:top w:val="single" w:sz="6" w:space="0" w:color="000000"/>
              <w:left w:val="single" w:sz="6" w:space="0" w:color="000000"/>
              <w:bottom w:val="single" w:sz="6" w:space="0" w:color="000000"/>
            </w:tcBorders>
          </w:tcPr>
          <w:p w14:paraId="234FAF8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430EC8E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1-2</w:t>
            </w:r>
          </w:p>
        </w:tc>
      </w:tr>
      <w:tr w:rsidR="00FC0D8A" w:rsidRPr="00D655A1" w14:paraId="6A7C43C8" w14:textId="77777777" w:rsidTr="009E0ED4">
        <w:trPr>
          <w:trHeight w:val="225"/>
        </w:trPr>
        <w:tc>
          <w:tcPr>
            <w:tcW w:w="1026" w:type="dxa"/>
            <w:tcBorders>
              <w:top w:val="single" w:sz="6" w:space="0" w:color="000000"/>
              <w:left w:val="single" w:sz="6" w:space="0" w:color="000000"/>
              <w:bottom w:val="single" w:sz="6" w:space="0" w:color="000000"/>
            </w:tcBorders>
          </w:tcPr>
          <w:p w14:paraId="2EFE9B9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78A4711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5793226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w:t>
            </w:r>
          </w:p>
        </w:tc>
        <w:tc>
          <w:tcPr>
            <w:tcW w:w="1653" w:type="dxa"/>
            <w:tcBorders>
              <w:top w:val="single" w:sz="6" w:space="0" w:color="000000"/>
              <w:left w:val="single" w:sz="6" w:space="0" w:color="000000"/>
              <w:bottom w:val="single" w:sz="6" w:space="0" w:color="000000"/>
            </w:tcBorders>
          </w:tcPr>
          <w:p w14:paraId="429C636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Izquierdo</w:t>
            </w:r>
          </w:p>
        </w:tc>
        <w:tc>
          <w:tcPr>
            <w:tcW w:w="1767" w:type="dxa"/>
            <w:tcBorders>
              <w:top w:val="single" w:sz="6" w:space="0" w:color="000000"/>
              <w:left w:val="single" w:sz="6" w:space="0" w:color="000000"/>
              <w:bottom w:val="single" w:sz="6" w:space="0" w:color="000000"/>
            </w:tcBorders>
          </w:tcPr>
          <w:p w14:paraId="049D211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1B0A055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1-2</w:t>
            </w:r>
          </w:p>
        </w:tc>
      </w:tr>
      <w:tr w:rsidR="00FC0D8A" w:rsidRPr="00D655A1" w14:paraId="25E85AA8" w14:textId="77777777" w:rsidTr="009E0ED4">
        <w:trPr>
          <w:trHeight w:val="645"/>
        </w:trPr>
        <w:tc>
          <w:tcPr>
            <w:tcW w:w="1026" w:type="dxa"/>
            <w:tcBorders>
              <w:top w:val="single" w:sz="6" w:space="0" w:color="000000"/>
              <w:left w:val="single" w:sz="6" w:space="0" w:color="000000"/>
              <w:bottom w:val="single" w:sz="6" w:space="0" w:color="000000"/>
            </w:tcBorders>
          </w:tcPr>
          <w:p w14:paraId="3C4133B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A-4-13</w:t>
            </w:r>
          </w:p>
        </w:tc>
        <w:tc>
          <w:tcPr>
            <w:tcW w:w="1881" w:type="dxa"/>
            <w:tcBorders>
              <w:top w:val="single" w:sz="6" w:space="0" w:color="000000"/>
              <w:left w:val="single" w:sz="6" w:space="0" w:color="000000"/>
              <w:bottom w:val="single" w:sz="6" w:space="0" w:color="000000"/>
            </w:tcBorders>
          </w:tcPr>
          <w:p w14:paraId="2C68AD3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Antiniebla</w:t>
            </w:r>
          </w:p>
        </w:tc>
        <w:tc>
          <w:tcPr>
            <w:tcW w:w="1539" w:type="dxa"/>
            <w:tcBorders>
              <w:top w:val="single" w:sz="6" w:space="0" w:color="000000"/>
              <w:left w:val="single" w:sz="6" w:space="0" w:color="000000"/>
              <w:bottom w:val="single" w:sz="6" w:space="0" w:color="000000"/>
            </w:tcBorders>
          </w:tcPr>
          <w:p w14:paraId="46CA25B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5415DEA8"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Delantero</w:t>
            </w:r>
          </w:p>
        </w:tc>
        <w:tc>
          <w:tcPr>
            <w:tcW w:w="1767" w:type="dxa"/>
            <w:tcBorders>
              <w:top w:val="single" w:sz="6" w:space="0" w:color="000000"/>
              <w:left w:val="single" w:sz="6" w:space="0" w:color="000000"/>
              <w:bottom w:val="single" w:sz="6" w:space="0" w:color="000000"/>
            </w:tcBorders>
          </w:tcPr>
          <w:p w14:paraId="660BB290" w14:textId="77777777" w:rsidR="00FC0D8A" w:rsidRPr="00D655A1" w:rsidRDefault="00FC0D8A" w:rsidP="00C072AB">
            <w:pPr>
              <w:widowControl w:val="0"/>
              <w:suppressAutoHyphens/>
              <w:spacing w:line="360" w:lineRule="auto"/>
              <w:rPr>
                <w:rFonts w:ascii="Arial" w:hAnsi="Arial" w:cs="Arial"/>
                <w:sz w:val="20"/>
                <w:szCs w:val="20"/>
                <w:lang w:val="es-ES_tradnl"/>
              </w:rPr>
            </w:pPr>
            <w:r w:rsidRPr="00D655A1">
              <w:rPr>
                <w:rFonts w:ascii="Arial" w:hAnsi="Arial" w:cs="Arial"/>
                <w:sz w:val="20"/>
                <w:szCs w:val="20"/>
                <w:lang w:val="es-ES_tradnl"/>
              </w:rPr>
              <w:t>Blanco o amarillo</w:t>
            </w:r>
          </w:p>
        </w:tc>
        <w:tc>
          <w:tcPr>
            <w:tcW w:w="1368" w:type="dxa"/>
            <w:tcBorders>
              <w:top w:val="single" w:sz="6" w:space="0" w:color="000000"/>
              <w:left w:val="single" w:sz="6" w:space="0" w:color="000000"/>
              <w:bottom w:val="single" w:sz="6" w:space="0" w:color="000000"/>
              <w:right w:val="single" w:sz="6" w:space="0" w:color="000000"/>
            </w:tcBorders>
          </w:tcPr>
          <w:p w14:paraId="69CE2ED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1-2</w:t>
            </w:r>
          </w:p>
        </w:tc>
      </w:tr>
      <w:tr w:rsidR="00FC0D8A" w:rsidRPr="00D655A1" w14:paraId="518BD9B1" w14:textId="77777777" w:rsidTr="009E0ED4">
        <w:trPr>
          <w:trHeight w:val="225"/>
        </w:trPr>
        <w:tc>
          <w:tcPr>
            <w:tcW w:w="1026" w:type="dxa"/>
            <w:tcBorders>
              <w:top w:val="single" w:sz="6" w:space="0" w:color="000000"/>
              <w:left w:val="single" w:sz="6" w:space="0" w:color="000000"/>
              <w:bottom w:val="single" w:sz="6" w:space="0" w:color="000000"/>
            </w:tcBorders>
          </w:tcPr>
          <w:p w14:paraId="5DEAA35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A-4-14</w:t>
            </w:r>
          </w:p>
        </w:tc>
        <w:tc>
          <w:tcPr>
            <w:tcW w:w="1881" w:type="dxa"/>
            <w:tcBorders>
              <w:top w:val="single" w:sz="6" w:space="0" w:color="000000"/>
              <w:left w:val="single" w:sz="6" w:space="0" w:color="000000"/>
              <w:bottom w:val="single" w:sz="6" w:space="0" w:color="000000"/>
            </w:tcBorders>
          </w:tcPr>
          <w:p w14:paraId="0D8A19C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Antiniebla</w:t>
            </w:r>
          </w:p>
        </w:tc>
        <w:tc>
          <w:tcPr>
            <w:tcW w:w="1539" w:type="dxa"/>
            <w:tcBorders>
              <w:top w:val="single" w:sz="6" w:space="0" w:color="000000"/>
              <w:left w:val="single" w:sz="6" w:space="0" w:color="000000"/>
              <w:bottom w:val="single" w:sz="6" w:space="0" w:color="000000"/>
            </w:tcBorders>
          </w:tcPr>
          <w:p w14:paraId="060CA05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 ó 2</w:t>
            </w:r>
          </w:p>
        </w:tc>
        <w:tc>
          <w:tcPr>
            <w:tcW w:w="1653" w:type="dxa"/>
            <w:tcBorders>
              <w:top w:val="single" w:sz="6" w:space="0" w:color="000000"/>
              <w:left w:val="single" w:sz="6" w:space="0" w:color="000000"/>
              <w:bottom w:val="single" w:sz="6" w:space="0" w:color="000000"/>
            </w:tcBorders>
          </w:tcPr>
          <w:p w14:paraId="2D7025C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426582D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Rojo</w:t>
            </w:r>
          </w:p>
        </w:tc>
        <w:tc>
          <w:tcPr>
            <w:tcW w:w="1368" w:type="dxa"/>
            <w:tcBorders>
              <w:top w:val="single" w:sz="6" w:space="0" w:color="000000"/>
              <w:left w:val="single" w:sz="6" w:space="0" w:color="000000"/>
              <w:bottom w:val="single" w:sz="6" w:space="0" w:color="000000"/>
              <w:right w:val="single" w:sz="6" w:space="0" w:color="000000"/>
            </w:tcBorders>
          </w:tcPr>
          <w:p w14:paraId="4B59DD4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2-5</w:t>
            </w:r>
          </w:p>
        </w:tc>
      </w:tr>
      <w:tr w:rsidR="00FC0D8A" w:rsidRPr="00D655A1" w14:paraId="54C2DA92" w14:textId="77777777" w:rsidTr="009E0ED4">
        <w:trPr>
          <w:trHeight w:val="645"/>
        </w:trPr>
        <w:tc>
          <w:tcPr>
            <w:tcW w:w="1026" w:type="dxa"/>
            <w:tcBorders>
              <w:top w:val="single" w:sz="6" w:space="0" w:color="000000"/>
              <w:left w:val="single" w:sz="6" w:space="0" w:color="000000"/>
              <w:bottom w:val="single" w:sz="6" w:space="0" w:color="000000"/>
            </w:tcBorders>
          </w:tcPr>
          <w:p w14:paraId="7D2B4BC4" w14:textId="77777777" w:rsidR="00FC0D8A" w:rsidRPr="00D655A1" w:rsidRDefault="00FC0D8A" w:rsidP="00C072AB">
            <w:pPr>
              <w:widowControl w:val="0"/>
              <w:tabs>
                <w:tab w:val="left" w:pos="0"/>
              </w:tabs>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A-4-15</w:t>
            </w:r>
          </w:p>
        </w:tc>
        <w:tc>
          <w:tcPr>
            <w:tcW w:w="1881" w:type="dxa"/>
            <w:tcBorders>
              <w:top w:val="single" w:sz="6" w:space="0" w:color="000000"/>
              <w:left w:val="single" w:sz="6" w:space="0" w:color="000000"/>
              <w:bottom w:val="single" w:sz="6" w:space="0" w:color="000000"/>
            </w:tcBorders>
          </w:tcPr>
          <w:p w14:paraId="010690B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Largo alcance</w:t>
            </w:r>
          </w:p>
        </w:tc>
        <w:tc>
          <w:tcPr>
            <w:tcW w:w="1539" w:type="dxa"/>
            <w:tcBorders>
              <w:top w:val="single" w:sz="6" w:space="0" w:color="000000"/>
              <w:left w:val="single" w:sz="6" w:space="0" w:color="000000"/>
              <w:bottom w:val="single" w:sz="6" w:space="0" w:color="000000"/>
            </w:tcBorders>
          </w:tcPr>
          <w:p w14:paraId="73E9C51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6A3C028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Delantero</w:t>
            </w:r>
          </w:p>
        </w:tc>
        <w:tc>
          <w:tcPr>
            <w:tcW w:w="1767" w:type="dxa"/>
            <w:tcBorders>
              <w:top w:val="single" w:sz="6" w:space="0" w:color="000000"/>
              <w:left w:val="single" w:sz="6" w:space="0" w:color="000000"/>
              <w:bottom w:val="single" w:sz="6" w:space="0" w:color="000000"/>
            </w:tcBorders>
          </w:tcPr>
          <w:p w14:paraId="1B3A4A11" w14:textId="77777777" w:rsidR="00FC0D8A" w:rsidRPr="00D655A1" w:rsidRDefault="00FC0D8A" w:rsidP="00C072AB">
            <w:pPr>
              <w:widowControl w:val="0"/>
              <w:suppressAutoHyphens/>
              <w:spacing w:line="360" w:lineRule="auto"/>
              <w:rPr>
                <w:rFonts w:ascii="Arial" w:hAnsi="Arial" w:cs="Arial"/>
                <w:sz w:val="20"/>
                <w:szCs w:val="20"/>
                <w:lang w:val="es-ES_tradnl"/>
              </w:rPr>
            </w:pPr>
            <w:r w:rsidRPr="00D655A1">
              <w:rPr>
                <w:rFonts w:ascii="Arial" w:hAnsi="Arial" w:cs="Arial"/>
                <w:sz w:val="20"/>
                <w:szCs w:val="20"/>
                <w:lang w:val="es-ES_tradnl"/>
              </w:rPr>
              <w:t>Blanco o amarillo</w:t>
            </w:r>
          </w:p>
        </w:tc>
        <w:tc>
          <w:tcPr>
            <w:tcW w:w="1368" w:type="dxa"/>
            <w:tcBorders>
              <w:top w:val="single" w:sz="6" w:space="0" w:color="000000"/>
              <w:left w:val="single" w:sz="6" w:space="0" w:color="000000"/>
              <w:bottom w:val="single" w:sz="6" w:space="0" w:color="000000"/>
              <w:right w:val="single" w:sz="6" w:space="0" w:color="000000"/>
            </w:tcBorders>
          </w:tcPr>
          <w:p w14:paraId="2638312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1-2</w:t>
            </w:r>
          </w:p>
        </w:tc>
      </w:tr>
      <w:tr w:rsidR="00FC0D8A" w:rsidRPr="00D655A1" w14:paraId="0BF591D6" w14:textId="77777777" w:rsidTr="009E0ED4">
        <w:trPr>
          <w:trHeight w:val="1260"/>
        </w:trPr>
        <w:tc>
          <w:tcPr>
            <w:tcW w:w="1026" w:type="dxa"/>
            <w:tcBorders>
              <w:top w:val="single" w:sz="6" w:space="0" w:color="000000"/>
              <w:left w:val="single" w:sz="6" w:space="0" w:color="000000"/>
              <w:bottom w:val="single" w:sz="6" w:space="0" w:color="000000"/>
            </w:tcBorders>
          </w:tcPr>
          <w:p w14:paraId="5247E35D" w14:textId="77777777" w:rsidR="00FC0D8A" w:rsidRPr="00D655A1" w:rsidRDefault="00FC0D8A" w:rsidP="00C072AB">
            <w:pPr>
              <w:widowControl w:val="0"/>
              <w:tabs>
                <w:tab w:val="left" w:pos="0"/>
              </w:tabs>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A-4-16</w:t>
            </w:r>
          </w:p>
        </w:tc>
        <w:tc>
          <w:tcPr>
            <w:tcW w:w="1881" w:type="dxa"/>
            <w:tcBorders>
              <w:top w:val="single" w:sz="6" w:space="0" w:color="000000"/>
              <w:left w:val="single" w:sz="6" w:space="0" w:color="000000"/>
              <w:bottom w:val="single" w:sz="6" w:space="0" w:color="000000"/>
            </w:tcBorders>
          </w:tcPr>
          <w:p w14:paraId="2AEA35D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Transporte escolar</w:t>
            </w:r>
          </w:p>
        </w:tc>
        <w:tc>
          <w:tcPr>
            <w:tcW w:w="1539" w:type="dxa"/>
            <w:tcBorders>
              <w:top w:val="single" w:sz="6" w:space="0" w:color="000000"/>
              <w:left w:val="single" w:sz="6" w:space="0" w:color="000000"/>
              <w:bottom w:val="single" w:sz="6" w:space="0" w:color="000000"/>
            </w:tcBorders>
          </w:tcPr>
          <w:p w14:paraId="76201E6B" w14:textId="77777777" w:rsidR="00FC0D8A" w:rsidRPr="00D655A1" w:rsidRDefault="00FC0D8A" w:rsidP="00C072AB">
            <w:pPr>
              <w:widowControl w:val="0"/>
              <w:suppressAutoHyphens/>
              <w:spacing w:line="360" w:lineRule="auto"/>
              <w:rPr>
                <w:rFonts w:ascii="Arial" w:hAnsi="Arial" w:cs="Arial"/>
                <w:sz w:val="20"/>
                <w:szCs w:val="20"/>
              </w:rPr>
            </w:pPr>
            <w:r w:rsidRPr="00D655A1">
              <w:rPr>
                <w:rFonts w:ascii="Arial" w:hAnsi="Arial" w:cs="Arial"/>
                <w:sz w:val="20"/>
                <w:szCs w:val="20"/>
                <w:lang w:val="es-ES_tradnl"/>
              </w:rPr>
              <w:t xml:space="preserve">Según el Anexo F de la ley Provincial de Tránsito y </w:t>
            </w:r>
            <w:r w:rsidRPr="00D655A1">
              <w:rPr>
                <w:rFonts w:ascii="Arial" w:hAnsi="Arial" w:cs="Arial"/>
                <w:spacing w:val="-20"/>
                <w:sz w:val="20"/>
                <w:szCs w:val="20"/>
              </w:rPr>
              <w:t>Disposicione</w:t>
            </w:r>
            <w:r w:rsidRPr="00D655A1">
              <w:rPr>
                <w:rFonts w:ascii="Arial" w:hAnsi="Arial" w:cs="Arial"/>
                <w:sz w:val="20"/>
                <w:szCs w:val="20"/>
              </w:rPr>
              <w:t>s Municipales</w:t>
            </w:r>
          </w:p>
          <w:p w14:paraId="493BDA3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653" w:type="dxa"/>
            <w:tcBorders>
              <w:top w:val="single" w:sz="6" w:space="0" w:color="000000"/>
              <w:left w:val="single" w:sz="6" w:space="0" w:color="000000"/>
              <w:bottom w:val="single" w:sz="6" w:space="0" w:color="000000"/>
            </w:tcBorders>
          </w:tcPr>
          <w:p w14:paraId="1830619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767" w:type="dxa"/>
            <w:tcBorders>
              <w:top w:val="single" w:sz="6" w:space="0" w:color="000000"/>
              <w:left w:val="single" w:sz="6" w:space="0" w:color="000000"/>
              <w:bottom w:val="single" w:sz="6" w:space="0" w:color="000000"/>
            </w:tcBorders>
          </w:tcPr>
          <w:p w14:paraId="131D2C1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6130107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r>
      <w:tr w:rsidR="00FC0D8A" w:rsidRPr="00D655A1" w14:paraId="680B752E" w14:textId="77777777" w:rsidTr="009E0ED4">
        <w:trPr>
          <w:trHeight w:val="210"/>
        </w:trPr>
        <w:tc>
          <w:tcPr>
            <w:tcW w:w="1026" w:type="dxa"/>
            <w:tcBorders>
              <w:top w:val="single" w:sz="6" w:space="0" w:color="000000"/>
              <w:left w:val="single" w:sz="6" w:space="0" w:color="000000"/>
              <w:bottom w:val="single" w:sz="6" w:space="0" w:color="000000"/>
            </w:tcBorders>
          </w:tcPr>
          <w:p w14:paraId="66E86CF9" w14:textId="77777777" w:rsidR="00FC0D8A" w:rsidRPr="00D655A1" w:rsidRDefault="00FC0D8A" w:rsidP="00C072AB">
            <w:pPr>
              <w:widowControl w:val="0"/>
              <w:tabs>
                <w:tab w:val="left" w:pos="0"/>
              </w:tabs>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7DA9691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Delimitadores</w:t>
            </w:r>
          </w:p>
        </w:tc>
        <w:tc>
          <w:tcPr>
            <w:tcW w:w="1539" w:type="dxa"/>
            <w:tcBorders>
              <w:top w:val="single" w:sz="6" w:space="0" w:color="000000"/>
              <w:left w:val="single" w:sz="6" w:space="0" w:color="000000"/>
              <w:bottom w:val="single" w:sz="6" w:space="0" w:color="000000"/>
            </w:tcBorders>
          </w:tcPr>
          <w:p w14:paraId="67309E7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4F3D489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Delantero</w:t>
            </w:r>
          </w:p>
        </w:tc>
        <w:tc>
          <w:tcPr>
            <w:tcW w:w="1767" w:type="dxa"/>
            <w:tcBorders>
              <w:top w:val="single" w:sz="6" w:space="0" w:color="000000"/>
              <w:left w:val="single" w:sz="6" w:space="0" w:color="000000"/>
              <w:bottom w:val="single" w:sz="6" w:space="0" w:color="000000"/>
            </w:tcBorders>
          </w:tcPr>
          <w:p w14:paraId="7D16127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52CEF14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7-8</w:t>
            </w:r>
          </w:p>
        </w:tc>
      </w:tr>
      <w:tr w:rsidR="00FC0D8A" w:rsidRPr="00D655A1" w14:paraId="7F329358" w14:textId="77777777" w:rsidTr="009E0ED4">
        <w:trPr>
          <w:trHeight w:val="210"/>
        </w:trPr>
        <w:tc>
          <w:tcPr>
            <w:tcW w:w="1026" w:type="dxa"/>
            <w:tcBorders>
              <w:top w:val="single" w:sz="6" w:space="0" w:color="000000"/>
              <w:left w:val="single" w:sz="6" w:space="0" w:color="000000"/>
              <w:bottom w:val="single" w:sz="6" w:space="0" w:color="000000"/>
            </w:tcBorders>
          </w:tcPr>
          <w:p w14:paraId="1A9B42A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5157B097"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2C1E811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294B79A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4F8769F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18F80DB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7-8-9-12</w:t>
            </w:r>
          </w:p>
        </w:tc>
      </w:tr>
      <w:tr w:rsidR="00FC0D8A" w:rsidRPr="00D655A1" w14:paraId="161351DA" w14:textId="77777777" w:rsidTr="009E0ED4">
        <w:trPr>
          <w:trHeight w:val="210"/>
        </w:trPr>
        <w:tc>
          <w:tcPr>
            <w:tcW w:w="1026" w:type="dxa"/>
            <w:tcBorders>
              <w:top w:val="single" w:sz="6" w:space="0" w:color="000000"/>
              <w:left w:val="single" w:sz="6" w:space="0" w:color="000000"/>
              <w:bottom w:val="single" w:sz="6" w:space="0" w:color="000000"/>
            </w:tcBorders>
          </w:tcPr>
          <w:p w14:paraId="524B98D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A-4-17</w:t>
            </w:r>
          </w:p>
        </w:tc>
        <w:tc>
          <w:tcPr>
            <w:tcW w:w="1881" w:type="dxa"/>
            <w:tcBorders>
              <w:top w:val="single" w:sz="6" w:space="0" w:color="000000"/>
              <w:left w:val="single" w:sz="6" w:space="0" w:color="000000"/>
              <w:bottom w:val="single" w:sz="6" w:space="0" w:color="000000"/>
            </w:tcBorders>
          </w:tcPr>
          <w:p w14:paraId="393281E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Delimitadores</w:t>
            </w:r>
          </w:p>
        </w:tc>
        <w:tc>
          <w:tcPr>
            <w:tcW w:w="1539" w:type="dxa"/>
            <w:tcBorders>
              <w:top w:val="single" w:sz="6" w:space="0" w:color="000000"/>
              <w:left w:val="single" w:sz="6" w:space="0" w:color="000000"/>
              <w:bottom w:val="single" w:sz="6" w:space="0" w:color="000000"/>
            </w:tcBorders>
          </w:tcPr>
          <w:p w14:paraId="61ADB3E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5FDADDC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Delantero</w:t>
            </w:r>
          </w:p>
        </w:tc>
        <w:tc>
          <w:tcPr>
            <w:tcW w:w="1767" w:type="dxa"/>
            <w:tcBorders>
              <w:top w:val="single" w:sz="6" w:space="0" w:color="000000"/>
              <w:left w:val="single" w:sz="6" w:space="0" w:color="000000"/>
              <w:bottom w:val="single" w:sz="6" w:space="0" w:color="000000"/>
            </w:tcBorders>
          </w:tcPr>
          <w:p w14:paraId="6A7C3FF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3BADD00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7-11</w:t>
            </w:r>
          </w:p>
        </w:tc>
      </w:tr>
      <w:tr w:rsidR="00FC0D8A" w:rsidRPr="00D655A1" w14:paraId="1A974BF5" w14:textId="77777777" w:rsidTr="009E0ED4">
        <w:trPr>
          <w:trHeight w:val="210"/>
        </w:trPr>
        <w:tc>
          <w:tcPr>
            <w:tcW w:w="1026" w:type="dxa"/>
            <w:tcBorders>
              <w:top w:val="single" w:sz="6" w:space="0" w:color="000000"/>
              <w:left w:val="single" w:sz="6" w:space="0" w:color="000000"/>
              <w:bottom w:val="single" w:sz="6" w:space="0" w:color="000000"/>
            </w:tcBorders>
          </w:tcPr>
          <w:p w14:paraId="7E37C47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3C79639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laterales</w:t>
            </w:r>
          </w:p>
        </w:tc>
        <w:tc>
          <w:tcPr>
            <w:tcW w:w="1539" w:type="dxa"/>
            <w:tcBorders>
              <w:top w:val="single" w:sz="6" w:space="0" w:color="000000"/>
              <w:left w:val="single" w:sz="6" w:space="0" w:color="000000"/>
              <w:bottom w:val="single" w:sz="6" w:space="0" w:color="000000"/>
            </w:tcBorders>
          </w:tcPr>
          <w:p w14:paraId="17EDBD9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168E423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Intermediario</w:t>
            </w:r>
          </w:p>
        </w:tc>
        <w:tc>
          <w:tcPr>
            <w:tcW w:w="1767" w:type="dxa"/>
            <w:tcBorders>
              <w:top w:val="single" w:sz="6" w:space="0" w:color="000000"/>
              <w:left w:val="single" w:sz="6" w:space="0" w:color="000000"/>
              <w:bottom w:val="single" w:sz="6" w:space="0" w:color="000000"/>
            </w:tcBorders>
          </w:tcPr>
          <w:p w14:paraId="6A8FDA7A"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2BBD5CA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r>
      <w:tr w:rsidR="00FC0D8A" w:rsidRPr="00D655A1" w14:paraId="2967792F" w14:textId="77777777" w:rsidTr="009E0ED4">
        <w:trPr>
          <w:trHeight w:val="225"/>
        </w:trPr>
        <w:tc>
          <w:tcPr>
            <w:tcW w:w="1026" w:type="dxa"/>
            <w:tcBorders>
              <w:top w:val="single" w:sz="6" w:space="0" w:color="000000"/>
              <w:left w:val="single" w:sz="6" w:space="0" w:color="000000"/>
              <w:bottom w:val="single" w:sz="6" w:space="0" w:color="000000"/>
            </w:tcBorders>
          </w:tcPr>
          <w:p w14:paraId="3949A3B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591A4F5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616193D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7772836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7F2761B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24DC103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r>
      <w:tr w:rsidR="00FC0D8A" w:rsidRPr="00D655A1" w14:paraId="3E61246A" w14:textId="77777777" w:rsidTr="009E0ED4">
        <w:trPr>
          <w:trHeight w:val="225"/>
        </w:trPr>
        <w:tc>
          <w:tcPr>
            <w:tcW w:w="1026" w:type="dxa"/>
            <w:tcBorders>
              <w:top w:val="single" w:sz="6" w:space="0" w:color="000000"/>
              <w:left w:val="single" w:sz="6" w:space="0" w:color="000000"/>
              <w:bottom w:val="single" w:sz="6" w:space="0" w:color="000000"/>
            </w:tcBorders>
          </w:tcPr>
          <w:p w14:paraId="01A0BA13" w14:textId="77777777" w:rsidR="00FC0D8A" w:rsidRPr="00D655A1" w:rsidRDefault="00FC0D8A" w:rsidP="00C072AB">
            <w:pPr>
              <w:widowControl w:val="0"/>
              <w:tabs>
                <w:tab w:val="left" w:pos="0"/>
              </w:tabs>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A-4-18</w:t>
            </w:r>
          </w:p>
        </w:tc>
        <w:tc>
          <w:tcPr>
            <w:tcW w:w="1881" w:type="dxa"/>
            <w:tcBorders>
              <w:top w:val="single" w:sz="6" w:space="0" w:color="000000"/>
              <w:left w:val="single" w:sz="6" w:space="0" w:color="000000"/>
              <w:bottom w:val="single" w:sz="6" w:space="0" w:color="000000"/>
            </w:tcBorders>
          </w:tcPr>
          <w:p w14:paraId="0E0F0EA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Freno elevado</w:t>
            </w:r>
          </w:p>
        </w:tc>
        <w:tc>
          <w:tcPr>
            <w:tcW w:w="1539" w:type="dxa"/>
            <w:tcBorders>
              <w:top w:val="single" w:sz="6" w:space="0" w:color="000000"/>
              <w:left w:val="single" w:sz="6" w:space="0" w:color="000000"/>
              <w:bottom w:val="single" w:sz="6" w:space="0" w:color="000000"/>
            </w:tcBorders>
          </w:tcPr>
          <w:p w14:paraId="72B19C11"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1 ó 2</w:t>
            </w:r>
          </w:p>
        </w:tc>
        <w:tc>
          <w:tcPr>
            <w:tcW w:w="1653" w:type="dxa"/>
            <w:tcBorders>
              <w:top w:val="single" w:sz="6" w:space="0" w:color="000000"/>
              <w:left w:val="single" w:sz="6" w:space="0" w:color="000000"/>
              <w:bottom w:val="single" w:sz="6" w:space="0" w:color="000000"/>
            </w:tcBorders>
          </w:tcPr>
          <w:p w14:paraId="22BD3280"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4F470D2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73D1456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4</w:t>
            </w:r>
          </w:p>
        </w:tc>
      </w:tr>
      <w:tr w:rsidR="00FC0D8A" w:rsidRPr="00D655A1" w14:paraId="76B2F1B8" w14:textId="77777777" w:rsidTr="009E0ED4">
        <w:trPr>
          <w:trHeight w:val="210"/>
        </w:trPr>
        <w:tc>
          <w:tcPr>
            <w:tcW w:w="1026" w:type="dxa"/>
            <w:tcBorders>
              <w:top w:val="single" w:sz="6" w:space="0" w:color="000000"/>
              <w:left w:val="single" w:sz="6" w:space="0" w:color="000000"/>
              <w:bottom w:val="single" w:sz="6" w:space="0" w:color="000000"/>
            </w:tcBorders>
          </w:tcPr>
          <w:p w14:paraId="2FBECAC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A-4-19</w:t>
            </w:r>
          </w:p>
        </w:tc>
        <w:tc>
          <w:tcPr>
            <w:tcW w:w="1881" w:type="dxa"/>
            <w:tcBorders>
              <w:top w:val="single" w:sz="6" w:space="0" w:color="000000"/>
              <w:left w:val="single" w:sz="6" w:space="0" w:color="000000"/>
              <w:bottom w:val="single" w:sz="6" w:space="0" w:color="000000"/>
            </w:tcBorders>
          </w:tcPr>
          <w:p w14:paraId="4577019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Indicadores dedirección elevado</w:t>
            </w:r>
          </w:p>
        </w:tc>
        <w:tc>
          <w:tcPr>
            <w:tcW w:w="1539" w:type="dxa"/>
            <w:tcBorders>
              <w:top w:val="single" w:sz="6" w:space="0" w:color="000000"/>
              <w:left w:val="single" w:sz="6" w:space="0" w:color="000000"/>
              <w:bottom w:val="single" w:sz="6" w:space="0" w:color="000000"/>
            </w:tcBorders>
          </w:tcPr>
          <w:p w14:paraId="01843BD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48F8A65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0611F50F"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368" w:type="dxa"/>
            <w:tcBorders>
              <w:top w:val="single" w:sz="6" w:space="0" w:color="000000"/>
              <w:left w:val="single" w:sz="6" w:space="0" w:color="000000"/>
              <w:bottom w:val="single" w:sz="6" w:space="0" w:color="000000"/>
              <w:right w:val="single" w:sz="6" w:space="0" w:color="000000"/>
            </w:tcBorders>
          </w:tcPr>
          <w:p w14:paraId="79F2E7C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4</w:t>
            </w:r>
          </w:p>
        </w:tc>
      </w:tr>
      <w:tr w:rsidR="00FC0D8A" w:rsidRPr="00D655A1" w14:paraId="7BA7FC21" w14:textId="77777777" w:rsidTr="009E0ED4">
        <w:trPr>
          <w:trHeight w:val="210"/>
        </w:trPr>
        <w:tc>
          <w:tcPr>
            <w:tcW w:w="1026" w:type="dxa"/>
            <w:tcBorders>
              <w:top w:val="single" w:sz="6" w:space="0" w:color="000000"/>
              <w:left w:val="single" w:sz="6" w:space="0" w:color="000000"/>
              <w:bottom w:val="single" w:sz="6" w:space="0" w:color="000000"/>
            </w:tcBorders>
          </w:tcPr>
          <w:p w14:paraId="49F008A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lastRenderedPageBreak/>
              <w:t>A-4-20</w:t>
            </w:r>
          </w:p>
        </w:tc>
        <w:tc>
          <w:tcPr>
            <w:tcW w:w="1881" w:type="dxa"/>
            <w:tcBorders>
              <w:top w:val="single" w:sz="6" w:space="0" w:color="000000"/>
              <w:left w:val="single" w:sz="6" w:space="0" w:color="000000"/>
              <w:bottom w:val="single" w:sz="6" w:space="0" w:color="000000"/>
            </w:tcBorders>
          </w:tcPr>
          <w:p w14:paraId="1889667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Retrorreflectores</w:t>
            </w:r>
          </w:p>
        </w:tc>
        <w:tc>
          <w:tcPr>
            <w:tcW w:w="1539" w:type="dxa"/>
            <w:tcBorders>
              <w:top w:val="single" w:sz="6" w:space="0" w:color="000000"/>
              <w:left w:val="single" w:sz="6" w:space="0" w:color="000000"/>
              <w:bottom w:val="single" w:sz="6" w:space="0" w:color="000000"/>
            </w:tcBorders>
          </w:tcPr>
          <w:p w14:paraId="6A2C6447"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440FE67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3109219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Rojo</w:t>
            </w:r>
          </w:p>
        </w:tc>
        <w:tc>
          <w:tcPr>
            <w:tcW w:w="1368" w:type="dxa"/>
            <w:tcBorders>
              <w:top w:val="single" w:sz="6" w:space="0" w:color="000000"/>
              <w:left w:val="single" w:sz="6" w:space="0" w:color="000000"/>
              <w:bottom w:val="single" w:sz="6" w:space="0" w:color="000000"/>
              <w:right w:val="single" w:sz="6" w:space="0" w:color="000000"/>
            </w:tcBorders>
          </w:tcPr>
          <w:p w14:paraId="4659BCA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3</w:t>
            </w:r>
          </w:p>
        </w:tc>
      </w:tr>
      <w:tr w:rsidR="00FC0D8A" w:rsidRPr="00D655A1" w14:paraId="7216CE69" w14:textId="77777777" w:rsidTr="009E0ED4">
        <w:trPr>
          <w:trHeight w:val="420"/>
        </w:trPr>
        <w:tc>
          <w:tcPr>
            <w:tcW w:w="1026" w:type="dxa"/>
            <w:tcBorders>
              <w:top w:val="single" w:sz="6" w:space="0" w:color="000000"/>
              <w:left w:val="single" w:sz="6" w:space="0" w:color="000000"/>
              <w:bottom w:val="single" w:sz="6" w:space="0" w:color="000000"/>
            </w:tcBorders>
          </w:tcPr>
          <w:p w14:paraId="7680828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3B1CA80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5567ABF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053C701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Lateral delan.</w:t>
            </w:r>
          </w:p>
        </w:tc>
        <w:tc>
          <w:tcPr>
            <w:tcW w:w="1767" w:type="dxa"/>
            <w:tcBorders>
              <w:top w:val="single" w:sz="6" w:space="0" w:color="000000"/>
              <w:left w:val="single" w:sz="6" w:space="0" w:color="000000"/>
              <w:bottom w:val="single" w:sz="6" w:space="0" w:color="000000"/>
            </w:tcBorders>
          </w:tcPr>
          <w:p w14:paraId="7AA4913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1663148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7-11</w:t>
            </w:r>
          </w:p>
        </w:tc>
      </w:tr>
      <w:tr w:rsidR="00FC0D8A" w:rsidRPr="00D655A1" w14:paraId="4B90291A" w14:textId="77777777" w:rsidTr="009E0ED4">
        <w:trPr>
          <w:trHeight w:val="210"/>
        </w:trPr>
        <w:tc>
          <w:tcPr>
            <w:tcW w:w="1026" w:type="dxa"/>
            <w:tcBorders>
              <w:top w:val="single" w:sz="6" w:space="0" w:color="000000"/>
              <w:left w:val="single" w:sz="6" w:space="0" w:color="000000"/>
              <w:bottom w:val="single" w:sz="6" w:space="0" w:color="000000"/>
            </w:tcBorders>
          </w:tcPr>
          <w:p w14:paraId="6FF996C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5519CA8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597B511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6AE3CEF4"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Intermediario</w:t>
            </w:r>
          </w:p>
        </w:tc>
        <w:tc>
          <w:tcPr>
            <w:tcW w:w="1767" w:type="dxa"/>
            <w:tcBorders>
              <w:top w:val="single" w:sz="6" w:space="0" w:color="000000"/>
              <w:left w:val="single" w:sz="6" w:space="0" w:color="000000"/>
              <w:bottom w:val="single" w:sz="6" w:space="0" w:color="000000"/>
            </w:tcBorders>
          </w:tcPr>
          <w:p w14:paraId="4087456D"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Ámbar</w:t>
            </w:r>
          </w:p>
        </w:tc>
        <w:tc>
          <w:tcPr>
            <w:tcW w:w="1368" w:type="dxa"/>
            <w:tcBorders>
              <w:top w:val="single" w:sz="6" w:space="0" w:color="000000"/>
              <w:left w:val="single" w:sz="6" w:space="0" w:color="000000"/>
              <w:bottom w:val="single" w:sz="6" w:space="0" w:color="000000"/>
              <w:right w:val="single" w:sz="6" w:space="0" w:color="000000"/>
            </w:tcBorders>
          </w:tcPr>
          <w:p w14:paraId="207F37E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7-10-12</w:t>
            </w:r>
          </w:p>
        </w:tc>
      </w:tr>
      <w:tr w:rsidR="00FC0D8A" w:rsidRPr="00D655A1" w14:paraId="674424A5" w14:textId="77777777" w:rsidTr="009E0ED4">
        <w:trPr>
          <w:trHeight w:val="420"/>
        </w:trPr>
        <w:tc>
          <w:tcPr>
            <w:tcW w:w="1026" w:type="dxa"/>
            <w:tcBorders>
              <w:top w:val="single" w:sz="6" w:space="0" w:color="000000"/>
              <w:left w:val="single" w:sz="6" w:space="0" w:color="000000"/>
              <w:bottom w:val="single" w:sz="6" w:space="0" w:color="000000"/>
            </w:tcBorders>
          </w:tcPr>
          <w:p w14:paraId="7485AD46"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475546A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2D85123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653" w:type="dxa"/>
            <w:tcBorders>
              <w:top w:val="single" w:sz="6" w:space="0" w:color="000000"/>
              <w:left w:val="single" w:sz="6" w:space="0" w:color="000000"/>
              <w:bottom w:val="single" w:sz="6" w:space="0" w:color="000000"/>
            </w:tcBorders>
          </w:tcPr>
          <w:p w14:paraId="6518D119"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Trasero</w:t>
            </w:r>
          </w:p>
        </w:tc>
        <w:tc>
          <w:tcPr>
            <w:tcW w:w="1767" w:type="dxa"/>
            <w:tcBorders>
              <w:top w:val="single" w:sz="6" w:space="0" w:color="000000"/>
              <w:left w:val="single" w:sz="6" w:space="0" w:color="000000"/>
              <w:bottom w:val="single" w:sz="6" w:space="0" w:color="000000"/>
            </w:tcBorders>
          </w:tcPr>
          <w:p w14:paraId="041A955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Rojo o ámbar</w:t>
            </w:r>
          </w:p>
        </w:tc>
        <w:tc>
          <w:tcPr>
            <w:tcW w:w="1368" w:type="dxa"/>
            <w:tcBorders>
              <w:top w:val="single" w:sz="6" w:space="0" w:color="000000"/>
              <w:left w:val="single" w:sz="6" w:space="0" w:color="000000"/>
              <w:bottom w:val="single" w:sz="6" w:space="0" w:color="000000"/>
              <w:right w:val="single" w:sz="6" w:space="0" w:color="000000"/>
            </w:tcBorders>
          </w:tcPr>
          <w:p w14:paraId="0AE0A5C5"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7-12</w:t>
            </w:r>
          </w:p>
        </w:tc>
      </w:tr>
      <w:tr w:rsidR="00FC0D8A" w:rsidRPr="00D655A1" w14:paraId="079862D9" w14:textId="77777777" w:rsidTr="009E0ED4">
        <w:trPr>
          <w:trHeight w:val="225"/>
        </w:trPr>
        <w:tc>
          <w:tcPr>
            <w:tcW w:w="1026" w:type="dxa"/>
            <w:tcBorders>
              <w:top w:val="single" w:sz="6" w:space="0" w:color="000000"/>
              <w:left w:val="single" w:sz="6" w:space="0" w:color="000000"/>
              <w:bottom w:val="single" w:sz="6" w:space="0" w:color="000000"/>
            </w:tcBorders>
          </w:tcPr>
          <w:p w14:paraId="3C3EC2FB"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881" w:type="dxa"/>
            <w:tcBorders>
              <w:top w:val="single" w:sz="6" w:space="0" w:color="000000"/>
              <w:left w:val="single" w:sz="6" w:space="0" w:color="000000"/>
              <w:bottom w:val="single" w:sz="6" w:space="0" w:color="000000"/>
            </w:tcBorders>
          </w:tcPr>
          <w:p w14:paraId="4ECAE662"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p>
        </w:tc>
        <w:tc>
          <w:tcPr>
            <w:tcW w:w="1539" w:type="dxa"/>
            <w:tcBorders>
              <w:top w:val="single" w:sz="6" w:space="0" w:color="000000"/>
              <w:left w:val="single" w:sz="6" w:space="0" w:color="000000"/>
              <w:bottom w:val="single" w:sz="6" w:space="0" w:color="000000"/>
            </w:tcBorders>
          </w:tcPr>
          <w:p w14:paraId="58F51737"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w:t>
            </w:r>
          </w:p>
        </w:tc>
        <w:tc>
          <w:tcPr>
            <w:tcW w:w="1653" w:type="dxa"/>
            <w:tcBorders>
              <w:top w:val="single" w:sz="6" w:space="0" w:color="000000"/>
              <w:left w:val="single" w:sz="6" w:space="0" w:color="000000"/>
              <w:bottom w:val="single" w:sz="6" w:space="0" w:color="000000"/>
            </w:tcBorders>
          </w:tcPr>
          <w:p w14:paraId="4D887C1C"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Delantero</w:t>
            </w:r>
          </w:p>
        </w:tc>
        <w:tc>
          <w:tcPr>
            <w:tcW w:w="1767" w:type="dxa"/>
            <w:tcBorders>
              <w:top w:val="single" w:sz="6" w:space="0" w:color="000000"/>
              <w:left w:val="single" w:sz="6" w:space="0" w:color="000000"/>
              <w:bottom w:val="single" w:sz="6" w:space="0" w:color="000000"/>
            </w:tcBorders>
          </w:tcPr>
          <w:p w14:paraId="080E23EE"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Blanco</w:t>
            </w:r>
          </w:p>
        </w:tc>
        <w:tc>
          <w:tcPr>
            <w:tcW w:w="1368" w:type="dxa"/>
            <w:tcBorders>
              <w:top w:val="single" w:sz="6" w:space="0" w:color="000000"/>
              <w:left w:val="single" w:sz="6" w:space="0" w:color="000000"/>
              <w:bottom w:val="single" w:sz="6" w:space="0" w:color="000000"/>
              <w:right w:val="single" w:sz="6" w:space="0" w:color="000000"/>
            </w:tcBorders>
          </w:tcPr>
          <w:p w14:paraId="21850833" w14:textId="77777777" w:rsidR="00FC0D8A" w:rsidRPr="00D655A1" w:rsidRDefault="00FC0D8A" w:rsidP="00C072AB">
            <w:pPr>
              <w:widowControl w:val="0"/>
              <w:suppressAutoHyphens/>
              <w:spacing w:line="360" w:lineRule="auto"/>
              <w:jc w:val="both"/>
              <w:rPr>
                <w:rFonts w:ascii="Arial" w:hAnsi="Arial" w:cs="Arial"/>
                <w:sz w:val="20"/>
                <w:szCs w:val="20"/>
                <w:lang w:val="es-ES_tradnl"/>
              </w:rPr>
            </w:pPr>
            <w:r w:rsidRPr="00D655A1">
              <w:rPr>
                <w:rFonts w:ascii="Arial" w:hAnsi="Arial" w:cs="Arial"/>
                <w:sz w:val="20"/>
                <w:szCs w:val="20"/>
                <w:lang w:val="es-ES_tradnl"/>
              </w:rPr>
              <w:t>2-5</w:t>
            </w:r>
          </w:p>
        </w:tc>
      </w:tr>
    </w:tbl>
    <w:p w14:paraId="7C14DBE5"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  </w:t>
      </w:r>
    </w:p>
    <w:p w14:paraId="4744E1D1"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3897F20F"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382DE8D7"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544A4D35"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4180C092" w14:textId="77777777" w:rsidR="00FC0D8A" w:rsidRPr="00D655A1" w:rsidRDefault="00FC0D8A" w:rsidP="00C072AB">
      <w:pPr>
        <w:pageBreakBefore/>
        <w:widowControl w:val="0"/>
        <w:tabs>
          <w:tab w:val="left" w:pos="0"/>
          <w:tab w:val="left" w:pos="566"/>
          <w:tab w:val="left" w:pos="720"/>
        </w:tabs>
        <w:suppressAutoHyphens/>
        <w:spacing w:line="360" w:lineRule="auto"/>
        <w:jc w:val="center"/>
        <w:rPr>
          <w:rFonts w:ascii="Arial" w:hAnsi="Arial" w:cs="Arial"/>
          <w:b/>
          <w:sz w:val="22"/>
          <w:szCs w:val="22"/>
          <w:u w:val="single"/>
          <w:lang w:val="es-ES_tradnl"/>
        </w:rPr>
      </w:pPr>
      <w:r w:rsidRPr="00D655A1">
        <w:rPr>
          <w:rFonts w:ascii="Arial" w:hAnsi="Arial" w:cs="Arial"/>
          <w:b/>
          <w:sz w:val="22"/>
          <w:szCs w:val="22"/>
          <w:u w:val="single"/>
          <w:lang w:val="es-ES_tradnl"/>
        </w:rPr>
        <w:lastRenderedPageBreak/>
        <w:t>INTERPRETACIÓN DE DEFECTOS</w:t>
      </w:r>
    </w:p>
    <w:tbl>
      <w:tblPr>
        <w:tblW w:w="8854" w:type="dxa"/>
        <w:tblInd w:w="269" w:type="dxa"/>
        <w:tblLayout w:type="fixed"/>
        <w:tblCellMar>
          <w:left w:w="269" w:type="dxa"/>
          <w:right w:w="269" w:type="dxa"/>
        </w:tblCellMar>
        <w:tblLook w:val="0000" w:firstRow="0" w:lastRow="0" w:firstColumn="0" w:lastColumn="0" w:noHBand="0" w:noVBand="0"/>
      </w:tblPr>
      <w:tblGrid>
        <w:gridCol w:w="5662"/>
        <w:gridCol w:w="969"/>
        <w:gridCol w:w="1026"/>
        <w:gridCol w:w="1197"/>
      </w:tblGrid>
      <w:tr w:rsidR="00FC0D8A" w:rsidRPr="00D655A1" w14:paraId="1222F77E" w14:textId="77777777" w:rsidTr="009E0ED4">
        <w:tc>
          <w:tcPr>
            <w:tcW w:w="5662" w:type="dxa"/>
            <w:tcBorders>
              <w:top w:val="single" w:sz="6" w:space="0" w:color="000000"/>
              <w:left w:val="single" w:sz="6" w:space="0" w:color="000000"/>
              <w:bottom w:val="single" w:sz="6" w:space="0" w:color="000000"/>
            </w:tcBorders>
          </w:tcPr>
          <w:p w14:paraId="03688479" w14:textId="77777777" w:rsidR="00FC0D8A" w:rsidRPr="00D655A1" w:rsidRDefault="00FC0D8A" w:rsidP="00C072AB">
            <w:pPr>
              <w:keepNext/>
              <w:widowControl w:val="0"/>
              <w:tabs>
                <w:tab w:val="left" w:pos="-720"/>
                <w:tab w:val="left" w:pos="0"/>
                <w:tab w:val="left" w:pos="566"/>
                <w:tab w:val="left" w:pos="720"/>
                <w:tab w:val="left" w:pos="1152"/>
              </w:tabs>
              <w:suppressAutoHyphens/>
              <w:overflowPunct w:val="0"/>
              <w:autoSpaceDE w:val="0"/>
              <w:autoSpaceDN w:val="0"/>
              <w:adjustRightInd w:val="0"/>
              <w:spacing w:line="360" w:lineRule="auto"/>
              <w:jc w:val="both"/>
              <w:textAlignment w:val="baseline"/>
              <w:rPr>
                <w:rFonts w:ascii="Arial" w:hAnsi="Arial" w:cs="Arial"/>
                <w:b/>
                <w:spacing w:val="-2"/>
                <w:sz w:val="22"/>
                <w:szCs w:val="22"/>
                <w:lang w:val="es-ES_tradnl"/>
              </w:rPr>
            </w:pPr>
            <w:r w:rsidRPr="00D655A1">
              <w:rPr>
                <w:rFonts w:ascii="Arial" w:hAnsi="Arial" w:cs="Arial"/>
                <w:b/>
                <w:spacing w:val="-2"/>
                <w:sz w:val="22"/>
                <w:szCs w:val="22"/>
                <w:lang w:val="es-ES_tradnl"/>
              </w:rPr>
              <w:t>LUCES REGLAMENTARIAS</w:t>
            </w:r>
          </w:p>
          <w:p w14:paraId="5BAECADB" w14:textId="77777777" w:rsidR="00FC0D8A" w:rsidRPr="00D655A1" w:rsidRDefault="00FC0D8A" w:rsidP="00C072AB">
            <w:pPr>
              <w:widowControl w:val="0"/>
              <w:numPr>
                <w:ilvl w:val="12"/>
                <w:numId w:val="0"/>
              </w:numPr>
              <w:tabs>
                <w:tab w:val="left" w:pos="0"/>
              </w:tabs>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p>
        </w:tc>
        <w:tc>
          <w:tcPr>
            <w:tcW w:w="969" w:type="dxa"/>
            <w:tcBorders>
              <w:top w:val="single" w:sz="6" w:space="0" w:color="000000"/>
              <w:left w:val="single" w:sz="6" w:space="0" w:color="000000"/>
              <w:bottom w:val="single" w:sz="6" w:space="0" w:color="000000"/>
            </w:tcBorders>
          </w:tcPr>
          <w:p w14:paraId="5BA9168A"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D.L.</w:t>
            </w:r>
          </w:p>
        </w:tc>
        <w:tc>
          <w:tcPr>
            <w:tcW w:w="1026" w:type="dxa"/>
            <w:tcBorders>
              <w:top w:val="single" w:sz="6" w:space="0" w:color="000000"/>
              <w:left w:val="single" w:sz="6" w:space="0" w:color="000000"/>
              <w:bottom w:val="single" w:sz="6" w:space="0" w:color="000000"/>
            </w:tcBorders>
          </w:tcPr>
          <w:p w14:paraId="00D283F4"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D.G.</w:t>
            </w:r>
          </w:p>
        </w:tc>
        <w:tc>
          <w:tcPr>
            <w:tcW w:w="1197" w:type="dxa"/>
            <w:tcBorders>
              <w:top w:val="single" w:sz="6" w:space="0" w:color="000000"/>
              <w:left w:val="single" w:sz="6" w:space="0" w:color="000000"/>
              <w:bottom w:val="single" w:sz="6" w:space="0" w:color="000000"/>
              <w:right w:val="single" w:sz="6" w:space="0" w:color="000000"/>
            </w:tcBorders>
          </w:tcPr>
          <w:p w14:paraId="271CD69F"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D.M.G</w:t>
            </w:r>
          </w:p>
          <w:p w14:paraId="18626755"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N.A.C</w:t>
            </w:r>
          </w:p>
        </w:tc>
      </w:tr>
      <w:tr w:rsidR="00FC0D8A" w:rsidRPr="00D655A1" w14:paraId="5CB9F44E" w14:textId="77777777" w:rsidTr="009E0ED4">
        <w:tc>
          <w:tcPr>
            <w:tcW w:w="5662" w:type="dxa"/>
            <w:tcBorders>
              <w:top w:val="single" w:sz="6" w:space="0" w:color="000000"/>
              <w:left w:val="single" w:sz="6" w:space="0" w:color="000000"/>
              <w:bottom w:val="single" w:sz="6" w:space="0" w:color="000000"/>
            </w:tcBorders>
          </w:tcPr>
          <w:p w14:paraId="627D632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FAROS FRONTALES.</w:t>
            </w:r>
            <w:r w:rsidRPr="00D655A1">
              <w:rPr>
                <w:rFonts w:ascii="Arial" w:hAnsi="Arial" w:cs="Arial"/>
                <w:spacing w:val="-2"/>
                <w:sz w:val="22"/>
                <w:szCs w:val="22"/>
                <w:lang w:val="es-ES_tradnl"/>
              </w:rPr>
              <w:tab/>
            </w:r>
          </w:p>
        </w:tc>
        <w:tc>
          <w:tcPr>
            <w:tcW w:w="969" w:type="dxa"/>
            <w:tcBorders>
              <w:top w:val="single" w:sz="6" w:space="0" w:color="000000"/>
              <w:left w:val="single" w:sz="6" w:space="0" w:color="000000"/>
              <w:bottom w:val="single" w:sz="6" w:space="0" w:color="000000"/>
            </w:tcBorders>
          </w:tcPr>
          <w:p w14:paraId="7F52484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12AB408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4ED8582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9B108E4" w14:textId="77777777" w:rsidTr="009E0ED4">
        <w:tc>
          <w:tcPr>
            <w:tcW w:w="5662" w:type="dxa"/>
            <w:tcBorders>
              <w:top w:val="single" w:sz="6" w:space="0" w:color="000000"/>
              <w:left w:val="single" w:sz="6" w:space="0" w:color="000000"/>
              <w:bottom w:val="single" w:sz="6" w:space="0" w:color="000000"/>
            </w:tcBorders>
          </w:tcPr>
          <w:p w14:paraId="64DE3A0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No funcionan </w:t>
            </w:r>
          </w:p>
        </w:tc>
        <w:tc>
          <w:tcPr>
            <w:tcW w:w="969" w:type="dxa"/>
            <w:tcBorders>
              <w:top w:val="single" w:sz="6" w:space="0" w:color="000000"/>
              <w:left w:val="single" w:sz="6" w:space="0" w:color="000000"/>
              <w:bottom w:val="single" w:sz="6" w:space="0" w:color="000000"/>
            </w:tcBorders>
          </w:tcPr>
          <w:p w14:paraId="3C64719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746661E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16C7CA8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2F295194" w14:textId="77777777" w:rsidTr="009E0ED4">
        <w:tc>
          <w:tcPr>
            <w:tcW w:w="5662" w:type="dxa"/>
            <w:tcBorders>
              <w:top w:val="single" w:sz="6" w:space="0" w:color="000000"/>
              <w:left w:val="single" w:sz="6" w:space="0" w:color="000000"/>
              <w:bottom w:val="single" w:sz="6" w:space="0" w:color="000000"/>
            </w:tcBorders>
          </w:tcPr>
          <w:p w14:paraId="67AECB9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02 -Defectos (importantes) en los proyectores (fisuras, suciedad, empañado u óxidos) </w:t>
            </w:r>
          </w:p>
        </w:tc>
        <w:tc>
          <w:tcPr>
            <w:tcW w:w="969" w:type="dxa"/>
            <w:tcBorders>
              <w:top w:val="single" w:sz="6" w:space="0" w:color="000000"/>
              <w:left w:val="single" w:sz="6" w:space="0" w:color="000000"/>
              <w:bottom w:val="single" w:sz="6" w:space="0" w:color="000000"/>
            </w:tcBorders>
          </w:tcPr>
          <w:p w14:paraId="37C686D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562F345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6BF8498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144DD41" w14:textId="77777777" w:rsidTr="009E0ED4">
        <w:tc>
          <w:tcPr>
            <w:tcW w:w="5662" w:type="dxa"/>
            <w:tcBorders>
              <w:top w:val="single" w:sz="6" w:space="0" w:color="000000"/>
              <w:left w:val="single" w:sz="6" w:space="0" w:color="000000"/>
              <w:bottom w:val="single" w:sz="6" w:space="0" w:color="000000"/>
            </w:tcBorders>
          </w:tcPr>
          <w:p w14:paraId="5F2B61B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03 - Proyectores no homologados</w:t>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p>
        </w:tc>
        <w:tc>
          <w:tcPr>
            <w:tcW w:w="969" w:type="dxa"/>
            <w:tcBorders>
              <w:top w:val="single" w:sz="6" w:space="0" w:color="000000"/>
              <w:left w:val="single" w:sz="6" w:space="0" w:color="000000"/>
              <w:bottom w:val="single" w:sz="6" w:space="0" w:color="000000"/>
            </w:tcBorders>
          </w:tcPr>
          <w:p w14:paraId="1E50D09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1D5E4D2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45C1A78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11E048F" w14:textId="77777777" w:rsidTr="009E0ED4">
        <w:tc>
          <w:tcPr>
            <w:tcW w:w="5662" w:type="dxa"/>
            <w:tcBorders>
              <w:top w:val="single" w:sz="6" w:space="0" w:color="000000"/>
              <w:left w:val="single" w:sz="6" w:space="0" w:color="000000"/>
              <w:bottom w:val="single" w:sz="6" w:space="0" w:color="000000"/>
            </w:tcBorders>
          </w:tcPr>
          <w:p w14:paraId="39E8E01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04 - Número de proyectores no reglamentario</w:t>
            </w:r>
            <w:r w:rsidRPr="00D655A1">
              <w:rPr>
                <w:rFonts w:ascii="Arial" w:hAnsi="Arial" w:cs="Arial"/>
                <w:spacing w:val="-2"/>
                <w:sz w:val="22"/>
                <w:szCs w:val="22"/>
                <w:lang w:val="es-ES_tradnl"/>
              </w:rPr>
              <w:tab/>
            </w:r>
          </w:p>
        </w:tc>
        <w:tc>
          <w:tcPr>
            <w:tcW w:w="969" w:type="dxa"/>
            <w:tcBorders>
              <w:top w:val="single" w:sz="6" w:space="0" w:color="000000"/>
              <w:left w:val="single" w:sz="6" w:space="0" w:color="000000"/>
              <w:bottom w:val="single" w:sz="6" w:space="0" w:color="000000"/>
            </w:tcBorders>
          </w:tcPr>
          <w:p w14:paraId="35E9347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4E8E5A8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4632ACD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6C9CEF0" w14:textId="77777777" w:rsidTr="009E0ED4">
        <w:tc>
          <w:tcPr>
            <w:tcW w:w="5662" w:type="dxa"/>
            <w:tcBorders>
              <w:top w:val="single" w:sz="6" w:space="0" w:color="000000"/>
              <w:left w:val="single" w:sz="6" w:space="0" w:color="000000"/>
            </w:tcBorders>
          </w:tcPr>
          <w:p w14:paraId="17A1A1D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05 - Sujeción incorrecta</w:t>
            </w:r>
            <w:r w:rsidRPr="00D655A1">
              <w:rPr>
                <w:rFonts w:ascii="Arial" w:hAnsi="Arial" w:cs="Arial"/>
                <w:spacing w:val="-2"/>
                <w:sz w:val="22"/>
                <w:szCs w:val="22"/>
                <w:lang w:val="es-ES_tradnl"/>
              </w:rPr>
              <w:tab/>
            </w:r>
          </w:p>
        </w:tc>
        <w:tc>
          <w:tcPr>
            <w:tcW w:w="969" w:type="dxa"/>
            <w:tcBorders>
              <w:top w:val="single" w:sz="6" w:space="0" w:color="000000"/>
              <w:left w:val="single" w:sz="6" w:space="0" w:color="000000"/>
            </w:tcBorders>
          </w:tcPr>
          <w:p w14:paraId="2ECB72C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4E00024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7165506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2537156" w14:textId="77777777" w:rsidTr="009E0ED4">
        <w:tc>
          <w:tcPr>
            <w:tcW w:w="5662" w:type="dxa"/>
            <w:tcBorders>
              <w:top w:val="single" w:sz="6" w:space="0" w:color="000000"/>
              <w:left w:val="single" w:sz="6" w:space="0" w:color="000000"/>
            </w:tcBorders>
          </w:tcPr>
          <w:p w14:paraId="1714B97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Color de luces no permitido </w:t>
            </w:r>
          </w:p>
        </w:tc>
        <w:tc>
          <w:tcPr>
            <w:tcW w:w="969" w:type="dxa"/>
            <w:tcBorders>
              <w:top w:val="single" w:sz="6" w:space="0" w:color="000000"/>
              <w:left w:val="single" w:sz="6" w:space="0" w:color="000000"/>
            </w:tcBorders>
          </w:tcPr>
          <w:p w14:paraId="111BA96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6D3E9D7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162C089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DF00DDC" w14:textId="77777777" w:rsidTr="009E0ED4">
        <w:tc>
          <w:tcPr>
            <w:tcW w:w="5662" w:type="dxa"/>
            <w:tcBorders>
              <w:top w:val="single" w:sz="6" w:space="0" w:color="000000"/>
              <w:left w:val="single" w:sz="6" w:space="0" w:color="000000"/>
            </w:tcBorders>
          </w:tcPr>
          <w:p w14:paraId="462FC53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Ubicación incorrecta </w:t>
            </w:r>
            <w:r w:rsidRPr="00D655A1">
              <w:rPr>
                <w:rFonts w:ascii="Arial" w:hAnsi="Arial" w:cs="Arial"/>
                <w:spacing w:val="-2"/>
                <w:sz w:val="22"/>
                <w:szCs w:val="22"/>
                <w:lang w:val="es-ES_tradnl"/>
              </w:rPr>
              <w:tab/>
            </w:r>
          </w:p>
        </w:tc>
        <w:tc>
          <w:tcPr>
            <w:tcW w:w="969" w:type="dxa"/>
            <w:tcBorders>
              <w:top w:val="single" w:sz="6" w:space="0" w:color="000000"/>
              <w:left w:val="single" w:sz="6" w:space="0" w:color="000000"/>
            </w:tcBorders>
          </w:tcPr>
          <w:p w14:paraId="31AD81B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6855D57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3FEB38D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4488E08" w14:textId="77777777" w:rsidTr="009E0ED4">
        <w:tc>
          <w:tcPr>
            <w:tcW w:w="5662" w:type="dxa"/>
            <w:tcBorders>
              <w:top w:val="single" w:sz="6" w:space="0" w:color="000000"/>
              <w:left w:val="single" w:sz="6" w:space="0" w:color="000000"/>
            </w:tcBorders>
          </w:tcPr>
          <w:p w14:paraId="3D50798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08 - Orientación defectuosa a la derecha </w:t>
            </w:r>
          </w:p>
        </w:tc>
        <w:tc>
          <w:tcPr>
            <w:tcW w:w="969" w:type="dxa"/>
            <w:tcBorders>
              <w:top w:val="single" w:sz="6" w:space="0" w:color="000000"/>
              <w:left w:val="single" w:sz="6" w:space="0" w:color="000000"/>
            </w:tcBorders>
          </w:tcPr>
          <w:p w14:paraId="53530A4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33BD542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1513AC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73F4D58" w14:textId="77777777" w:rsidTr="009E0ED4">
        <w:tc>
          <w:tcPr>
            <w:tcW w:w="5662" w:type="dxa"/>
            <w:tcBorders>
              <w:top w:val="single" w:sz="6" w:space="0" w:color="000000"/>
              <w:left w:val="single" w:sz="6" w:space="0" w:color="000000"/>
              <w:bottom w:val="single" w:sz="6" w:space="0" w:color="000000"/>
            </w:tcBorders>
          </w:tcPr>
          <w:p w14:paraId="0E7D830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09 - Orientación defectuosa a la izquierda </w:t>
            </w:r>
          </w:p>
        </w:tc>
        <w:tc>
          <w:tcPr>
            <w:tcW w:w="969" w:type="dxa"/>
            <w:tcBorders>
              <w:top w:val="single" w:sz="6" w:space="0" w:color="000000"/>
              <w:left w:val="single" w:sz="6" w:space="0" w:color="000000"/>
              <w:bottom w:val="single" w:sz="6" w:space="0" w:color="000000"/>
            </w:tcBorders>
          </w:tcPr>
          <w:p w14:paraId="00196D4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6A819C3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095399C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A6B4B87" w14:textId="77777777" w:rsidTr="009E0ED4">
        <w:tc>
          <w:tcPr>
            <w:tcW w:w="5662" w:type="dxa"/>
            <w:tcBorders>
              <w:top w:val="single" w:sz="6" w:space="0" w:color="000000"/>
              <w:left w:val="single" w:sz="6" w:space="0" w:color="000000"/>
              <w:bottom w:val="single" w:sz="6" w:space="0" w:color="000000"/>
            </w:tcBorders>
          </w:tcPr>
          <w:p w14:paraId="028711F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10 - Intensidad de luz alta mayor que 225000 Cd. (340000 Cd) </w:t>
            </w:r>
          </w:p>
        </w:tc>
        <w:tc>
          <w:tcPr>
            <w:tcW w:w="969" w:type="dxa"/>
            <w:tcBorders>
              <w:top w:val="single" w:sz="6" w:space="0" w:color="000000"/>
              <w:left w:val="single" w:sz="6" w:space="0" w:color="000000"/>
              <w:bottom w:val="single" w:sz="6" w:space="0" w:color="000000"/>
            </w:tcBorders>
          </w:tcPr>
          <w:p w14:paraId="12C836C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25E9225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7BD6619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A2C6333" w14:textId="77777777" w:rsidTr="009E0ED4">
        <w:tc>
          <w:tcPr>
            <w:tcW w:w="5662" w:type="dxa"/>
            <w:tcBorders>
              <w:top w:val="single" w:sz="6" w:space="0" w:color="000000"/>
              <w:left w:val="single" w:sz="6" w:space="0" w:color="000000"/>
            </w:tcBorders>
          </w:tcPr>
          <w:p w14:paraId="313D5A2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11 - Defecto de iluminación perturbando de forma considerable</w:t>
            </w:r>
            <w:r w:rsidRPr="00D655A1">
              <w:rPr>
                <w:rFonts w:ascii="Arial" w:hAnsi="Arial" w:cs="Arial"/>
                <w:spacing w:val="-2"/>
                <w:sz w:val="22"/>
                <w:szCs w:val="22"/>
                <w:lang w:val="es-ES_tradnl"/>
              </w:rPr>
              <w:tab/>
            </w:r>
          </w:p>
        </w:tc>
        <w:tc>
          <w:tcPr>
            <w:tcW w:w="969" w:type="dxa"/>
            <w:tcBorders>
              <w:top w:val="single" w:sz="6" w:space="0" w:color="000000"/>
              <w:left w:val="single" w:sz="6" w:space="0" w:color="000000"/>
            </w:tcBorders>
          </w:tcPr>
          <w:p w14:paraId="19B94BE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74A2022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0638C00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D3391F6" w14:textId="77777777" w:rsidTr="009E0ED4">
        <w:tc>
          <w:tcPr>
            <w:tcW w:w="5662" w:type="dxa"/>
            <w:tcBorders>
              <w:top w:val="single" w:sz="6" w:space="0" w:color="000000"/>
              <w:left w:val="single" w:sz="6" w:space="0" w:color="000000"/>
            </w:tcBorders>
          </w:tcPr>
          <w:p w14:paraId="23E6896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12 - Faros de largo alcance no autorizados o que funcionen con la luz baja </w:t>
            </w:r>
          </w:p>
        </w:tc>
        <w:tc>
          <w:tcPr>
            <w:tcW w:w="969" w:type="dxa"/>
            <w:tcBorders>
              <w:top w:val="single" w:sz="6" w:space="0" w:color="000000"/>
              <w:left w:val="single" w:sz="6" w:space="0" w:color="000000"/>
            </w:tcBorders>
          </w:tcPr>
          <w:p w14:paraId="5E30E64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14FF8A7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2A709C9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11DB6A8" w14:textId="77777777" w:rsidTr="009E0ED4">
        <w:tc>
          <w:tcPr>
            <w:tcW w:w="5662" w:type="dxa"/>
            <w:tcBorders>
              <w:top w:val="single" w:sz="6" w:space="0" w:color="000000"/>
              <w:left w:val="single" w:sz="6" w:space="0" w:color="000000"/>
            </w:tcBorders>
          </w:tcPr>
          <w:p w14:paraId="7E736D0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13 - Orientación vertical defectuosa de luz baja (inferior a 0,5%) </w:t>
            </w:r>
          </w:p>
        </w:tc>
        <w:tc>
          <w:tcPr>
            <w:tcW w:w="969" w:type="dxa"/>
            <w:tcBorders>
              <w:top w:val="single" w:sz="6" w:space="0" w:color="000000"/>
              <w:left w:val="single" w:sz="6" w:space="0" w:color="000000"/>
            </w:tcBorders>
          </w:tcPr>
          <w:p w14:paraId="2D2B47A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70692A9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0D93909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1B220DF" w14:textId="77777777" w:rsidTr="009E0ED4">
        <w:tc>
          <w:tcPr>
            <w:tcW w:w="5662" w:type="dxa"/>
            <w:tcBorders>
              <w:top w:val="single" w:sz="6" w:space="0" w:color="000000"/>
              <w:left w:val="single" w:sz="6" w:space="0" w:color="000000"/>
            </w:tcBorders>
          </w:tcPr>
          <w:p w14:paraId="1BF53CC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14 - Orientación vertical defectuosa de luz baja (entre 0,5% y 1%) </w:t>
            </w:r>
          </w:p>
        </w:tc>
        <w:tc>
          <w:tcPr>
            <w:tcW w:w="969" w:type="dxa"/>
            <w:tcBorders>
              <w:top w:val="single" w:sz="6" w:space="0" w:color="000000"/>
              <w:left w:val="single" w:sz="6" w:space="0" w:color="000000"/>
            </w:tcBorders>
          </w:tcPr>
          <w:p w14:paraId="2A29479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0CABD5D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3736F06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62854D1" w14:textId="77777777" w:rsidTr="009E0ED4">
        <w:tc>
          <w:tcPr>
            <w:tcW w:w="5662" w:type="dxa"/>
            <w:tcBorders>
              <w:top w:val="single" w:sz="6" w:space="0" w:color="000000"/>
              <w:left w:val="single" w:sz="6" w:space="0" w:color="000000"/>
              <w:bottom w:val="single" w:sz="6" w:space="0" w:color="000000"/>
            </w:tcBorders>
          </w:tcPr>
          <w:p w14:paraId="39A3E95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15 - Orientación vertical defectuosa de luz baja (entre 1,5% y 2,5%) </w:t>
            </w:r>
          </w:p>
        </w:tc>
        <w:tc>
          <w:tcPr>
            <w:tcW w:w="969" w:type="dxa"/>
            <w:tcBorders>
              <w:top w:val="single" w:sz="6" w:space="0" w:color="000000"/>
              <w:left w:val="single" w:sz="6" w:space="0" w:color="000000"/>
              <w:bottom w:val="single" w:sz="6" w:space="0" w:color="000000"/>
            </w:tcBorders>
          </w:tcPr>
          <w:p w14:paraId="603BC91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709EFF7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1EBBD00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BB1B967" w14:textId="77777777" w:rsidTr="009E0ED4">
        <w:tc>
          <w:tcPr>
            <w:tcW w:w="5662" w:type="dxa"/>
            <w:tcBorders>
              <w:top w:val="single" w:sz="6" w:space="0" w:color="000000"/>
              <w:left w:val="single" w:sz="6" w:space="0" w:color="000000"/>
              <w:bottom w:val="single" w:sz="6" w:space="0" w:color="000000"/>
            </w:tcBorders>
          </w:tcPr>
          <w:p w14:paraId="744A993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16 - Orientación vertical defectuosa de luz baja (superior al 2,5%) </w:t>
            </w:r>
          </w:p>
        </w:tc>
        <w:tc>
          <w:tcPr>
            <w:tcW w:w="969" w:type="dxa"/>
            <w:tcBorders>
              <w:top w:val="single" w:sz="6" w:space="0" w:color="000000"/>
              <w:left w:val="single" w:sz="6" w:space="0" w:color="000000"/>
              <w:bottom w:val="single" w:sz="6" w:space="0" w:color="000000"/>
            </w:tcBorders>
          </w:tcPr>
          <w:p w14:paraId="6CE48AC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16ADC0C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22C85D5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1A64373" w14:textId="77777777" w:rsidTr="009E0ED4">
        <w:tc>
          <w:tcPr>
            <w:tcW w:w="5662" w:type="dxa"/>
            <w:tcBorders>
              <w:top w:val="single" w:sz="6" w:space="0" w:color="000000"/>
              <w:left w:val="single" w:sz="6" w:space="0" w:color="000000"/>
            </w:tcBorders>
          </w:tcPr>
          <w:p w14:paraId="6C22ACB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17 - No encienden simultáneamente las luces bajas </w:t>
            </w:r>
          </w:p>
        </w:tc>
        <w:tc>
          <w:tcPr>
            <w:tcW w:w="969" w:type="dxa"/>
            <w:tcBorders>
              <w:top w:val="single" w:sz="6" w:space="0" w:color="000000"/>
              <w:left w:val="single" w:sz="6" w:space="0" w:color="000000"/>
            </w:tcBorders>
          </w:tcPr>
          <w:p w14:paraId="0948AB8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43E9BCD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78FECA5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8A3CBC0" w14:textId="77777777" w:rsidTr="009E0ED4">
        <w:tc>
          <w:tcPr>
            <w:tcW w:w="5662" w:type="dxa"/>
            <w:tcBorders>
              <w:top w:val="single" w:sz="6" w:space="0" w:color="000000"/>
              <w:left w:val="single" w:sz="6" w:space="0" w:color="000000"/>
              <w:bottom w:val="single" w:sz="6" w:space="0" w:color="000000"/>
            </w:tcBorders>
          </w:tcPr>
          <w:p w14:paraId="427681B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18 - No encienden simultáneamente las luces altas </w:t>
            </w:r>
          </w:p>
        </w:tc>
        <w:tc>
          <w:tcPr>
            <w:tcW w:w="969" w:type="dxa"/>
            <w:tcBorders>
              <w:top w:val="single" w:sz="6" w:space="0" w:color="000000"/>
              <w:left w:val="single" w:sz="6" w:space="0" w:color="000000"/>
              <w:bottom w:val="single" w:sz="6" w:space="0" w:color="000000"/>
            </w:tcBorders>
          </w:tcPr>
          <w:p w14:paraId="575C569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0C73201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37A323D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1D86BE4" w14:textId="77777777" w:rsidTr="009E0ED4">
        <w:tc>
          <w:tcPr>
            <w:tcW w:w="5662" w:type="dxa"/>
            <w:tcBorders>
              <w:top w:val="single" w:sz="6" w:space="0" w:color="000000"/>
              <w:left w:val="single" w:sz="6" w:space="0" w:color="000000"/>
            </w:tcBorders>
          </w:tcPr>
          <w:p w14:paraId="0ECC3EE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19 - No funciona correctamente el parpadeo o guiño </w:t>
            </w:r>
          </w:p>
        </w:tc>
        <w:tc>
          <w:tcPr>
            <w:tcW w:w="969" w:type="dxa"/>
            <w:tcBorders>
              <w:top w:val="single" w:sz="6" w:space="0" w:color="000000"/>
              <w:left w:val="single" w:sz="6" w:space="0" w:color="000000"/>
            </w:tcBorders>
          </w:tcPr>
          <w:p w14:paraId="4C95AF3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257054A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616D86C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0A04F4F" w14:textId="77777777" w:rsidTr="009E0ED4">
        <w:tc>
          <w:tcPr>
            <w:tcW w:w="5662" w:type="dxa"/>
            <w:tcBorders>
              <w:top w:val="single" w:sz="6" w:space="0" w:color="000000"/>
              <w:left w:val="single" w:sz="6" w:space="0" w:color="000000"/>
            </w:tcBorders>
          </w:tcPr>
          <w:p w14:paraId="26AFDD6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p>
        </w:tc>
        <w:tc>
          <w:tcPr>
            <w:tcW w:w="969" w:type="dxa"/>
            <w:tcBorders>
              <w:top w:val="single" w:sz="6" w:space="0" w:color="000000"/>
              <w:left w:val="single" w:sz="6" w:space="0" w:color="000000"/>
            </w:tcBorders>
          </w:tcPr>
          <w:p w14:paraId="43CC73A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157DCE5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1660F4E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8A7EF3C" w14:textId="77777777" w:rsidTr="009E0ED4">
        <w:tc>
          <w:tcPr>
            <w:tcW w:w="5662" w:type="dxa"/>
            <w:tcBorders>
              <w:top w:val="single" w:sz="6" w:space="0" w:color="000000"/>
              <w:left w:val="single" w:sz="6" w:space="0" w:color="000000"/>
            </w:tcBorders>
          </w:tcPr>
          <w:p w14:paraId="410F5A2C"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LUCES DE POSICIÓN Y PATENTE.</w:t>
            </w:r>
          </w:p>
        </w:tc>
        <w:tc>
          <w:tcPr>
            <w:tcW w:w="969" w:type="dxa"/>
            <w:tcBorders>
              <w:top w:val="single" w:sz="6" w:space="0" w:color="000000"/>
              <w:left w:val="single" w:sz="6" w:space="0" w:color="000000"/>
            </w:tcBorders>
          </w:tcPr>
          <w:p w14:paraId="050326F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64FAE1E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7B8D3F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BD707A2" w14:textId="77777777" w:rsidTr="009E0ED4">
        <w:tc>
          <w:tcPr>
            <w:tcW w:w="5662" w:type="dxa"/>
            <w:tcBorders>
              <w:top w:val="single" w:sz="6" w:space="0" w:color="000000"/>
              <w:left w:val="single" w:sz="6" w:space="0" w:color="000000"/>
            </w:tcBorders>
          </w:tcPr>
          <w:p w14:paraId="3D91C87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Color no permitido en luz de posición y patente </w:t>
            </w:r>
          </w:p>
        </w:tc>
        <w:tc>
          <w:tcPr>
            <w:tcW w:w="969" w:type="dxa"/>
            <w:tcBorders>
              <w:top w:val="single" w:sz="6" w:space="0" w:color="000000"/>
              <w:left w:val="single" w:sz="6" w:space="0" w:color="000000"/>
            </w:tcBorders>
          </w:tcPr>
          <w:p w14:paraId="1CC40D6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28437E5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4052997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58E134C" w14:textId="77777777" w:rsidTr="009E0ED4">
        <w:tc>
          <w:tcPr>
            <w:tcW w:w="5662" w:type="dxa"/>
            <w:tcBorders>
              <w:top w:val="single" w:sz="6" w:space="0" w:color="000000"/>
              <w:left w:val="single" w:sz="6" w:space="0" w:color="000000"/>
            </w:tcBorders>
          </w:tcPr>
          <w:p w14:paraId="434CA6A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Ubicación incorrecta </w:t>
            </w:r>
          </w:p>
        </w:tc>
        <w:tc>
          <w:tcPr>
            <w:tcW w:w="969" w:type="dxa"/>
            <w:tcBorders>
              <w:top w:val="single" w:sz="6" w:space="0" w:color="000000"/>
              <w:left w:val="single" w:sz="6" w:space="0" w:color="000000"/>
            </w:tcBorders>
          </w:tcPr>
          <w:p w14:paraId="6EA2DFA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96A512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7EB8E09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18458D6" w14:textId="77777777" w:rsidTr="009E0ED4">
        <w:tc>
          <w:tcPr>
            <w:tcW w:w="5662" w:type="dxa"/>
            <w:tcBorders>
              <w:top w:val="single" w:sz="6" w:space="0" w:color="000000"/>
              <w:left w:val="single" w:sz="6" w:space="0" w:color="000000"/>
            </w:tcBorders>
          </w:tcPr>
          <w:p w14:paraId="068714D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No encienden simultáneamente con la luz de patente </w:t>
            </w:r>
          </w:p>
        </w:tc>
        <w:tc>
          <w:tcPr>
            <w:tcW w:w="969" w:type="dxa"/>
            <w:tcBorders>
              <w:top w:val="single" w:sz="6" w:space="0" w:color="000000"/>
              <w:left w:val="single" w:sz="6" w:space="0" w:color="000000"/>
            </w:tcBorders>
          </w:tcPr>
          <w:p w14:paraId="07383C5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137008E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4C129FA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36F8F36" w14:textId="77777777" w:rsidTr="009E0ED4">
        <w:tc>
          <w:tcPr>
            <w:tcW w:w="5662" w:type="dxa"/>
            <w:tcBorders>
              <w:top w:val="single" w:sz="6" w:space="0" w:color="000000"/>
              <w:left w:val="single" w:sz="6" w:space="0" w:color="000000"/>
            </w:tcBorders>
          </w:tcPr>
          <w:p w14:paraId="4D50CAE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Ubicación defectuosa </w:t>
            </w:r>
          </w:p>
        </w:tc>
        <w:tc>
          <w:tcPr>
            <w:tcW w:w="969" w:type="dxa"/>
            <w:tcBorders>
              <w:top w:val="single" w:sz="6" w:space="0" w:color="000000"/>
              <w:left w:val="single" w:sz="6" w:space="0" w:color="000000"/>
            </w:tcBorders>
          </w:tcPr>
          <w:p w14:paraId="2F85E75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3F09334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5F01CF0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0C97D41" w14:textId="77777777" w:rsidTr="009E0ED4">
        <w:tc>
          <w:tcPr>
            <w:tcW w:w="5662" w:type="dxa"/>
            <w:tcBorders>
              <w:top w:val="single" w:sz="6" w:space="0" w:color="000000"/>
              <w:left w:val="single" w:sz="6" w:space="0" w:color="000000"/>
            </w:tcBorders>
          </w:tcPr>
          <w:p w14:paraId="49D604C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Dispositivos no homologados </w:t>
            </w:r>
          </w:p>
        </w:tc>
        <w:tc>
          <w:tcPr>
            <w:tcW w:w="969" w:type="dxa"/>
            <w:tcBorders>
              <w:top w:val="single" w:sz="6" w:space="0" w:color="000000"/>
              <w:left w:val="single" w:sz="6" w:space="0" w:color="000000"/>
            </w:tcBorders>
          </w:tcPr>
          <w:p w14:paraId="3281167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1D46949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37C0214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0089AB5" w14:textId="77777777" w:rsidTr="009E0ED4">
        <w:tc>
          <w:tcPr>
            <w:tcW w:w="5662" w:type="dxa"/>
            <w:tcBorders>
              <w:top w:val="single" w:sz="6" w:space="0" w:color="000000"/>
              <w:left w:val="single" w:sz="6" w:space="0" w:color="000000"/>
            </w:tcBorders>
          </w:tcPr>
          <w:p w14:paraId="2CD7060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Intensidad no adecuada </w:t>
            </w:r>
          </w:p>
        </w:tc>
        <w:tc>
          <w:tcPr>
            <w:tcW w:w="969" w:type="dxa"/>
            <w:tcBorders>
              <w:top w:val="single" w:sz="6" w:space="0" w:color="000000"/>
              <w:left w:val="single" w:sz="6" w:space="0" w:color="000000"/>
            </w:tcBorders>
          </w:tcPr>
          <w:p w14:paraId="500DEA3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40E027D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72660CD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F873FBC" w14:textId="77777777" w:rsidTr="009E0ED4">
        <w:tc>
          <w:tcPr>
            <w:tcW w:w="5662" w:type="dxa"/>
            <w:tcBorders>
              <w:top w:val="single" w:sz="6" w:space="0" w:color="000000"/>
              <w:left w:val="single" w:sz="6" w:space="0" w:color="000000"/>
              <w:bottom w:val="single" w:sz="6" w:space="0" w:color="000000"/>
            </w:tcBorders>
          </w:tcPr>
          <w:p w14:paraId="7523E78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 xml:space="preserve">07 - No enciende simultáneamente adelante y atrás </w:t>
            </w:r>
          </w:p>
        </w:tc>
        <w:tc>
          <w:tcPr>
            <w:tcW w:w="969" w:type="dxa"/>
            <w:tcBorders>
              <w:top w:val="single" w:sz="6" w:space="0" w:color="000000"/>
              <w:left w:val="single" w:sz="6" w:space="0" w:color="000000"/>
              <w:bottom w:val="single" w:sz="6" w:space="0" w:color="000000"/>
            </w:tcBorders>
          </w:tcPr>
          <w:p w14:paraId="7D76BED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4F85691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4C1EAAB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8CA3C60" w14:textId="77777777" w:rsidTr="009E0ED4">
        <w:tc>
          <w:tcPr>
            <w:tcW w:w="5662" w:type="dxa"/>
            <w:tcBorders>
              <w:top w:val="single" w:sz="6" w:space="0" w:color="000000"/>
              <w:left w:val="single" w:sz="6" w:space="0" w:color="000000"/>
              <w:bottom w:val="single" w:sz="6" w:space="0" w:color="000000"/>
            </w:tcBorders>
          </w:tcPr>
          <w:p w14:paraId="12A4FDA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08 - No funciona una luz de posición por lado o la luz de patente </w:t>
            </w:r>
          </w:p>
        </w:tc>
        <w:tc>
          <w:tcPr>
            <w:tcW w:w="969" w:type="dxa"/>
            <w:tcBorders>
              <w:top w:val="single" w:sz="6" w:space="0" w:color="000000"/>
              <w:left w:val="single" w:sz="6" w:space="0" w:color="000000"/>
              <w:bottom w:val="single" w:sz="6" w:space="0" w:color="000000"/>
            </w:tcBorders>
          </w:tcPr>
          <w:p w14:paraId="5EA451F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60E8C66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5D0FF8D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E12CD07" w14:textId="77777777" w:rsidTr="009E0ED4">
        <w:tc>
          <w:tcPr>
            <w:tcW w:w="5662" w:type="dxa"/>
            <w:tcBorders>
              <w:top w:val="single" w:sz="6" w:space="0" w:color="000000"/>
              <w:left w:val="single" w:sz="6" w:space="0" w:color="000000"/>
              <w:bottom w:val="single" w:sz="6" w:space="0" w:color="000000"/>
            </w:tcBorders>
          </w:tcPr>
          <w:p w14:paraId="117B1AC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09 - No funciona ninguna delantera y ninguna trasera </w:t>
            </w:r>
          </w:p>
        </w:tc>
        <w:tc>
          <w:tcPr>
            <w:tcW w:w="969" w:type="dxa"/>
            <w:tcBorders>
              <w:top w:val="single" w:sz="6" w:space="0" w:color="000000"/>
              <w:left w:val="single" w:sz="6" w:space="0" w:color="000000"/>
              <w:bottom w:val="single" w:sz="6" w:space="0" w:color="000000"/>
            </w:tcBorders>
          </w:tcPr>
          <w:p w14:paraId="3ABEE6F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48B02F3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2A0FE00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AF39064" w14:textId="77777777" w:rsidTr="009E0ED4">
        <w:tc>
          <w:tcPr>
            <w:tcW w:w="5662" w:type="dxa"/>
            <w:tcBorders>
              <w:top w:val="single" w:sz="6" w:space="0" w:color="000000"/>
              <w:left w:val="single" w:sz="6" w:space="0" w:color="000000"/>
              <w:bottom w:val="single" w:sz="6" w:space="0" w:color="000000"/>
            </w:tcBorders>
          </w:tcPr>
          <w:p w14:paraId="725066D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10 - No funciona ninguna luz de posición </w:t>
            </w:r>
          </w:p>
        </w:tc>
        <w:tc>
          <w:tcPr>
            <w:tcW w:w="969" w:type="dxa"/>
            <w:tcBorders>
              <w:top w:val="single" w:sz="6" w:space="0" w:color="000000"/>
              <w:left w:val="single" w:sz="6" w:space="0" w:color="000000"/>
              <w:bottom w:val="single" w:sz="6" w:space="0" w:color="000000"/>
            </w:tcBorders>
          </w:tcPr>
          <w:p w14:paraId="1187775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14FA280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5BDEBC8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44B050EA" w14:textId="77777777" w:rsidTr="009E0ED4">
        <w:tc>
          <w:tcPr>
            <w:tcW w:w="5662" w:type="dxa"/>
            <w:tcBorders>
              <w:top w:val="single" w:sz="6" w:space="0" w:color="000000"/>
              <w:left w:val="single" w:sz="6" w:space="0" w:color="000000"/>
              <w:bottom w:val="single" w:sz="6" w:space="0" w:color="000000"/>
            </w:tcBorders>
          </w:tcPr>
          <w:p w14:paraId="3CF6FDC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p>
        </w:tc>
        <w:tc>
          <w:tcPr>
            <w:tcW w:w="969" w:type="dxa"/>
            <w:tcBorders>
              <w:top w:val="single" w:sz="6" w:space="0" w:color="000000"/>
              <w:left w:val="single" w:sz="6" w:space="0" w:color="000000"/>
              <w:bottom w:val="single" w:sz="6" w:space="0" w:color="000000"/>
            </w:tcBorders>
          </w:tcPr>
          <w:p w14:paraId="6A72B6F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4DE3509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2496B52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p>
        </w:tc>
      </w:tr>
      <w:tr w:rsidR="00FC0D8A" w:rsidRPr="00D655A1" w14:paraId="08C6FB6E" w14:textId="77777777" w:rsidTr="009E0ED4">
        <w:tc>
          <w:tcPr>
            <w:tcW w:w="5662" w:type="dxa"/>
            <w:tcBorders>
              <w:top w:val="single" w:sz="6" w:space="0" w:color="000000"/>
              <w:left w:val="single" w:sz="6" w:space="0" w:color="000000"/>
            </w:tcBorders>
          </w:tcPr>
          <w:p w14:paraId="3B1D003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LUCES DE FRENADO</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629F1F3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0D7C7E6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7C09386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7BB023C" w14:textId="77777777" w:rsidTr="009E0ED4">
        <w:tc>
          <w:tcPr>
            <w:tcW w:w="5662" w:type="dxa"/>
            <w:tcBorders>
              <w:top w:val="single" w:sz="6" w:space="0" w:color="000000"/>
              <w:left w:val="single" w:sz="6" w:space="0" w:color="000000"/>
            </w:tcBorders>
          </w:tcPr>
          <w:p w14:paraId="54A85D3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Ubicación incorrecta </w:t>
            </w:r>
          </w:p>
        </w:tc>
        <w:tc>
          <w:tcPr>
            <w:tcW w:w="969" w:type="dxa"/>
            <w:tcBorders>
              <w:top w:val="single" w:sz="6" w:space="0" w:color="000000"/>
              <w:left w:val="single" w:sz="6" w:space="0" w:color="000000"/>
            </w:tcBorders>
          </w:tcPr>
          <w:p w14:paraId="5A0DC26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5CE8C48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68C9908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FC093A5" w14:textId="77777777" w:rsidTr="009E0ED4">
        <w:tc>
          <w:tcPr>
            <w:tcW w:w="5662" w:type="dxa"/>
            <w:tcBorders>
              <w:top w:val="single" w:sz="6" w:space="0" w:color="000000"/>
              <w:left w:val="single" w:sz="6" w:space="0" w:color="000000"/>
            </w:tcBorders>
          </w:tcPr>
          <w:p w14:paraId="7C51743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Color incorrecto </w:t>
            </w:r>
          </w:p>
        </w:tc>
        <w:tc>
          <w:tcPr>
            <w:tcW w:w="969" w:type="dxa"/>
            <w:tcBorders>
              <w:top w:val="single" w:sz="6" w:space="0" w:color="000000"/>
              <w:left w:val="single" w:sz="6" w:space="0" w:color="000000"/>
            </w:tcBorders>
          </w:tcPr>
          <w:p w14:paraId="5BE33EB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37E9ADE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1AC12BF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CE79FC2" w14:textId="77777777" w:rsidTr="009E0ED4">
        <w:tc>
          <w:tcPr>
            <w:tcW w:w="5662" w:type="dxa"/>
            <w:tcBorders>
              <w:top w:val="single" w:sz="6" w:space="0" w:color="000000"/>
              <w:left w:val="single" w:sz="6" w:space="0" w:color="000000"/>
            </w:tcBorders>
          </w:tcPr>
          <w:p w14:paraId="19ED16E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Número de luces superior a dos (2) mas el freno elevado opcional </w:t>
            </w:r>
          </w:p>
        </w:tc>
        <w:tc>
          <w:tcPr>
            <w:tcW w:w="969" w:type="dxa"/>
            <w:tcBorders>
              <w:top w:val="single" w:sz="6" w:space="0" w:color="000000"/>
              <w:left w:val="single" w:sz="6" w:space="0" w:color="000000"/>
            </w:tcBorders>
          </w:tcPr>
          <w:p w14:paraId="37938BF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326DF8A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3FE8B15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805DA35" w14:textId="77777777" w:rsidTr="009E0ED4">
        <w:tc>
          <w:tcPr>
            <w:tcW w:w="5662" w:type="dxa"/>
            <w:tcBorders>
              <w:top w:val="single" w:sz="6" w:space="0" w:color="000000"/>
              <w:left w:val="single" w:sz="6" w:space="0" w:color="000000"/>
            </w:tcBorders>
          </w:tcPr>
          <w:p w14:paraId="3CE8B0D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No funciona una luz por lado </w:t>
            </w:r>
          </w:p>
        </w:tc>
        <w:tc>
          <w:tcPr>
            <w:tcW w:w="969" w:type="dxa"/>
            <w:tcBorders>
              <w:top w:val="single" w:sz="6" w:space="0" w:color="000000"/>
              <w:left w:val="single" w:sz="6" w:space="0" w:color="000000"/>
            </w:tcBorders>
          </w:tcPr>
          <w:p w14:paraId="45D4058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1E4464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5D69343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F3B00BB" w14:textId="77777777" w:rsidTr="009E0ED4">
        <w:tc>
          <w:tcPr>
            <w:tcW w:w="5662" w:type="dxa"/>
            <w:tcBorders>
              <w:top w:val="single" w:sz="6" w:space="0" w:color="000000"/>
              <w:left w:val="single" w:sz="6" w:space="0" w:color="000000"/>
            </w:tcBorders>
          </w:tcPr>
          <w:p w14:paraId="0390F92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No funciona ninguna original, sólo la luz de freno elevado </w:t>
            </w:r>
          </w:p>
        </w:tc>
        <w:tc>
          <w:tcPr>
            <w:tcW w:w="969" w:type="dxa"/>
            <w:tcBorders>
              <w:top w:val="single" w:sz="6" w:space="0" w:color="000000"/>
              <w:left w:val="single" w:sz="6" w:space="0" w:color="000000"/>
            </w:tcBorders>
          </w:tcPr>
          <w:p w14:paraId="6BB1FA3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25DA108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39B8525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3032467" w14:textId="77777777" w:rsidTr="009E0ED4">
        <w:tc>
          <w:tcPr>
            <w:tcW w:w="5662" w:type="dxa"/>
            <w:tcBorders>
              <w:top w:val="single" w:sz="6" w:space="0" w:color="000000"/>
              <w:left w:val="single" w:sz="6" w:space="0" w:color="000000"/>
            </w:tcBorders>
          </w:tcPr>
          <w:p w14:paraId="45980A2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No funciona ninguna luz de freno </w:t>
            </w:r>
          </w:p>
        </w:tc>
        <w:tc>
          <w:tcPr>
            <w:tcW w:w="969" w:type="dxa"/>
            <w:tcBorders>
              <w:top w:val="single" w:sz="6" w:space="0" w:color="000000"/>
              <w:left w:val="single" w:sz="6" w:space="0" w:color="000000"/>
            </w:tcBorders>
          </w:tcPr>
          <w:p w14:paraId="74CB777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3CB36B5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4A29072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3E792363" w14:textId="77777777" w:rsidTr="009E0ED4">
        <w:tc>
          <w:tcPr>
            <w:tcW w:w="5662" w:type="dxa"/>
            <w:tcBorders>
              <w:top w:val="single" w:sz="6" w:space="0" w:color="000000"/>
              <w:left w:val="single" w:sz="6" w:space="0" w:color="000000"/>
            </w:tcBorders>
          </w:tcPr>
          <w:p w14:paraId="4A984BB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No enciende simultáneamente al accionar el pedal de freno </w:t>
            </w:r>
          </w:p>
        </w:tc>
        <w:tc>
          <w:tcPr>
            <w:tcW w:w="969" w:type="dxa"/>
            <w:tcBorders>
              <w:top w:val="single" w:sz="6" w:space="0" w:color="000000"/>
              <w:left w:val="single" w:sz="6" w:space="0" w:color="000000"/>
            </w:tcBorders>
          </w:tcPr>
          <w:p w14:paraId="4F9DDCE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7630B54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45A74E7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11CAC79" w14:textId="77777777" w:rsidTr="009E0ED4">
        <w:tc>
          <w:tcPr>
            <w:tcW w:w="5662" w:type="dxa"/>
            <w:tcBorders>
              <w:top w:val="single" w:sz="6" w:space="0" w:color="000000"/>
              <w:left w:val="single" w:sz="6" w:space="0" w:color="000000"/>
            </w:tcBorders>
          </w:tcPr>
          <w:p w14:paraId="484F5AB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08 - Intensidad luminosa menor o igual que en la luz de posición </w:t>
            </w:r>
          </w:p>
        </w:tc>
        <w:tc>
          <w:tcPr>
            <w:tcW w:w="969" w:type="dxa"/>
            <w:tcBorders>
              <w:top w:val="single" w:sz="6" w:space="0" w:color="000000"/>
              <w:left w:val="single" w:sz="6" w:space="0" w:color="000000"/>
            </w:tcBorders>
          </w:tcPr>
          <w:p w14:paraId="2758F35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1A7BC23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18D6BCF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0218811" w14:textId="77777777" w:rsidTr="009E0ED4">
        <w:tc>
          <w:tcPr>
            <w:tcW w:w="5662" w:type="dxa"/>
            <w:tcBorders>
              <w:top w:val="single" w:sz="6" w:space="0" w:color="000000"/>
              <w:left w:val="single" w:sz="6" w:space="0" w:color="000000"/>
            </w:tcBorders>
          </w:tcPr>
          <w:p w14:paraId="441155C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09 - Defectos en los acrílicos </w:t>
            </w:r>
          </w:p>
        </w:tc>
        <w:tc>
          <w:tcPr>
            <w:tcW w:w="969" w:type="dxa"/>
            <w:tcBorders>
              <w:top w:val="single" w:sz="6" w:space="0" w:color="000000"/>
              <w:left w:val="single" w:sz="6" w:space="0" w:color="000000"/>
            </w:tcBorders>
          </w:tcPr>
          <w:p w14:paraId="6814997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951792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45A182B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33D9BAD" w14:textId="77777777" w:rsidTr="009E0ED4">
        <w:tc>
          <w:tcPr>
            <w:tcW w:w="5662" w:type="dxa"/>
            <w:tcBorders>
              <w:top w:val="single" w:sz="6" w:space="0" w:color="000000"/>
              <w:left w:val="single" w:sz="6" w:space="0" w:color="000000"/>
              <w:bottom w:val="single" w:sz="6" w:space="0" w:color="000000"/>
            </w:tcBorders>
          </w:tcPr>
          <w:p w14:paraId="016DD43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10 - No homologado </w:t>
            </w:r>
          </w:p>
        </w:tc>
        <w:tc>
          <w:tcPr>
            <w:tcW w:w="969" w:type="dxa"/>
            <w:tcBorders>
              <w:top w:val="single" w:sz="6" w:space="0" w:color="000000"/>
              <w:left w:val="single" w:sz="6" w:space="0" w:color="000000"/>
              <w:bottom w:val="single" w:sz="6" w:space="0" w:color="000000"/>
            </w:tcBorders>
          </w:tcPr>
          <w:p w14:paraId="6D73D66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0FF496F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354F6E0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EF92FDF" w14:textId="77777777" w:rsidTr="009E0ED4">
        <w:tc>
          <w:tcPr>
            <w:tcW w:w="5662" w:type="dxa"/>
            <w:tcBorders>
              <w:top w:val="single" w:sz="6" w:space="0" w:color="000000"/>
              <w:left w:val="single" w:sz="6" w:space="0" w:color="000000"/>
            </w:tcBorders>
          </w:tcPr>
          <w:p w14:paraId="2D8A031B"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69" w:type="dxa"/>
            <w:tcBorders>
              <w:top w:val="single" w:sz="6" w:space="0" w:color="000000"/>
              <w:left w:val="single" w:sz="6" w:space="0" w:color="000000"/>
            </w:tcBorders>
          </w:tcPr>
          <w:p w14:paraId="22A5F2A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535BEF2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8F375C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3A5F61F" w14:textId="77777777" w:rsidTr="009E0ED4">
        <w:tc>
          <w:tcPr>
            <w:tcW w:w="5662" w:type="dxa"/>
            <w:tcBorders>
              <w:top w:val="single" w:sz="6" w:space="0" w:color="000000"/>
              <w:left w:val="single" w:sz="6" w:space="0" w:color="000000"/>
            </w:tcBorders>
          </w:tcPr>
          <w:p w14:paraId="38AE782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INDICADORES DE CAMBIO DE DIRECCIÓN.</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1844004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03CB7FA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30ED1E0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30DC229" w14:textId="77777777" w:rsidTr="009E0ED4">
        <w:tc>
          <w:tcPr>
            <w:tcW w:w="5662" w:type="dxa"/>
            <w:tcBorders>
              <w:top w:val="single" w:sz="6" w:space="0" w:color="000000"/>
              <w:left w:val="single" w:sz="6" w:space="0" w:color="000000"/>
            </w:tcBorders>
          </w:tcPr>
          <w:p w14:paraId="60DFB53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Ubicación y/o color no adecuado </w:t>
            </w:r>
          </w:p>
        </w:tc>
        <w:tc>
          <w:tcPr>
            <w:tcW w:w="969" w:type="dxa"/>
            <w:tcBorders>
              <w:top w:val="single" w:sz="6" w:space="0" w:color="000000"/>
              <w:left w:val="single" w:sz="6" w:space="0" w:color="000000"/>
            </w:tcBorders>
          </w:tcPr>
          <w:p w14:paraId="0138C4E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9E74A7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3920313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D120D0C" w14:textId="77777777" w:rsidTr="009E0ED4">
        <w:tc>
          <w:tcPr>
            <w:tcW w:w="5662" w:type="dxa"/>
            <w:tcBorders>
              <w:top w:val="single" w:sz="6" w:space="0" w:color="000000"/>
              <w:left w:val="single" w:sz="6" w:space="0" w:color="000000"/>
            </w:tcBorders>
          </w:tcPr>
          <w:p w14:paraId="61DE5FE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No funciona una por lado </w:t>
            </w:r>
          </w:p>
        </w:tc>
        <w:tc>
          <w:tcPr>
            <w:tcW w:w="969" w:type="dxa"/>
            <w:tcBorders>
              <w:top w:val="single" w:sz="6" w:space="0" w:color="000000"/>
              <w:left w:val="single" w:sz="6" w:space="0" w:color="000000"/>
            </w:tcBorders>
          </w:tcPr>
          <w:p w14:paraId="2B1320C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17DD3AA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1D20C42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B51871D" w14:textId="77777777" w:rsidTr="009E0ED4">
        <w:tc>
          <w:tcPr>
            <w:tcW w:w="5662" w:type="dxa"/>
            <w:tcBorders>
              <w:top w:val="single" w:sz="6" w:space="0" w:color="000000"/>
              <w:left w:val="single" w:sz="6" w:space="0" w:color="000000"/>
            </w:tcBorders>
          </w:tcPr>
          <w:p w14:paraId="088B490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No funciona ninguna </w:t>
            </w:r>
          </w:p>
        </w:tc>
        <w:tc>
          <w:tcPr>
            <w:tcW w:w="969" w:type="dxa"/>
            <w:tcBorders>
              <w:top w:val="single" w:sz="6" w:space="0" w:color="000000"/>
              <w:left w:val="single" w:sz="6" w:space="0" w:color="000000"/>
            </w:tcBorders>
          </w:tcPr>
          <w:p w14:paraId="627D1F7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752D834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6E12339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039F833B" w14:textId="77777777" w:rsidTr="009E0ED4">
        <w:tc>
          <w:tcPr>
            <w:tcW w:w="5662" w:type="dxa"/>
            <w:tcBorders>
              <w:top w:val="single" w:sz="6" w:space="0" w:color="000000"/>
              <w:left w:val="single" w:sz="6" w:space="0" w:color="000000"/>
            </w:tcBorders>
          </w:tcPr>
          <w:p w14:paraId="11B92EF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Defectos en los acrílicos </w:t>
            </w:r>
          </w:p>
        </w:tc>
        <w:tc>
          <w:tcPr>
            <w:tcW w:w="969" w:type="dxa"/>
            <w:tcBorders>
              <w:top w:val="single" w:sz="6" w:space="0" w:color="000000"/>
              <w:left w:val="single" w:sz="6" w:space="0" w:color="000000"/>
            </w:tcBorders>
          </w:tcPr>
          <w:p w14:paraId="084C766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866323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03A2478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848F145" w14:textId="77777777" w:rsidTr="009E0ED4">
        <w:tc>
          <w:tcPr>
            <w:tcW w:w="5662" w:type="dxa"/>
            <w:tcBorders>
              <w:top w:val="single" w:sz="6" w:space="0" w:color="000000"/>
              <w:left w:val="single" w:sz="6" w:space="0" w:color="000000"/>
              <w:bottom w:val="single" w:sz="6" w:space="0" w:color="000000"/>
            </w:tcBorders>
          </w:tcPr>
          <w:p w14:paraId="197A18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Mayor o menor número de destellos de los permitidos </w:t>
            </w:r>
          </w:p>
        </w:tc>
        <w:tc>
          <w:tcPr>
            <w:tcW w:w="969" w:type="dxa"/>
            <w:tcBorders>
              <w:top w:val="single" w:sz="6" w:space="0" w:color="000000"/>
              <w:left w:val="single" w:sz="6" w:space="0" w:color="000000"/>
              <w:bottom w:val="single" w:sz="6" w:space="0" w:color="000000"/>
            </w:tcBorders>
          </w:tcPr>
          <w:p w14:paraId="7C17E8F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3C51250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1007049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80EF1BC" w14:textId="77777777" w:rsidTr="009E0ED4">
        <w:tc>
          <w:tcPr>
            <w:tcW w:w="5662" w:type="dxa"/>
            <w:tcBorders>
              <w:top w:val="single" w:sz="6" w:space="0" w:color="000000"/>
              <w:left w:val="single" w:sz="6" w:space="0" w:color="000000"/>
            </w:tcBorders>
          </w:tcPr>
          <w:p w14:paraId="215CD60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Defectos de sujeción </w:t>
            </w:r>
          </w:p>
        </w:tc>
        <w:tc>
          <w:tcPr>
            <w:tcW w:w="969" w:type="dxa"/>
            <w:tcBorders>
              <w:top w:val="single" w:sz="6" w:space="0" w:color="000000"/>
              <w:left w:val="single" w:sz="6" w:space="0" w:color="000000"/>
            </w:tcBorders>
          </w:tcPr>
          <w:p w14:paraId="018BD56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6C8600B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6BD57C5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912F9CC" w14:textId="77777777" w:rsidTr="009E0ED4">
        <w:tc>
          <w:tcPr>
            <w:tcW w:w="5662" w:type="dxa"/>
            <w:tcBorders>
              <w:top w:val="single" w:sz="6" w:space="0" w:color="000000"/>
              <w:left w:val="single" w:sz="6" w:space="0" w:color="000000"/>
            </w:tcBorders>
          </w:tcPr>
          <w:p w14:paraId="705CB00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No homologados </w:t>
            </w:r>
          </w:p>
        </w:tc>
        <w:tc>
          <w:tcPr>
            <w:tcW w:w="969" w:type="dxa"/>
            <w:tcBorders>
              <w:top w:val="single" w:sz="6" w:space="0" w:color="000000"/>
              <w:left w:val="single" w:sz="6" w:space="0" w:color="000000"/>
            </w:tcBorders>
          </w:tcPr>
          <w:p w14:paraId="2EDB058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2370741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2C22AB5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D8D40E2" w14:textId="77777777" w:rsidTr="009E0ED4">
        <w:tc>
          <w:tcPr>
            <w:tcW w:w="5662" w:type="dxa"/>
            <w:tcBorders>
              <w:top w:val="single" w:sz="6" w:space="0" w:color="000000"/>
              <w:left w:val="single" w:sz="6" w:space="0" w:color="000000"/>
              <w:bottom w:val="single" w:sz="6" w:space="0" w:color="000000"/>
            </w:tcBorders>
          </w:tcPr>
          <w:p w14:paraId="7805E9D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08 - No encienden adelante y atrás de un mismo lado </w:t>
            </w:r>
          </w:p>
        </w:tc>
        <w:tc>
          <w:tcPr>
            <w:tcW w:w="969" w:type="dxa"/>
            <w:tcBorders>
              <w:top w:val="single" w:sz="6" w:space="0" w:color="000000"/>
              <w:left w:val="single" w:sz="6" w:space="0" w:color="000000"/>
              <w:bottom w:val="single" w:sz="6" w:space="0" w:color="000000"/>
            </w:tcBorders>
          </w:tcPr>
          <w:p w14:paraId="15E9AC9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408DCBB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1ACDA05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87A2CD3" w14:textId="77777777" w:rsidTr="009E0ED4">
        <w:tc>
          <w:tcPr>
            <w:tcW w:w="5662" w:type="dxa"/>
            <w:tcBorders>
              <w:top w:val="single" w:sz="6" w:space="0" w:color="000000"/>
              <w:left w:val="single" w:sz="6" w:space="0" w:color="000000"/>
              <w:bottom w:val="single" w:sz="6" w:space="0" w:color="000000"/>
            </w:tcBorders>
          </w:tcPr>
          <w:p w14:paraId="0EFF140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09 - No encienden simultáneamente con el lateral respectivo (opcional) </w:t>
            </w:r>
          </w:p>
        </w:tc>
        <w:tc>
          <w:tcPr>
            <w:tcW w:w="969" w:type="dxa"/>
            <w:tcBorders>
              <w:top w:val="single" w:sz="6" w:space="0" w:color="000000"/>
              <w:left w:val="single" w:sz="6" w:space="0" w:color="000000"/>
              <w:bottom w:val="single" w:sz="6" w:space="0" w:color="000000"/>
            </w:tcBorders>
          </w:tcPr>
          <w:p w14:paraId="6AB099B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1406431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4F48D75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FEAE381" w14:textId="77777777" w:rsidTr="009E0ED4">
        <w:tc>
          <w:tcPr>
            <w:tcW w:w="5662" w:type="dxa"/>
            <w:tcBorders>
              <w:top w:val="single" w:sz="6" w:space="0" w:color="000000"/>
              <w:left w:val="single" w:sz="6" w:space="0" w:color="000000"/>
            </w:tcBorders>
          </w:tcPr>
          <w:p w14:paraId="42167D09"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69" w:type="dxa"/>
            <w:tcBorders>
              <w:top w:val="single" w:sz="6" w:space="0" w:color="000000"/>
              <w:left w:val="single" w:sz="6" w:space="0" w:color="000000"/>
            </w:tcBorders>
          </w:tcPr>
          <w:p w14:paraId="73C788B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48D4315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F75A94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91FD48D" w14:textId="77777777" w:rsidTr="009E0ED4">
        <w:tc>
          <w:tcPr>
            <w:tcW w:w="5662" w:type="dxa"/>
            <w:tcBorders>
              <w:top w:val="single" w:sz="6" w:space="0" w:color="000000"/>
              <w:left w:val="single" w:sz="6" w:space="0" w:color="000000"/>
            </w:tcBorders>
          </w:tcPr>
          <w:p w14:paraId="61268AE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 xml:space="preserve">LUZ DE RETROCESO  (SI EL VEHÍCULO </w:t>
            </w:r>
            <w:smartTag w:uri="urn:schemas-microsoft-com:office:smarttags" w:element="PersonName">
              <w:smartTagPr>
                <w:attr w:name="ProductID" w:val="LA POSEE"/>
              </w:smartTagPr>
              <w:r w:rsidRPr="00D655A1">
                <w:rPr>
                  <w:rFonts w:ascii="Arial" w:hAnsi="Arial" w:cs="Arial"/>
                  <w:b/>
                  <w:spacing w:val="-2"/>
                  <w:sz w:val="22"/>
                  <w:szCs w:val="22"/>
                  <w:lang w:val="es-ES_tradnl"/>
                </w:rPr>
                <w:t>LA POSEE</w:t>
              </w:r>
            </w:smartTag>
            <w:r w:rsidRPr="00D655A1">
              <w:rPr>
                <w:rFonts w:ascii="Arial" w:hAnsi="Arial" w:cs="Arial"/>
                <w:b/>
                <w:spacing w:val="-2"/>
                <w:sz w:val="22"/>
                <w:szCs w:val="22"/>
                <w:lang w:val="es-ES_tradnl"/>
              </w:rPr>
              <w:t>).</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1EAAAA5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1456765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5406EF8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4C1EB2F" w14:textId="77777777" w:rsidTr="009E0ED4">
        <w:tc>
          <w:tcPr>
            <w:tcW w:w="5662" w:type="dxa"/>
            <w:tcBorders>
              <w:top w:val="single" w:sz="6" w:space="0" w:color="000000"/>
              <w:left w:val="single" w:sz="6" w:space="0" w:color="000000"/>
            </w:tcBorders>
          </w:tcPr>
          <w:p w14:paraId="4529FC2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Ubicación incorrecta </w:t>
            </w:r>
          </w:p>
        </w:tc>
        <w:tc>
          <w:tcPr>
            <w:tcW w:w="969" w:type="dxa"/>
            <w:tcBorders>
              <w:top w:val="single" w:sz="6" w:space="0" w:color="000000"/>
              <w:left w:val="single" w:sz="6" w:space="0" w:color="000000"/>
            </w:tcBorders>
          </w:tcPr>
          <w:p w14:paraId="76BABF8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5527EB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78D37F2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002A750" w14:textId="77777777" w:rsidTr="009E0ED4">
        <w:tc>
          <w:tcPr>
            <w:tcW w:w="5662" w:type="dxa"/>
            <w:tcBorders>
              <w:top w:val="single" w:sz="6" w:space="0" w:color="000000"/>
              <w:left w:val="single" w:sz="6" w:space="0" w:color="000000"/>
              <w:bottom w:val="single" w:sz="6" w:space="0" w:color="000000"/>
            </w:tcBorders>
          </w:tcPr>
          <w:p w14:paraId="7E68593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Color inadecuado </w:t>
            </w:r>
          </w:p>
        </w:tc>
        <w:tc>
          <w:tcPr>
            <w:tcW w:w="969" w:type="dxa"/>
            <w:tcBorders>
              <w:top w:val="single" w:sz="6" w:space="0" w:color="000000"/>
              <w:left w:val="single" w:sz="6" w:space="0" w:color="000000"/>
              <w:bottom w:val="single" w:sz="6" w:space="0" w:color="000000"/>
            </w:tcBorders>
          </w:tcPr>
          <w:p w14:paraId="043294F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23891AB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5DD2187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1DE9ECC" w14:textId="77777777" w:rsidTr="009E0ED4">
        <w:tc>
          <w:tcPr>
            <w:tcW w:w="5662" w:type="dxa"/>
            <w:tcBorders>
              <w:top w:val="single" w:sz="6" w:space="0" w:color="000000"/>
              <w:left w:val="single" w:sz="6" w:space="0" w:color="000000"/>
              <w:bottom w:val="single" w:sz="6" w:space="0" w:color="000000"/>
            </w:tcBorders>
          </w:tcPr>
          <w:p w14:paraId="60D9867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 xml:space="preserve">03 - No funciona, funcionamiento no adecuado con la marcha atrás </w:t>
            </w:r>
          </w:p>
        </w:tc>
        <w:tc>
          <w:tcPr>
            <w:tcW w:w="969" w:type="dxa"/>
            <w:tcBorders>
              <w:top w:val="single" w:sz="6" w:space="0" w:color="000000"/>
              <w:left w:val="single" w:sz="6" w:space="0" w:color="000000"/>
              <w:bottom w:val="single" w:sz="6" w:space="0" w:color="000000"/>
            </w:tcBorders>
          </w:tcPr>
          <w:p w14:paraId="1408A4B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2AA3519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567D597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68D773F" w14:textId="77777777" w:rsidTr="009E0ED4">
        <w:tc>
          <w:tcPr>
            <w:tcW w:w="5662" w:type="dxa"/>
            <w:tcBorders>
              <w:top w:val="single" w:sz="6" w:space="0" w:color="000000"/>
              <w:left w:val="single" w:sz="6" w:space="0" w:color="000000"/>
              <w:bottom w:val="single" w:sz="6" w:space="0" w:color="000000"/>
            </w:tcBorders>
          </w:tcPr>
          <w:p w14:paraId="747ECD2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Defectos en los acrílicos </w:t>
            </w:r>
          </w:p>
        </w:tc>
        <w:tc>
          <w:tcPr>
            <w:tcW w:w="969" w:type="dxa"/>
            <w:tcBorders>
              <w:top w:val="single" w:sz="6" w:space="0" w:color="000000"/>
              <w:left w:val="single" w:sz="6" w:space="0" w:color="000000"/>
              <w:bottom w:val="single" w:sz="6" w:space="0" w:color="000000"/>
            </w:tcBorders>
          </w:tcPr>
          <w:p w14:paraId="3F91313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401A52D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4CE7E01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2905BC0" w14:textId="77777777" w:rsidTr="009E0ED4">
        <w:tc>
          <w:tcPr>
            <w:tcW w:w="5662" w:type="dxa"/>
            <w:tcBorders>
              <w:top w:val="single" w:sz="6" w:space="0" w:color="000000"/>
              <w:left w:val="single" w:sz="6" w:space="0" w:color="000000"/>
              <w:bottom w:val="single" w:sz="6" w:space="0" w:color="000000"/>
            </w:tcBorders>
          </w:tcPr>
          <w:p w14:paraId="2C24AD5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No homologados </w:t>
            </w:r>
          </w:p>
        </w:tc>
        <w:tc>
          <w:tcPr>
            <w:tcW w:w="969" w:type="dxa"/>
            <w:tcBorders>
              <w:top w:val="single" w:sz="6" w:space="0" w:color="000000"/>
              <w:left w:val="single" w:sz="6" w:space="0" w:color="000000"/>
              <w:bottom w:val="single" w:sz="6" w:space="0" w:color="000000"/>
            </w:tcBorders>
          </w:tcPr>
          <w:p w14:paraId="161B9DD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3C82AE1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7C5CE37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90997FC" w14:textId="77777777" w:rsidTr="009E0ED4">
        <w:tc>
          <w:tcPr>
            <w:tcW w:w="5662" w:type="dxa"/>
            <w:tcBorders>
              <w:top w:val="single" w:sz="6" w:space="0" w:color="000000"/>
              <w:left w:val="single" w:sz="6" w:space="0" w:color="000000"/>
              <w:bottom w:val="single" w:sz="6" w:space="0" w:color="000000"/>
            </w:tcBorders>
          </w:tcPr>
          <w:p w14:paraId="471C9BB5"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69" w:type="dxa"/>
            <w:tcBorders>
              <w:top w:val="single" w:sz="6" w:space="0" w:color="000000"/>
              <w:left w:val="single" w:sz="6" w:space="0" w:color="000000"/>
              <w:bottom w:val="single" w:sz="6" w:space="0" w:color="000000"/>
            </w:tcBorders>
          </w:tcPr>
          <w:p w14:paraId="2F8E491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0097DFF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5D78A97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EA124BA" w14:textId="77777777" w:rsidTr="009E0ED4">
        <w:tc>
          <w:tcPr>
            <w:tcW w:w="5662" w:type="dxa"/>
            <w:tcBorders>
              <w:top w:val="single" w:sz="6" w:space="0" w:color="000000"/>
              <w:left w:val="single" w:sz="6" w:space="0" w:color="000000"/>
              <w:bottom w:val="single" w:sz="6" w:space="0" w:color="000000"/>
            </w:tcBorders>
          </w:tcPr>
          <w:p w14:paraId="0018A9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BALIZADOR DE EMERGENCIA (SI LO POSEE).</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bottom w:val="single" w:sz="6" w:space="0" w:color="000000"/>
            </w:tcBorders>
          </w:tcPr>
          <w:p w14:paraId="4D386A5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0855095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41532AE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ED87091" w14:textId="77777777" w:rsidTr="009E0ED4">
        <w:tc>
          <w:tcPr>
            <w:tcW w:w="5662" w:type="dxa"/>
            <w:tcBorders>
              <w:top w:val="single" w:sz="6" w:space="0" w:color="000000"/>
              <w:left w:val="single" w:sz="6" w:space="0" w:color="000000"/>
            </w:tcBorders>
          </w:tcPr>
          <w:p w14:paraId="770ABA6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Ubicación incorrecta </w:t>
            </w:r>
          </w:p>
        </w:tc>
        <w:tc>
          <w:tcPr>
            <w:tcW w:w="969" w:type="dxa"/>
            <w:tcBorders>
              <w:top w:val="single" w:sz="6" w:space="0" w:color="000000"/>
              <w:left w:val="single" w:sz="6" w:space="0" w:color="000000"/>
            </w:tcBorders>
          </w:tcPr>
          <w:p w14:paraId="719CE7A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2B70491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DB0B33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29DD858" w14:textId="77777777" w:rsidTr="009E0ED4">
        <w:tc>
          <w:tcPr>
            <w:tcW w:w="5662" w:type="dxa"/>
            <w:tcBorders>
              <w:top w:val="single" w:sz="6" w:space="0" w:color="000000"/>
              <w:left w:val="single" w:sz="6" w:space="0" w:color="000000"/>
              <w:bottom w:val="single" w:sz="6" w:space="0" w:color="000000"/>
            </w:tcBorders>
          </w:tcPr>
          <w:p w14:paraId="606342D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Color inadecuado </w:t>
            </w:r>
          </w:p>
        </w:tc>
        <w:tc>
          <w:tcPr>
            <w:tcW w:w="969" w:type="dxa"/>
            <w:tcBorders>
              <w:top w:val="single" w:sz="6" w:space="0" w:color="000000"/>
              <w:left w:val="single" w:sz="6" w:space="0" w:color="000000"/>
              <w:bottom w:val="single" w:sz="6" w:space="0" w:color="000000"/>
            </w:tcBorders>
          </w:tcPr>
          <w:p w14:paraId="5B09107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05C9B2E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25E1CDB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3135669" w14:textId="77777777" w:rsidTr="009E0ED4">
        <w:tc>
          <w:tcPr>
            <w:tcW w:w="5662" w:type="dxa"/>
            <w:tcBorders>
              <w:top w:val="single" w:sz="6" w:space="0" w:color="000000"/>
              <w:left w:val="single" w:sz="6" w:space="0" w:color="000000"/>
            </w:tcBorders>
          </w:tcPr>
          <w:p w14:paraId="5C81934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No funciona en forma intermitente y simultáneamente adelante y atrás </w:t>
            </w:r>
          </w:p>
        </w:tc>
        <w:tc>
          <w:tcPr>
            <w:tcW w:w="969" w:type="dxa"/>
            <w:tcBorders>
              <w:top w:val="single" w:sz="6" w:space="0" w:color="000000"/>
              <w:left w:val="single" w:sz="6" w:space="0" w:color="000000"/>
            </w:tcBorders>
          </w:tcPr>
          <w:p w14:paraId="71FB75B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56E0ABE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04307C0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DC939D4" w14:textId="77777777" w:rsidTr="009E0ED4">
        <w:tc>
          <w:tcPr>
            <w:tcW w:w="5662" w:type="dxa"/>
            <w:tcBorders>
              <w:top w:val="single" w:sz="6" w:space="0" w:color="000000"/>
              <w:left w:val="single" w:sz="6" w:space="0" w:color="000000"/>
            </w:tcBorders>
          </w:tcPr>
          <w:p w14:paraId="27E6DEA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Defectos en los acrílicos </w:t>
            </w:r>
          </w:p>
        </w:tc>
        <w:tc>
          <w:tcPr>
            <w:tcW w:w="969" w:type="dxa"/>
            <w:tcBorders>
              <w:top w:val="single" w:sz="6" w:space="0" w:color="000000"/>
              <w:left w:val="single" w:sz="6" w:space="0" w:color="000000"/>
            </w:tcBorders>
          </w:tcPr>
          <w:p w14:paraId="5EF769D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54A4C63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5054BC5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070E23B" w14:textId="77777777" w:rsidTr="009E0ED4">
        <w:tc>
          <w:tcPr>
            <w:tcW w:w="5662" w:type="dxa"/>
            <w:tcBorders>
              <w:top w:val="single" w:sz="6" w:space="0" w:color="000000"/>
              <w:left w:val="single" w:sz="6" w:space="0" w:color="000000"/>
            </w:tcBorders>
          </w:tcPr>
          <w:p w14:paraId="0BBC6205"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69" w:type="dxa"/>
            <w:tcBorders>
              <w:top w:val="single" w:sz="6" w:space="0" w:color="000000"/>
              <w:left w:val="single" w:sz="6" w:space="0" w:color="000000"/>
            </w:tcBorders>
          </w:tcPr>
          <w:p w14:paraId="550911C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57FC402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3362D3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A5072B6" w14:textId="77777777" w:rsidTr="009E0ED4">
        <w:tc>
          <w:tcPr>
            <w:tcW w:w="5662" w:type="dxa"/>
            <w:tcBorders>
              <w:top w:val="single" w:sz="6" w:space="0" w:color="000000"/>
              <w:left w:val="single" w:sz="6" w:space="0" w:color="000000"/>
            </w:tcBorders>
          </w:tcPr>
          <w:p w14:paraId="15A3D01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RETRORREFLECTORES.</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48721CD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5CC8C62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1D65ED6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4A6D836" w14:textId="77777777" w:rsidTr="009E0ED4">
        <w:tc>
          <w:tcPr>
            <w:tcW w:w="5662" w:type="dxa"/>
            <w:tcBorders>
              <w:top w:val="single" w:sz="6" w:space="0" w:color="000000"/>
              <w:left w:val="single" w:sz="6" w:space="0" w:color="000000"/>
              <w:bottom w:val="single" w:sz="6" w:space="0" w:color="000000"/>
            </w:tcBorders>
          </w:tcPr>
          <w:p w14:paraId="2B4D8D1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Faltan, están rotos o son inadecuados </w:t>
            </w:r>
          </w:p>
        </w:tc>
        <w:tc>
          <w:tcPr>
            <w:tcW w:w="969" w:type="dxa"/>
            <w:tcBorders>
              <w:top w:val="single" w:sz="6" w:space="0" w:color="000000"/>
              <w:left w:val="single" w:sz="6" w:space="0" w:color="000000"/>
              <w:bottom w:val="single" w:sz="6" w:space="0" w:color="000000"/>
            </w:tcBorders>
          </w:tcPr>
          <w:p w14:paraId="592B083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62E81EA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7DEC7DE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B27EB3B" w14:textId="77777777" w:rsidTr="009E0ED4">
        <w:tc>
          <w:tcPr>
            <w:tcW w:w="5662" w:type="dxa"/>
            <w:tcBorders>
              <w:top w:val="single" w:sz="6" w:space="0" w:color="000000"/>
              <w:left w:val="single" w:sz="6" w:space="0" w:color="000000"/>
              <w:bottom w:val="single" w:sz="6" w:space="0" w:color="000000"/>
            </w:tcBorders>
          </w:tcPr>
          <w:p w14:paraId="3FC192F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Los traseros no son del color reglamentario </w:t>
            </w:r>
          </w:p>
        </w:tc>
        <w:tc>
          <w:tcPr>
            <w:tcW w:w="969" w:type="dxa"/>
            <w:tcBorders>
              <w:top w:val="single" w:sz="6" w:space="0" w:color="000000"/>
              <w:left w:val="single" w:sz="6" w:space="0" w:color="000000"/>
              <w:bottom w:val="single" w:sz="6" w:space="0" w:color="000000"/>
            </w:tcBorders>
          </w:tcPr>
          <w:p w14:paraId="002FF79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4B3AC20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2832AD1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1AADE04" w14:textId="77777777" w:rsidTr="009E0ED4">
        <w:tc>
          <w:tcPr>
            <w:tcW w:w="5662" w:type="dxa"/>
            <w:tcBorders>
              <w:top w:val="single" w:sz="6" w:space="0" w:color="000000"/>
              <w:left w:val="single" w:sz="6" w:space="0" w:color="000000"/>
            </w:tcBorders>
          </w:tcPr>
          <w:p w14:paraId="05780B0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Los laterales no son del color reglamentario </w:t>
            </w:r>
          </w:p>
        </w:tc>
        <w:tc>
          <w:tcPr>
            <w:tcW w:w="969" w:type="dxa"/>
            <w:tcBorders>
              <w:top w:val="single" w:sz="6" w:space="0" w:color="000000"/>
              <w:left w:val="single" w:sz="6" w:space="0" w:color="000000"/>
            </w:tcBorders>
          </w:tcPr>
          <w:p w14:paraId="694BE82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20160D7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9104EC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2CFED93" w14:textId="77777777" w:rsidTr="009E0ED4">
        <w:tc>
          <w:tcPr>
            <w:tcW w:w="5662" w:type="dxa"/>
            <w:tcBorders>
              <w:top w:val="single" w:sz="6" w:space="0" w:color="000000"/>
              <w:left w:val="single" w:sz="6" w:space="0" w:color="000000"/>
            </w:tcBorders>
          </w:tcPr>
          <w:p w14:paraId="2314225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No homologados </w:t>
            </w:r>
          </w:p>
        </w:tc>
        <w:tc>
          <w:tcPr>
            <w:tcW w:w="969" w:type="dxa"/>
            <w:tcBorders>
              <w:top w:val="single" w:sz="6" w:space="0" w:color="000000"/>
              <w:left w:val="single" w:sz="6" w:space="0" w:color="000000"/>
            </w:tcBorders>
          </w:tcPr>
          <w:p w14:paraId="5676F44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2C85D48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25373A9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24FF2D2" w14:textId="77777777" w:rsidTr="009E0ED4">
        <w:tc>
          <w:tcPr>
            <w:tcW w:w="5662" w:type="dxa"/>
            <w:tcBorders>
              <w:top w:val="single" w:sz="6" w:space="0" w:color="000000"/>
              <w:left w:val="single" w:sz="6" w:space="0" w:color="000000"/>
            </w:tcBorders>
          </w:tcPr>
          <w:p w14:paraId="0DDA131F"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69" w:type="dxa"/>
            <w:tcBorders>
              <w:top w:val="single" w:sz="6" w:space="0" w:color="000000"/>
              <w:left w:val="single" w:sz="6" w:space="0" w:color="000000"/>
            </w:tcBorders>
          </w:tcPr>
          <w:p w14:paraId="021C434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114D214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5701922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46FF66F" w14:textId="77777777" w:rsidTr="009E0ED4">
        <w:tc>
          <w:tcPr>
            <w:tcW w:w="5662" w:type="dxa"/>
            <w:tcBorders>
              <w:top w:val="single" w:sz="6" w:space="0" w:color="000000"/>
              <w:left w:val="single" w:sz="6" w:space="0" w:color="000000"/>
            </w:tcBorders>
          </w:tcPr>
          <w:p w14:paraId="002365A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LUZ DE TABLERO.</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68FF081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1AE6271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A7638D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7131BE6" w14:textId="77777777" w:rsidTr="009E0ED4">
        <w:tc>
          <w:tcPr>
            <w:tcW w:w="5662" w:type="dxa"/>
            <w:tcBorders>
              <w:top w:val="single" w:sz="6" w:space="0" w:color="000000"/>
              <w:left w:val="single" w:sz="6" w:space="0" w:color="000000"/>
            </w:tcBorders>
          </w:tcPr>
          <w:p w14:paraId="064DE81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No ilumina todo el tablero original del vehículo </w:t>
            </w:r>
          </w:p>
        </w:tc>
        <w:tc>
          <w:tcPr>
            <w:tcW w:w="969" w:type="dxa"/>
            <w:tcBorders>
              <w:top w:val="single" w:sz="6" w:space="0" w:color="000000"/>
              <w:left w:val="single" w:sz="6" w:space="0" w:color="000000"/>
            </w:tcBorders>
          </w:tcPr>
          <w:p w14:paraId="75CDF6F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987A96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6479FE0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1B7CE14" w14:textId="77777777" w:rsidTr="009E0ED4">
        <w:tc>
          <w:tcPr>
            <w:tcW w:w="5662" w:type="dxa"/>
            <w:tcBorders>
              <w:top w:val="single" w:sz="6" w:space="0" w:color="000000"/>
              <w:left w:val="single" w:sz="6" w:space="0" w:color="000000"/>
            </w:tcBorders>
          </w:tcPr>
          <w:p w14:paraId="732219B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No enciende el testigo de luz alta </w:t>
            </w:r>
          </w:p>
        </w:tc>
        <w:tc>
          <w:tcPr>
            <w:tcW w:w="969" w:type="dxa"/>
            <w:tcBorders>
              <w:top w:val="single" w:sz="6" w:space="0" w:color="000000"/>
              <w:left w:val="single" w:sz="6" w:space="0" w:color="000000"/>
            </w:tcBorders>
          </w:tcPr>
          <w:p w14:paraId="7E41BFD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3B6ABCF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8E0C37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162488B" w14:textId="77777777" w:rsidTr="009E0ED4">
        <w:tc>
          <w:tcPr>
            <w:tcW w:w="5662" w:type="dxa"/>
            <w:tcBorders>
              <w:top w:val="single" w:sz="6" w:space="0" w:color="000000"/>
              <w:left w:val="single" w:sz="6" w:space="0" w:color="000000"/>
            </w:tcBorders>
          </w:tcPr>
          <w:p w14:paraId="736995E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No enciende el testigo de luz de giro </w:t>
            </w:r>
          </w:p>
        </w:tc>
        <w:tc>
          <w:tcPr>
            <w:tcW w:w="969" w:type="dxa"/>
            <w:tcBorders>
              <w:top w:val="single" w:sz="6" w:space="0" w:color="000000"/>
              <w:left w:val="single" w:sz="6" w:space="0" w:color="000000"/>
            </w:tcBorders>
          </w:tcPr>
          <w:p w14:paraId="34A99BE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69CFFCF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6B283AB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1979C7D" w14:textId="77777777" w:rsidTr="009E0ED4">
        <w:tc>
          <w:tcPr>
            <w:tcW w:w="5662" w:type="dxa"/>
            <w:tcBorders>
              <w:top w:val="single" w:sz="6" w:space="0" w:color="000000"/>
              <w:left w:val="single" w:sz="6" w:space="0" w:color="000000"/>
            </w:tcBorders>
          </w:tcPr>
          <w:p w14:paraId="3285B4EB" w14:textId="77777777" w:rsidR="00FC0D8A" w:rsidRPr="00D655A1" w:rsidRDefault="00FC0D8A" w:rsidP="00C072AB">
            <w:pPr>
              <w:widowControl w:val="0"/>
              <w:numPr>
                <w:ilvl w:val="12"/>
                <w:numId w:val="0"/>
              </w:numPr>
              <w:suppressAutoHyphens/>
              <w:spacing w:line="360" w:lineRule="auto"/>
              <w:rPr>
                <w:rFonts w:ascii="Arial" w:hAnsi="Arial" w:cs="Arial"/>
                <w:spacing w:val="-2"/>
                <w:sz w:val="22"/>
                <w:szCs w:val="22"/>
                <w:lang w:val="es-ES_tradnl"/>
              </w:rPr>
            </w:pPr>
            <w:r w:rsidRPr="00D655A1">
              <w:rPr>
                <w:rFonts w:ascii="Arial" w:hAnsi="Arial" w:cs="Arial"/>
                <w:spacing w:val="-2"/>
                <w:sz w:val="22"/>
                <w:szCs w:val="22"/>
                <w:lang w:val="es-ES_tradnl"/>
              </w:rPr>
              <w:t xml:space="preserve">04 - No enciende el testigo del balizador de emergencia </w:t>
            </w:r>
          </w:p>
        </w:tc>
        <w:tc>
          <w:tcPr>
            <w:tcW w:w="969" w:type="dxa"/>
            <w:tcBorders>
              <w:top w:val="single" w:sz="6" w:space="0" w:color="000000"/>
              <w:left w:val="single" w:sz="6" w:space="0" w:color="000000"/>
            </w:tcBorders>
          </w:tcPr>
          <w:p w14:paraId="4E7A6C9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49A4E4A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55E51D0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36F6068" w14:textId="77777777" w:rsidTr="009E0ED4">
        <w:tc>
          <w:tcPr>
            <w:tcW w:w="5662" w:type="dxa"/>
            <w:tcBorders>
              <w:top w:val="single" w:sz="6" w:space="0" w:color="000000"/>
              <w:left w:val="single" w:sz="6" w:space="0" w:color="000000"/>
            </w:tcBorders>
          </w:tcPr>
          <w:p w14:paraId="405B466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No enciende el testigo del freno de estacionamiento </w:t>
            </w:r>
          </w:p>
        </w:tc>
        <w:tc>
          <w:tcPr>
            <w:tcW w:w="969" w:type="dxa"/>
            <w:tcBorders>
              <w:top w:val="single" w:sz="6" w:space="0" w:color="000000"/>
              <w:left w:val="single" w:sz="6" w:space="0" w:color="000000"/>
            </w:tcBorders>
          </w:tcPr>
          <w:p w14:paraId="08A95D0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6461929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E411FD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4B59DEE" w14:textId="77777777" w:rsidTr="009E0ED4">
        <w:tc>
          <w:tcPr>
            <w:tcW w:w="5662" w:type="dxa"/>
            <w:tcBorders>
              <w:top w:val="single" w:sz="6" w:space="0" w:color="000000"/>
              <w:left w:val="single" w:sz="6" w:space="0" w:color="000000"/>
            </w:tcBorders>
          </w:tcPr>
          <w:p w14:paraId="12D265C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Proyectores adicionales  (si el vehículo los posee)</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2C98323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65CBC33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550D279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83EA9ED" w14:textId="77777777" w:rsidTr="009E0ED4">
        <w:tc>
          <w:tcPr>
            <w:tcW w:w="5662" w:type="dxa"/>
            <w:tcBorders>
              <w:top w:val="single" w:sz="6" w:space="0" w:color="000000"/>
              <w:left w:val="single" w:sz="6" w:space="0" w:color="000000"/>
            </w:tcBorders>
          </w:tcPr>
          <w:p w14:paraId="7678A2E0"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p>
        </w:tc>
        <w:tc>
          <w:tcPr>
            <w:tcW w:w="969" w:type="dxa"/>
            <w:tcBorders>
              <w:top w:val="single" w:sz="6" w:space="0" w:color="000000"/>
              <w:left w:val="single" w:sz="6" w:space="0" w:color="000000"/>
            </w:tcBorders>
          </w:tcPr>
          <w:p w14:paraId="0D0D6F7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577A57C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0B86AA4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6A2A6FE" w14:textId="77777777" w:rsidTr="009E0ED4">
        <w:tc>
          <w:tcPr>
            <w:tcW w:w="5662" w:type="dxa"/>
            <w:tcBorders>
              <w:top w:val="single" w:sz="6" w:space="0" w:color="000000"/>
              <w:left w:val="single" w:sz="6" w:space="0" w:color="000000"/>
            </w:tcBorders>
          </w:tcPr>
          <w:p w14:paraId="2709BDEB"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FAROS ANTINIEBLA</w:t>
            </w:r>
          </w:p>
        </w:tc>
        <w:tc>
          <w:tcPr>
            <w:tcW w:w="969" w:type="dxa"/>
            <w:tcBorders>
              <w:top w:val="single" w:sz="6" w:space="0" w:color="000000"/>
              <w:left w:val="single" w:sz="6" w:space="0" w:color="000000"/>
            </w:tcBorders>
          </w:tcPr>
          <w:p w14:paraId="3BC7AB8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760C14A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48808CB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3D0C2EA" w14:textId="77777777" w:rsidTr="009E0ED4">
        <w:tc>
          <w:tcPr>
            <w:tcW w:w="5662" w:type="dxa"/>
            <w:tcBorders>
              <w:top w:val="single" w:sz="6" w:space="0" w:color="000000"/>
              <w:left w:val="single" w:sz="6" w:space="0" w:color="000000"/>
            </w:tcBorders>
          </w:tcPr>
          <w:p w14:paraId="28ED0A5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Color de las luces no permitido </w:t>
            </w:r>
          </w:p>
        </w:tc>
        <w:tc>
          <w:tcPr>
            <w:tcW w:w="969" w:type="dxa"/>
            <w:tcBorders>
              <w:top w:val="single" w:sz="6" w:space="0" w:color="000000"/>
              <w:left w:val="single" w:sz="6" w:space="0" w:color="000000"/>
            </w:tcBorders>
          </w:tcPr>
          <w:p w14:paraId="28B2313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5717497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3369904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4F63CA3" w14:textId="77777777" w:rsidTr="009E0ED4">
        <w:tc>
          <w:tcPr>
            <w:tcW w:w="5662" w:type="dxa"/>
            <w:tcBorders>
              <w:top w:val="single" w:sz="6" w:space="0" w:color="000000"/>
              <w:left w:val="single" w:sz="6" w:space="0" w:color="000000"/>
            </w:tcBorders>
          </w:tcPr>
          <w:p w14:paraId="2AD2840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Ubicación incorrecta (siempre bajo los de posición) </w:t>
            </w:r>
          </w:p>
        </w:tc>
        <w:tc>
          <w:tcPr>
            <w:tcW w:w="969" w:type="dxa"/>
            <w:tcBorders>
              <w:top w:val="single" w:sz="6" w:space="0" w:color="000000"/>
              <w:left w:val="single" w:sz="6" w:space="0" w:color="000000"/>
            </w:tcBorders>
          </w:tcPr>
          <w:p w14:paraId="691F74C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6CFE2A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20367A1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1BCD92E" w14:textId="77777777" w:rsidTr="009E0ED4">
        <w:tc>
          <w:tcPr>
            <w:tcW w:w="5662" w:type="dxa"/>
            <w:tcBorders>
              <w:top w:val="single" w:sz="6" w:space="0" w:color="000000"/>
              <w:left w:val="single" w:sz="6" w:space="0" w:color="000000"/>
            </w:tcBorders>
          </w:tcPr>
          <w:p w14:paraId="55811E3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Sujeción con defectos </w:t>
            </w:r>
          </w:p>
        </w:tc>
        <w:tc>
          <w:tcPr>
            <w:tcW w:w="969" w:type="dxa"/>
            <w:tcBorders>
              <w:top w:val="single" w:sz="6" w:space="0" w:color="000000"/>
              <w:left w:val="single" w:sz="6" w:space="0" w:color="000000"/>
            </w:tcBorders>
          </w:tcPr>
          <w:p w14:paraId="55711E7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6FAB7A9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208A391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129A225" w14:textId="77777777" w:rsidTr="009E0ED4">
        <w:tc>
          <w:tcPr>
            <w:tcW w:w="5662" w:type="dxa"/>
            <w:tcBorders>
              <w:top w:val="single" w:sz="6" w:space="0" w:color="000000"/>
              <w:left w:val="single" w:sz="6" w:space="0" w:color="000000"/>
            </w:tcBorders>
          </w:tcPr>
          <w:p w14:paraId="74E4B1E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No homologados </w:t>
            </w:r>
          </w:p>
        </w:tc>
        <w:tc>
          <w:tcPr>
            <w:tcW w:w="969" w:type="dxa"/>
            <w:tcBorders>
              <w:top w:val="single" w:sz="6" w:space="0" w:color="000000"/>
              <w:left w:val="single" w:sz="6" w:space="0" w:color="000000"/>
            </w:tcBorders>
          </w:tcPr>
          <w:p w14:paraId="0489858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2AD4056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22DF075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4EF41FC" w14:textId="77777777" w:rsidTr="009E0ED4">
        <w:tc>
          <w:tcPr>
            <w:tcW w:w="5662" w:type="dxa"/>
            <w:tcBorders>
              <w:top w:val="single" w:sz="6" w:space="0" w:color="000000"/>
              <w:left w:val="single" w:sz="6" w:space="0" w:color="000000"/>
            </w:tcBorders>
          </w:tcPr>
          <w:p w14:paraId="153E43D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No funcionan </w:t>
            </w:r>
          </w:p>
        </w:tc>
        <w:tc>
          <w:tcPr>
            <w:tcW w:w="969" w:type="dxa"/>
            <w:tcBorders>
              <w:top w:val="single" w:sz="6" w:space="0" w:color="000000"/>
              <w:left w:val="single" w:sz="6" w:space="0" w:color="000000"/>
            </w:tcBorders>
          </w:tcPr>
          <w:p w14:paraId="10BDD6F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5DEB9FB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335BD46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48DB3D5" w14:textId="77777777" w:rsidTr="009E0ED4">
        <w:tc>
          <w:tcPr>
            <w:tcW w:w="5662" w:type="dxa"/>
            <w:tcBorders>
              <w:top w:val="single" w:sz="6" w:space="0" w:color="000000"/>
              <w:left w:val="single" w:sz="6" w:space="0" w:color="000000"/>
            </w:tcBorders>
          </w:tcPr>
          <w:p w14:paraId="49C35BF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Número de proyectores no autorizado (reglamentario =2) </w:t>
            </w:r>
          </w:p>
        </w:tc>
        <w:tc>
          <w:tcPr>
            <w:tcW w:w="969" w:type="dxa"/>
            <w:tcBorders>
              <w:top w:val="single" w:sz="6" w:space="0" w:color="000000"/>
              <w:left w:val="single" w:sz="6" w:space="0" w:color="000000"/>
            </w:tcBorders>
          </w:tcPr>
          <w:p w14:paraId="66AB7FB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5C4ECA9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55C0125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5437400" w14:textId="77777777" w:rsidTr="009E0ED4">
        <w:tc>
          <w:tcPr>
            <w:tcW w:w="5662" w:type="dxa"/>
            <w:tcBorders>
              <w:top w:val="single" w:sz="6" w:space="0" w:color="000000"/>
              <w:left w:val="single" w:sz="6" w:space="0" w:color="000000"/>
              <w:bottom w:val="single" w:sz="6" w:space="0" w:color="000000"/>
            </w:tcBorders>
          </w:tcPr>
          <w:p w14:paraId="0B38CCB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Orientación incorrecta en los proyectores delanteros </w:t>
            </w:r>
          </w:p>
        </w:tc>
        <w:tc>
          <w:tcPr>
            <w:tcW w:w="969" w:type="dxa"/>
            <w:tcBorders>
              <w:top w:val="single" w:sz="6" w:space="0" w:color="000000"/>
              <w:left w:val="single" w:sz="6" w:space="0" w:color="000000"/>
              <w:bottom w:val="single" w:sz="6" w:space="0" w:color="000000"/>
            </w:tcBorders>
          </w:tcPr>
          <w:p w14:paraId="1D13711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0DE7221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77132A1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F547155" w14:textId="77777777" w:rsidTr="009E0ED4">
        <w:tc>
          <w:tcPr>
            <w:tcW w:w="5662" w:type="dxa"/>
            <w:tcBorders>
              <w:top w:val="single" w:sz="6" w:space="0" w:color="000000"/>
              <w:left w:val="single" w:sz="6" w:space="0" w:color="000000"/>
              <w:bottom w:val="single" w:sz="6" w:space="0" w:color="000000"/>
            </w:tcBorders>
          </w:tcPr>
          <w:p w14:paraId="77C5F95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 xml:space="preserve">08 - El corte de la proyección no corresponde al tipo de faro </w:t>
            </w:r>
          </w:p>
        </w:tc>
        <w:tc>
          <w:tcPr>
            <w:tcW w:w="969" w:type="dxa"/>
            <w:tcBorders>
              <w:top w:val="single" w:sz="6" w:space="0" w:color="000000"/>
              <w:left w:val="single" w:sz="6" w:space="0" w:color="000000"/>
              <w:bottom w:val="single" w:sz="6" w:space="0" w:color="000000"/>
            </w:tcBorders>
          </w:tcPr>
          <w:p w14:paraId="00FB7A8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4A98C46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61B31C6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bl>
    <w:p w14:paraId="558C9747" w14:textId="77777777" w:rsidR="00FC0D8A" w:rsidRPr="00D655A1" w:rsidRDefault="00FC0D8A" w:rsidP="00C072AB">
      <w:pPr>
        <w:widowControl w:val="0"/>
        <w:numPr>
          <w:ilvl w:val="12"/>
          <w:numId w:val="0"/>
        </w:numPr>
        <w:suppressAutoHyphens/>
        <w:spacing w:line="360" w:lineRule="auto"/>
        <w:jc w:val="both"/>
        <w:rPr>
          <w:rFonts w:ascii="Arial" w:hAnsi="Arial" w:cs="Arial"/>
          <w:vanish/>
          <w:sz w:val="22"/>
          <w:szCs w:val="22"/>
          <w:lang w:val="es-ES_tradnl"/>
        </w:rPr>
      </w:pPr>
    </w:p>
    <w:tbl>
      <w:tblPr>
        <w:tblW w:w="8690" w:type="dxa"/>
        <w:tblInd w:w="269" w:type="dxa"/>
        <w:tblLayout w:type="fixed"/>
        <w:tblCellMar>
          <w:left w:w="269" w:type="dxa"/>
          <w:right w:w="269" w:type="dxa"/>
        </w:tblCellMar>
        <w:tblLook w:val="0000" w:firstRow="0" w:lastRow="0" w:firstColumn="0" w:lastColumn="0" w:noHBand="0" w:noVBand="0"/>
      </w:tblPr>
      <w:tblGrid>
        <w:gridCol w:w="5760"/>
        <w:gridCol w:w="970"/>
        <w:gridCol w:w="1000"/>
        <w:gridCol w:w="960"/>
      </w:tblGrid>
      <w:tr w:rsidR="00FC0D8A" w:rsidRPr="00D655A1" w14:paraId="658B43E1" w14:textId="77777777" w:rsidTr="009E0ED4">
        <w:tc>
          <w:tcPr>
            <w:tcW w:w="5760" w:type="dxa"/>
            <w:tcBorders>
              <w:top w:val="single" w:sz="6" w:space="0" w:color="000000"/>
              <w:left w:val="single" w:sz="6" w:space="0" w:color="000000"/>
            </w:tcBorders>
          </w:tcPr>
          <w:p w14:paraId="0D9470FD"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70" w:type="dxa"/>
            <w:tcBorders>
              <w:top w:val="single" w:sz="6" w:space="0" w:color="000000"/>
              <w:left w:val="single" w:sz="6" w:space="0" w:color="000000"/>
            </w:tcBorders>
          </w:tcPr>
          <w:p w14:paraId="12BF467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00" w:type="dxa"/>
            <w:tcBorders>
              <w:top w:val="single" w:sz="6" w:space="0" w:color="000000"/>
              <w:left w:val="single" w:sz="6" w:space="0" w:color="000000"/>
            </w:tcBorders>
          </w:tcPr>
          <w:p w14:paraId="4F002C8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60" w:type="dxa"/>
            <w:tcBorders>
              <w:top w:val="single" w:sz="6" w:space="0" w:color="000000"/>
              <w:left w:val="single" w:sz="6" w:space="0" w:color="000000"/>
              <w:right w:val="single" w:sz="6" w:space="0" w:color="000000"/>
            </w:tcBorders>
          </w:tcPr>
          <w:p w14:paraId="54B958A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4B14228" w14:textId="77777777" w:rsidTr="009E0ED4">
        <w:tc>
          <w:tcPr>
            <w:tcW w:w="5760" w:type="dxa"/>
            <w:tcBorders>
              <w:top w:val="single" w:sz="6" w:space="0" w:color="000000"/>
              <w:left w:val="single" w:sz="6" w:space="0" w:color="000000"/>
            </w:tcBorders>
          </w:tcPr>
          <w:p w14:paraId="2AB7EB93"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 xml:space="preserve">FAROS DE LARGO ALCANCE. </w:t>
            </w:r>
          </w:p>
        </w:tc>
        <w:tc>
          <w:tcPr>
            <w:tcW w:w="970" w:type="dxa"/>
            <w:tcBorders>
              <w:top w:val="single" w:sz="6" w:space="0" w:color="000000"/>
              <w:left w:val="single" w:sz="6" w:space="0" w:color="000000"/>
            </w:tcBorders>
          </w:tcPr>
          <w:p w14:paraId="6CD5424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00" w:type="dxa"/>
            <w:tcBorders>
              <w:top w:val="single" w:sz="6" w:space="0" w:color="000000"/>
              <w:left w:val="single" w:sz="6" w:space="0" w:color="000000"/>
            </w:tcBorders>
          </w:tcPr>
          <w:p w14:paraId="4C5BF8B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60" w:type="dxa"/>
            <w:tcBorders>
              <w:top w:val="single" w:sz="6" w:space="0" w:color="000000"/>
              <w:left w:val="single" w:sz="6" w:space="0" w:color="000000"/>
              <w:right w:val="single" w:sz="6" w:space="0" w:color="000000"/>
            </w:tcBorders>
          </w:tcPr>
          <w:p w14:paraId="7F60EEA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32CB781D" w14:textId="77777777" w:rsidTr="009E0ED4">
        <w:tc>
          <w:tcPr>
            <w:tcW w:w="5760" w:type="dxa"/>
            <w:tcBorders>
              <w:top w:val="single" w:sz="6" w:space="0" w:color="000000"/>
              <w:left w:val="single" w:sz="6" w:space="0" w:color="000000"/>
            </w:tcBorders>
          </w:tcPr>
          <w:p w14:paraId="5F43D42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09 - Color de las luces no permitido </w:t>
            </w:r>
          </w:p>
        </w:tc>
        <w:tc>
          <w:tcPr>
            <w:tcW w:w="970" w:type="dxa"/>
            <w:tcBorders>
              <w:top w:val="single" w:sz="6" w:space="0" w:color="000000"/>
              <w:left w:val="single" w:sz="6" w:space="0" w:color="000000"/>
            </w:tcBorders>
          </w:tcPr>
          <w:p w14:paraId="482F551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00" w:type="dxa"/>
            <w:tcBorders>
              <w:top w:val="single" w:sz="6" w:space="0" w:color="000000"/>
              <w:left w:val="single" w:sz="6" w:space="0" w:color="000000"/>
            </w:tcBorders>
          </w:tcPr>
          <w:p w14:paraId="5ADFC9D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right w:val="single" w:sz="6" w:space="0" w:color="000000"/>
            </w:tcBorders>
          </w:tcPr>
          <w:p w14:paraId="564F145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C14A079" w14:textId="77777777" w:rsidTr="009E0ED4">
        <w:tc>
          <w:tcPr>
            <w:tcW w:w="5760" w:type="dxa"/>
            <w:tcBorders>
              <w:top w:val="single" w:sz="6" w:space="0" w:color="000000"/>
              <w:left w:val="single" w:sz="6" w:space="0" w:color="000000"/>
              <w:bottom w:val="single" w:sz="6" w:space="0" w:color="000000"/>
            </w:tcBorders>
          </w:tcPr>
          <w:p w14:paraId="42CBC0B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10 - Ubicación incorrecta </w:t>
            </w:r>
          </w:p>
        </w:tc>
        <w:tc>
          <w:tcPr>
            <w:tcW w:w="970" w:type="dxa"/>
            <w:tcBorders>
              <w:top w:val="single" w:sz="6" w:space="0" w:color="000000"/>
              <w:left w:val="single" w:sz="6" w:space="0" w:color="000000"/>
              <w:bottom w:val="single" w:sz="6" w:space="0" w:color="000000"/>
            </w:tcBorders>
          </w:tcPr>
          <w:p w14:paraId="1DACC73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bottom w:val="single" w:sz="6" w:space="0" w:color="000000"/>
            </w:tcBorders>
          </w:tcPr>
          <w:p w14:paraId="0863F65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bottom w:val="single" w:sz="6" w:space="0" w:color="000000"/>
              <w:right w:val="single" w:sz="6" w:space="0" w:color="000000"/>
            </w:tcBorders>
          </w:tcPr>
          <w:p w14:paraId="7DEEC55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168CAF7" w14:textId="77777777" w:rsidTr="009E0ED4">
        <w:tc>
          <w:tcPr>
            <w:tcW w:w="5760" w:type="dxa"/>
            <w:tcBorders>
              <w:top w:val="single" w:sz="6" w:space="0" w:color="000000"/>
              <w:left w:val="single" w:sz="6" w:space="0" w:color="000000"/>
              <w:bottom w:val="single" w:sz="6" w:space="0" w:color="000000"/>
            </w:tcBorders>
          </w:tcPr>
          <w:p w14:paraId="4E5D191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11 - Sujeción con defectos </w:t>
            </w:r>
          </w:p>
        </w:tc>
        <w:tc>
          <w:tcPr>
            <w:tcW w:w="970" w:type="dxa"/>
            <w:tcBorders>
              <w:top w:val="single" w:sz="6" w:space="0" w:color="000000"/>
              <w:left w:val="single" w:sz="6" w:space="0" w:color="000000"/>
              <w:bottom w:val="single" w:sz="6" w:space="0" w:color="000000"/>
            </w:tcBorders>
          </w:tcPr>
          <w:p w14:paraId="6498B76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bottom w:val="single" w:sz="6" w:space="0" w:color="000000"/>
            </w:tcBorders>
          </w:tcPr>
          <w:p w14:paraId="51C217F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bottom w:val="single" w:sz="6" w:space="0" w:color="000000"/>
              <w:right w:val="single" w:sz="6" w:space="0" w:color="000000"/>
            </w:tcBorders>
          </w:tcPr>
          <w:p w14:paraId="1E1EDF4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5F1462C" w14:textId="77777777" w:rsidTr="009E0ED4">
        <w:tc>
          <w:tcPr>
            <w:tcW w:w="5760" w:type="dxa"/>
            <w:tcBorders>
              <w:top w:val="single" w:sz="6" w:space="0" w:color="000000"/>
              <w:left w:val="single" w:sz="6" w:space="0" w:color="000000"/>
            </w:tcBorders>
          </w:tcPr>
          <w:p w14:paraId="4C3F183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12 - No homologados </w:t>
            </w:r>
          </w:p>
        </w:tc>
        <w:tc>
          <w:tcPr>
            <w:tcW w:w="970" w:type="dxa"/>
            <w:tcBorders>
              <w:top w:val="single" w:sz="6" w:space="0" w:color="000000"/>
              <w:left w:val="single" w:sz="6" w:space="0" w:color="000000"/>
            </w:tcBorders>
          </w:tcPr>
          <w:p w14:paraId="2B91799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tcBorders>
          </w:tcPr>
          <w:p w14:paraId="06F317E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right w:val="single" w:sz="6" w:space="0" w:color="000000"/>
            </w:tcBorders>
          </w:tcPr>
          <w:p w14:paraId="36E90F0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7C5993E" w14:textId="77777777" w:rsidTr="009E0ED4">
        <w:tc>
          <w:tcPr>
            <w:tcW w:w="5760" w:type="dxa"/>
            <w:tcBorders>
              <w:top w:val="single" w:sz="6" w:space="0" w:color="000000"/>
              <w:left w:val="single" w:sz="6" w:space="0" w:color="000000"/>
            </w:tcBorders>
          </w:tcPr>
          <w:p w14:paraId="341DD14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13 - No funcionan </w:t>
            </w:r>
          </w:p>
        </w:tc>
        <w:tc>
          <w:tcPr>
            <w:tcW w:w="970" w:type="dxa"/>
            <w:tcBorders>
              <w:top w:val="single" w:sz="6" w:space="0" w:color="000000"/>
              <w:left w:val="single" w:sz="6" w:space="0" w:color="000000"/>
            </w:tcBorders>
          </w:tcPr>
          <w:p w14:paraId="76F2CC6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tcBorders>
          </w:tcPr>
          <w:p w14:paraId="5B98D1C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60" w:type="dxa"/>
            <w:tcBorders>
              <w:top w:val="single" w:sz="6" w:space="0" w:color="000000"/>
              <w:left w:val="single" w:sz="6" w:space="0" w:color="000000"/>
              <w:right w:val="single" w:sz="6" w:space="0" w:color="000000"/>
            </w:tcBorders>
          </w:tcPr>
          <w:p w14:paraId="10B3AB7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36EB2A1" w14:textId="77777777" w:rsidTr="009E0ED4">
        <w:tc>
          <w:tcPr>
            <w:tcW w:w="5760" w:type="dxa"/>
            <w:tcBorders>
              <w:top w:val="single" w:sz="6" w:space="0" w:color="000000"/>
              <w:left w:val="single" w:sz="6" w:space="0" w:color="000000"/>
            </w:tcBorders>
          </w:tcPr>
          <w:p w14:paraId="5294D56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14 - Número de proyectores no autorizado (reglamentario =2) </w:t>
            </w:r>
          </w:p>
        </w:tc>
        <w:tc>
          <w:tcPr>
            <w:tcW w:w="970" w:type="dxa"/>
            <w:tcBorders>
              <w:top w:val="single" w:sz="6" w:space="0" w:color="000000"/>
              <w:left w:val="single" w:sz="6" w:space="0" w:color="000000"/>
            </w:tcBorders>
          </w:tcPr>
          <w:p w14:paraId="32CB061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tcBorders>
          </w:tcPr>
          <w:p w14:paraId="31B5730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right w:val="single" w:sz="6" w:space="0" w:color="000000"/>
            </w:tcBorders>
          </w:tcPr>
          <w:p w14:paraId="1909AE4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3A7C8E3" w14:textId="77777777" w:rsidTr="009E0ED4">
        <w:tc>
          <w:tcPr>
            <w:tcW w:w="5760" w:type="dxa"/>
            <w:tcBorders>
              <w:top w:val="single" w:sz="6" w:space="0" w:color="000000"/>
              <w:left w:val="single" w:sz="6" w:space="0" w:color="000000"/>
            </w:tcBorders>
          </w:tcPr>
          <w:p w14:paraId="68C79B1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15 - Orientación incorrecta en los proyectores </w:t>
            </w:r>
          </w:p>
        </w:tc>
        <w:tc>
          <w:tcPr>
            <w:tcW w:w="970" w:type="dxa"/>
            <w:tcBorders>
              <w:top w:val="single" w:sz="6" w:space="0" w:color="000000"/>
              <w:left w:val="single" w:sz="6" w:space="0" w:color="000000"/>
            </w:tcBorders>
          </w:tcPr>
          <w:p w14:paraId="4C966C1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tcBorders>
          </w:tcPr>
          <w:p w14:paraId="41BDB64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right w:val="single" w:sz="6" w:space="0" w:color="000000"/>
            </w:tcBorders>
          </w:tcPr>
          <w:p w14:paraId="2606884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92C3338" w14:textId="77777777" w:rsidTr="009E0ED4">
        <w:tc>
          <w:tcPr>
            <w:tcW w:w="5760" w:type="dxa"/>
            <w:tcBorders>
              <w:top w:val="single" w:sz="6" w:space="0" w:color="000000"/>
              <w:left w:val="single" w:sz="6" w:space="0" w:color="000000"/>
            </w:tcBorders>
          </w:tcPr>
          <w:p w14:paraId="36D2A14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16 -  No funcionan conjuntamente con la luz alta </w:t>
            </w:r>
          </w:p>
        </w:tc>
        <w:tc>
          <w:tcPr>
            <w:tcW w:w="970" w:type="dxa"/>
            <w:tcBorders>
              <w:top w:val="single" w:sz="6" w:space="0" w:color="000000"/>
              <w:left w:val="single" w:sz="6" w:space="0" w:color="000000"/>
            </w:tcBorders>
          </w:tcPr>
          <w:p w14:paraId="4982017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00" w:type="dxa"/>
            <w:tcBorders>
              <w:top w:val="single" w:sz="6" w:space="0" w:color="000000"/>
              <w:left w:val="single" w:sz="6" w:space="0" w:color="000000"/>
            </w:tcBorders>
          </w:tcPr>
          <w:p w14:paraId="1B7E7EC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right w:val="single" w:sz="6" w:space="0" w:color="000000"/>
            </w:tcBorders>
          </w:tcPr>
          <w:p w14:paraId="5ED1941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3D99C3E9" w14:textId="77777777" w:rsidTr="009E0ED4">
        <w:tc>
          <w:tcPr>
            <w:tcW w:w="5760" w:type="dxa"/>
            <w:tcBorders>
              <w:top w:val="single" w:sz="6" w:space="0" w:color="000000"/>
              <w:left w:val="single" w:sz="6" w:space="0" w:color="000000"/>
            </w:tcBorders>
          </w:tcPr>
          <w:p w14:paraId="1FB5A989"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70" w:type="dxa"/>
            <w:tcBorders>
              <w:top w:val="single" w:sz="6" w:space="0" w:color="000000"/>
              <w:left w:val="single" w:sz="6" w:space="0" w:color="000000"/>
            </w:tcBorders>
          </w:tcPr>
          <w:p w14:paraId="1735BD7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00" w:type="dxa"/>
            <w:tcBorders>
              <w:top w:val="single" w:sz="6" w:space="0" w:color="000000"/>
              <w:left w:val="single" w:sz="6" w:space="0" w:color="000000"/>
            </w:tcBorders>
          </w:tcPr>
          <w:p w14:paraId="03B2702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60" w:type="dxa"/>
            <w:tcBorders>
              <w:top w:val="single" w:sz="6" w:space="0" w:color="000000"/>
              <w:left w:val="single" w:sz="6" w:space="0" w:color="000000"/>
              <w:right w:val="single" w:sz="6" w:space="0" w:color="000000"/>
            </w:tcBorders>
          </w:tcPr>
          <w:p w14:paraId="6F8432B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7AB57CF" w14:textId="77777777" w:rsidTr="009E0ED4">
        <w:tc>
          <w:tcPr>
            <w:tcW w:w="5760" w:type="dxa"/>
            <w:tcBorders>
              <w:top w:val="single" w:sz="6" w:space="0" w:color="000000"/>
              <w:left w:val="single" w:sz="6" w:space="0" w:color="000000"/>
            </w:tcBorders>
          </w:tcPr>
          <w:p w14:paraId="4EFD9530"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 xml:space="preserve">FAROS DE TRANSPORTE ESCOLAR </w:t>
            </w:r>
          </w:p>
        </w:tc>
        <w:tc>
          <w:tcPr>
            <w:tcW w:w="970" w:type="dxa"/>
            <w:tcBorders>
              <w:top w:val="single" w:sz="6" w:space="0" w:color="000000"/>
              <w:left w:val="single" w:sz="6" w:space="0" w:color="000000"/>
            </w:tcBorders>
          </w:tcPr>
          <w:p w14:paraId="7151409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00" w:type="dxa"/>
            <w:tcBorders>
              <w:top w:val="single" w:sz="6" w:space="0" w:color="000000"/>
              <w:left w:val="single" w:sz="6" w:space="0" w:color="000000"/>
            </w:tcBorders>
          </w:tcPr>
          <w:p w14:paraId="55276E6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60" w:type="dxa"/>
            <w:tcBorders>
              <w:top w:val="single" w:sz="6" w:space="0" w:color="000000"/>
              <w:left w:val="single" w:sz="6" w:space="0" w:color="000000"/>
              <w:right w:val="single" w:sz="6" w:space="0" w:color="000000"/>
            </w:tcBorders>
          </w:tcPr>
          <w:p w14:paraId="64C3D41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1153D2D" w14:textId="77777777" w:rsidTr="009E0ED4">
        <w:tc>
          <w:tcPr>
            <w:tcW w:w="5760" w:type="dxa"/>
            <w:tcBorders>
              <w:top w:val="single" w:sz="6" w:space="0" w:color="000000"/>
              <w:left w:val="single" w:sz="6" w:space="0" w:color="000000"/>
            </w:tcBorders>
          </w:tcPr>
          <w:p w14:paraId="13546C8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Según el Anexo F de la ley Provincial de Tránsito.</w:t>
            </w:r>
          </w:p>
          <w:p w14:paraId="28D53A96"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70" w:type="dxa"/>
            <w:tcBorders>
              <w:top w:val="single" w:sz="6" w:space="0" w:color="000000"/>
              <w:left w:val="single" w:sz="6" w:space="0" w:color="000000"/>
            </w:tcBorders>
          </w:tcPr>
          <w:p w14:paraId="17354C6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00" w:type="dxa"/>
            <w:tcBorders>
              <w:top w:val="single" w:sz="6" w:space="0" w:color="000000"/>
              <w:left w:val="single" w:sz="6" w:space="0" w:color="000000"/>
            </w:tcBorders>
          </w:tcPr>
          <w:p w14:paraId="72C1094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60" w:type="dxa"/>
            <w:tcBorders>
              <w:top w:val="single" w:sz="6" w:space="0" w:color="000000"/>
              <w:left w:val="single" w:sz="6" w:space="0" w:color="000000"/>
              <w:right w:val="single" w:sz="6" w:space="0" w:color="000000"/>
            </w:tcBorders>
          </w:tcPr>
          <w:p w14:paraId="728E887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4FD5C1B" w14:textId="77777777" w:rsidTr="009E0ED4">
        <w:tc>
          <w:tcPr>
            <w:tcW w:w="5760" w:type="dxa"/>
            <w:tcBorders>
              <w:top w:val="single" w:sz="6" w:space="0" w:color="000000"/>
              <w:left w:val="single" w:sz="6" w:space="0" w:color="000000"/>
            </w:tcBorders>
          </w:tcPr>
          <w:p w14:paraId="06D8D75F"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70" w:type="dxa"/>
            <w:tcBorders>
              <w:top w:val="single" w:sz="6" w:space="0" w:color="000000"/>
              <w:left w:val="single" w:sz="6" w:space="0" w:color="000000"/>
            </w:tcBorders>
          </w:tcPr>
          <w:p w14:paraId="47CAF9D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00" w:type="dxa"/>
            <w:tcBorders>
              <w:top w:val="single" w:sz="6" w:space="0" w:color="000000"/>
              <w:left w:val="single" w:sz="6" w:space="0" w:color="000000"/>
            </w:tcBorders>
          </w:tcPr>
          <w:p w14:paraId="50DF1B3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60" w:type="dxa"/>
            <w:tcBorders>
              <w:top w:val="single" w:sz="6" w:space="0" w:color="000000"/>
              <w:left w:val="single" w:sz="6" w:space="0" w:color="000000"/>
              <w:right w:val="single" w:sz="6" w:space="0" w:color="000000"/>
            </w:tcBorders>
          </w:tcPr>
          <w:p w14:paraId="1A233D8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FDD95D7" w14:textId="77777777" w:rsidTr="009E0ED4">
        <w:tc>
          <w:tcPr>
            <w:tcW w:w="5760" w:type="dxa"/>
            <w:tcBorders>
              <w:top w:val="single" w:sz="6" w:space="0" w:color="000000"/>
              <w:left w:val="single" w:sz="6" w:space="0" w:color="000000"/>
            </w:tcBorders>
          </w:tcPr>
          <w:p w14:paraId="16C36AC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FAROS DELIMITADORES</w:t>
            </w:r>
            <w:r w:rsidRPr="00D655A1">
              <w:rPr>
                <w:rFonts w:ascii="Arial" w:hAnsi="Arial" w:cs="Arial"/>
                <w:spacing w:val="-2"/>
                <w:sz w:val="22"/>
                <w:szCs w:val="22"/>
                <w:lang w:val="es-ES_tradnl"/>
              </w:rPr>
              <w:t xml:space="preserve"> </w:t>
            </w:r>
          </w:p>
        </w:tc>
        <w:tc>
          <w:tcPr>
            <w:tcW w:w="970" w:type="dxa"/>
            <w:tcBorders>
              <w:top w:val="single" w:sz="6" w:space="0" w:color="000000"/>
              <w:left w:val="single" w:sz="6" w:space="0" w:color="000000"/>
            </w:tcBorders>
          </w:tcPr>
          <w:p w14:paraId="61E313A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00" w:type="dxa"/>
            <w:tcBorders>
              <w:top w:val="single" w:sz="6" w:space="0" w:color="000000"/>
              <w:left w:val="single" w:sz="6" w:space="0" w:color="000000"/>
            </w:tcBorders>
          </w:tcPr>
          <w:p w14:paraId="5F75C79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60" w:type="dxa"/>
            <w:tcBorders>
              <w:top w:val="single" w:sz="6" w:space="0" w:color="000000"/>
              <w:left w:val="single" w:sz="6" w:space="0" w:color="000000"/>
              <w:right w:val="single" w:sz="6" w:space="0" w:color="000000"/>
            </w:tcBorders>
          </w:tcPr>
          <w:p w14:paraId="447677C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53A55FE" w14:textId="77777777" w:rsidTr="009E0ED4">
        <w:tc>
          <w:tcPr>
            <w:tcW w:w="5760" w:type="dxa"/>
            <w:tcBorders>
              <w:top w:val="single" w:sz="6" w:space="0" w:color="000000"/>
              <w:left w:val="single" w:sz="6" w:space="0" w:color="000000"/>
            </w:tcBorders>
          </w:tcPr>
          <w:p w14:paraId="42CA015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Color de las luces no permitido </w:t>
            </w:r>
          </w:p>
        </w:tc>
        <w:tc>
          <w:tcPr>
            <w:tcW w:w="970" w:type="dxa"/>
            <w:tcBorders>
              <w:top w:val="single" w:sz="6" w:space="0" w:color="000000"/>
              <w:left w:val="single" w:sz="6" w:space="0" w:color="000000"/>
            </w:tcBorders>
          </w:tcPr>
          <w:p w14:paraId="5AA2553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tcBorders>
          </w:tcPr>
          <w:p w14:paraId="20AB634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right w:val="single" w:sz="6" w:space="0" w:color="000000"/>
            </w:tcBorders>
          </w:tcPr>
          <w:p w14:paraId="6A0BE41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69C391E" w14:textId="77777777" w:rsidTr="009E0ED4">
        <w:tc>
          <w:tcPr>
            <w:tcW w:w="5760" w:type="dxa"/>
            <w:tcBorders>
              <w:top w:val="single" w:sz="6" w:space="0" w:color="000000"/>
              <w:left w:val="single" w:sz="6" w:space="0" w:color="000000"/>
              <w:bottom w:val="single" w:sz="6" w:space="0" w:color="000000"/>
            </w:tcBorders>
          </w:tcPr>
          <w:p w14:paraId="0A01D2F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Ubicación incorrecta </w:t>
            </w:r>
          </w:p>
        </w:tc>
        <w:tc>
          <w:tcPr>
            <w:tcW w:w="970" w:type="dxa"/>
            <w:tcBorders>
              <w:top w:val="single" w:sz="6" w:space="0" w:color="000000"/>
              <w:left w:val="single" w:sz="6" w:space="0" w:color="000000"/>
              <w:bottom w:val="single" w:sz="6" w:space="0" w:color="000000"/>
            </w:tcBorders>
          </w:tcPr>
          <w:p w14:paraId="0307BBA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bottom w:val="single" w:sz="6" w:space="0" w:color="000000"/>
            </w:tcBorders>
          </w:tcPr>
          <w:p w14:paraId="5AB5DE2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bottom w:val="single" w:sz="6" w:space="0" w:color="000000"/>
              <w:right w:val="single" w:sz="6" w:space="0" w:color="000000"/>
            </w:tcBorders>
          </w:tcPr>
          <w:p w14:paraId="0E18C07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E5FD408" w14:textId="77777777" w:rsidTr="009E0ED4">
        <w:tc>
          <w:tcPr>
            <w:tcW w:w="5760" w:type="dxa"/>
            <w:tcBorders>
              <w:top w:val="single" w:sz="6" w:space="0" w:color="000000"/>
              <w:left w:val="single" w:sz="6" w:space="0" w:color="000000"/>
              <w:bottom w:val="single" w:sz="6" w:space="0" w:color="000000"/>
            </w:tcBorders>
          </w:tcPr>
          <w:p w14:paraId="1248345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Sujeción con defectos </w:t>
            </w:r>
          </w:p>
        </w:tc>
        <w:tc>
          <w:tcPr>
            <w:tcW w:w="970" w:type="dxa"/>
            <w:tcBorders>
              <w:top w:val="single" w:sz="6" w:space="0" w:color="000000"/>
              <w:left w:val="single" w:sz="6" w:space="0" w:color="000000"/>
              <w:bottom w:val="single" w:sz="6" w:space="0" w:color="000000"/>
            </w:tcBorders>
          </w:tcPr>
          <w:p w14:paraId="770C3AB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bottom w:val="single" w:sz="6" w:space="0" w:color="000000"/>
            </w:tcBorders>
          </w:tcPr>
          <w:p w14:paraId="2B35E4F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bottom w:val="single" w:sz="6" w:space="0" w:color="000000"/>
              <w:right w:val="single" w:sz="6" w:space="0" w:color="000000"/>
            </w:tcBorders>
          </w:tcPr>
          <w:p w14:paraId="4D9D80B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00809ACD" w14:textId="77777777" w:rsidTr="009E0ED4">
        <w:tc>
          <w:tcPr>
            <w:tcW w:w="5760" w:type="dxa"/>
            <w:tcBorders>
              <w:top w:val="single" w:sz="6" w:space="0" w:color="000000"/>
              <w:left w:val="single" w:sz="6" w:space="0" w:color="000000"/>
            </w:tcBorders>
          </w:tcPr>
          <w:p w14:paraId="2D5611C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No homologados </w:t>
            </w:r>
          </w:p>
        </w:tc>
        <w:tc>
          <w:tcPr>
            <w:tcW w:w="970" w:type="dxa"/>
            <w:tcBorders>
              <w:top w:val="single" w:sz="6" w:space="0" w:color="000000"/>
              <w:left w:val="single" w:sz="6" w:space="0" w:color="000000"/>
            </w:tcBorders>
          </w:tcPr>
          <w:p w14:paraId="59F57F3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tcBorders>
          </w:tcPr>
          <w:p w14:paraId="3A1F804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right w:val="single" w:sz="6" w:space="0" w:color="000000"/>
            </w:tcBorders>
          </w:tcPr>
          <w:p w14:paraId="658A2A2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17A561DE" w14:textId="77777777" w:rsidTr="009E0ED4">
        <w:tc>
          <w:tcPr>
            <w:tcW w:w="5760" w:type="dxa"/>
            <w:tcBorders>
              <w:top w:val="single" w:sz="6" w:space="0" w:color="000000"/>
              <w:left w:val="single" w:sz="6" w:space="0" w:color="000000"/>
            </w:tcBorders>
          </w:tcPr>
          <w:p w14:paraId="60BF628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No funcionan o su intensidad luminosa es incorrecta </w:t>
            </w:r>
          </w:p>
        </w:tc>
        <w:tc>
          <w:tcPr>
            <w:tcW w:w="970" w:type="dxa"/>
            <w:tcBorders>
              <w:top w:val="single" w:sz="6" w:space="0" w:color="000000"/>
              <w:left w:val="single" w:sz="6" w:space="0" w:color="000000"/>
            </w:tcBorders>
          </w:tcPr>
          <w:p w14:paraId="29335D1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00" w:type="dxa"/>
            <w:tcBorders>
              <w:top w:val="single" w:sz="6" w:space="0" w:color="000000"/>
              <w:left w:val="single" w:sz="6" w:space="0" w:color="000000"/>
            </w:tcBorders>
          </w:tcPr>
          <w:p w14:paraId="3285FE7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right w:val="single" w:sz="6" w:space="0" w:color="000000"/>
            </w:tcBorders>
          </w:tcPr>
          <w:p w14:paraId="597FD1E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0DC68E91" w14:textId="77777777" w:rsidTr="009E0ED4">
        <w:tc>
          <w:tcPr>
            <w:tcW w:w="5760" w:type="dxa"/>
            <w:tcBorders>
              <w:top w:val="single" w:sz="6" w:space="0" w:color="000000"/>
              <w:left w:val="single" w:sz="6" w:space="0" w:color="000000"/>
              <w:bottom w:val="single" w:sz="6" w:space="0" w:color="000000"/>
            </w:tcBorders>
          </w:tcPr>
          <w:p w14:paraId="3EA8434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Número de proyectores no autorizado </w:t>
            </w:r>
          </w:p>
        </w:tc>
        <w:tc>
          <w:tcPr>
            <w:tcW w:w="970" w:type="dxa"/>
            <w:tcBorders>
              <w:top w:val="single" w:sz="6" w:space="0" w:color="000000"/>
              <w:left w:val="single" w:sz="6" w:space="0" w:color="000000"/>
              <w:bottom w:val="single" w:sz="6" w:space="0" w:color="000000"/>
            </w:tcBorders>
          </w:tcPr>
          <w:p w14:paraId="582A25D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00" w:type="dxa"/>
            <w:tcBorders>
              <w:top w:val="single" w:sz="6" w:space="0" w:color="000000"/>
              <w:left w:val="single" w:sz="6" w:space="0" w:color="000000"/>
              <w:bottom w:val="single" w:sz="6" w:space="0" w:color="000000"/>
            </w:tcBorders>
          </w:tcPr>
          <w:p w14:paraId="63FB105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60" w:type="dxa"/>
            <w:tcBorders>
              <w:top w:val="single" w:sz="6" w:space="0" w:color="000000"/>
              <w:left w:val="single" w:sz="6" w:space="0" w:color="000000"/>
              <w:bottom w:val="single" w:sz="6" w:space="0" w:color="000000"/>
              <w:right w:val="single" w:sz="6" w:space="0" w:color="000000"/>
            </w:tcBorders>
          </w:tcPr>
          <w:p w14:paraId="31AE7B8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bl>
    <w:p w14:paraId="155808F3"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6D5C158F"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00B41380"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175CD56B"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5F741B0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u w:val="single"/>
          <w:lang w:val="es-ES_tradnl"/>
        </w:rPr>
      </w:pPr>
      <w:r w:rsidRPr="00D655A1">
        <w:rPr>
          <w:rFonts w:ascii="Bookman Old Style" w:hAnsi="Bookman Old Style" w:cs="Arial"/>
          <w:b/>
          <w:u w:val="single"/>
          <w:lang w:val="es-ES_tradnl"/>
        </w:rPr>
        <w:t>3. - SISTEMAS DE DIRECCIÓN</w:t>
      </w:r>
      <w:r w:rsidRPr="00D655A1">
        <w:rPr>
          <w:rFonts w:ascii="Bookman Old Style" w:hAnsi="Bookman Old Style" w:cs="Arial"/>
          <w:spacing w:val="-2"/>
          <w:u w:val="single"/>
          <w:lang w:val="es-ES_tradnl"/>
        </w:rPr>
        <w:t xml:space="preserve"> </w:t>
      </w:r>
    </w:p>
    <w:p w14:paraId="043DA085"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Para el control del sistema de Dirección es necesario disponer el vehículo en una fosa o elevador. </w:t>
      </w:r>
    </w:p>
    <w:p w14:paraId="4B43B654"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Así mismo se contará con un detector de holguras de rótulas, rodamientos, etc., además de una placa de deriva para controlar el alineado de ruedas y un juego de  barretas. </w:t>
      </w:r>
    </w:p>
    <w:p w14:paraId="7FB68E34"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197A4AF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 xml:space="preserve">3.1 CONTROL DE ALINEACIÓN (CONVERGENCIA O </w:t>
      </w:r>
      <w:r w:rsidRPr="00D655A1">
        <w:rPr>
          <w:rFonts w:ascii="Bookman Old Style" w:hAnsi="Bookman Old Style" w:cs="Arial"/>
          <w:b/>
          <w:spacing w:val="-2"/>
          <w:lang w:val="es-ES_tradnl"/>
        </w:rPr>
        <w:lastRenderedPageBreak/>
        <w:t>DIVERGENCIA DE RUEDAS).</w:t>
      </w:r>
      <w:r w:rsidRPr="00D655A1">
        <w:rPr>
          <w:rFonts w:ascii="Bookman Old Style" w:hAnsi="Bookman Old Style" w:cs="Arial"/>
          <w:spacing w:val="-2"/>
          <w:lang w:val="es-ES_tradnl"/>
        </w:rPr>
        <w:t xml:space="preserve"> </w:t>
      </w:r>
    </w:p>
    <w:p w14:paraId="039BAD8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Con la placa de deriva se comprobará  la convergencia o divergencia de las ruedas del tren delantero. </w:t>
      </w:r>
    </w:p>
    <w:p w14:paraId="065D7AFA"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Se controlará que la presión de inflado de neumáticos esté dentro de los límites fijados por el fabricante. </w:t>
      </w:r>
    </w:p>
    <w:p w14:paraId="4B437541"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Es imprescindible que el vehículo entre perfectamente alineado a la placa, circulando por su propia inercia, a marcha lenta y con el volante suelto. </w:t>
      </w:r>
    </w:p>
    <w:p w14:paraId="75F60D6F"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Cuando se controla la rueda izquierda circulando en sentido de marcha sobre la placa, la desalineación es divergente o negativa si la placa se desplaza hacia la izquierda. </w:t>
      </w:r>
    </w:p>
    <w:p w14:paraId="7B6E5ED2"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e)</w:t>
      </w:r>
      <w:r w:rsidRPr="00D655A1">
        <w:rPr>
          <w:rFonts w:ascii="Bookman Old Style" w:hAnsi="Bookman Old Style" w:cs="Arial"/>
          <w:spacing w:val="-2"/>
          <w:lang w:val="es-ES_tradnl"/>
        </w:rPr>
        <w:t xml:space="preserve"> Se deberá verificar si los valores de deriva obtenidos en el control están dentro de los límites permitidos. </w:t>
      </w:r>
    </w:p>
    <w:p w14:paraId="54389619"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f)</w:t>
      </w:r>
      <w:r w:rsidRPr="00D655A1">
        <w:rPr>
          <w:rFonts w:ascii="Bookman Old Style" w:hAnsi="Bookman Old Style" w:cs="Arial"/>
          <w:spacing w:val="-2"/>
          <w:lang w:val="es-ES_tradnl"/>
        </w:rPr>
        <w:t xml:space="preserve"> Esta inspección es orientativa debiendo ser completada cuando se aprecien errores, con otros procedimientos de inspección. </w:t>
      </w:r>
    </w:p>
    <w:p w14:paraId="19E32802"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g)</w:t>
      </w:r>
      <w:r w:rsidRPr="00D655A1">
        <w:rPr>
          <w:rFonts w:ascii="Bookman Old Style" w:hAnsi="Bookman Old Style" w:cs="Arial"/>
          <w:spacing w:val="-2"/>
          <w:lang w:val="es-ES_tradnl"/>
        </w:rPr>
        <w:t xml:space="preserve"> Si la deriva de un vehículo estuviese dentro de los límites de tolerancia de 10m/Km., y los neumáticos presentaran desgaste desigual en la banda de rodadura, esto indicaría fallos en la alineación que siendo un defecto leve conviene advertírselo al propietario del vehículo. </w:t>
      </w:r>
    </w:p>
    <w:p w14:paraId="3A828FEC"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p>
    <w:p w14:paraId="3DD8173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 xml:space="preserve">3.2  VERIFICACIÓN DEL ESTADO DE LOS COMPONENTES DEL SISTEMA DE DIRECCIÓN. </w:t>
      </w:r>
    </w:p>
    <w:p w14:paraId="26007C7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3.2.1</w:t>
      </w:r>
      <w:r w:rsidRPr="00D655A1">
        <w:rPr>
          <w:rFonts w:ascii="Bookman Old Style" w:hAnsi="Bookman Old Style" w:cs="Arial"/>
          <w:b/>
          <w:spacing w:val="-2"/>
          <w:lang w:val="es-ES_tradnl"/>
        </w:rPr>
        <w:tab/>
        <w:t>Rótulas y articulaciones:</w:t>
      </w:r>
      <w:r w:rsidRPr="00D655A1">
        <w:rPr>
          <w:rFonts w:ascii="Bookman Old Style" w:hAnsi="Bookman Old Style" w:cs="Arial"/>
          <w:spacing w:val="-2"/>
          <w:lang w:val="es-ES_tradnl"/>
        </w:rPr>
        <w:t xml:space="preserve"> </w:t>
      </w:r>
    </w:p>
    <w:p w14:paraId="7BB2C97F"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Haciendo girar el volante de dirección alternativamente se realizará una inspección visual del estado y funcionamiento de: </w:t>
      </w:r>
    </w:p>
    <w:p w14:paraId="14E91429"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Las articulaciones de rótulas de las barras de dirección, que no deben tener juego longitudinal ni transversal. </w:t>
      </w:r>
    </w:p>
    <w:p w14:paraId="4CB728A8"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Los guardapolvos de las rótulas deben encontrarse en perfecto estado. </w:t>
      </w:r>
    </w:p>
    <w:p w14:paraId="299FA4FA"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Los brazos de comando de dirección tienen el ajuste permitido. </w:t>
      </w:r>
    </w:p>
    <w:p w14:paraId="6C88CC88"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Los brazos de comando de dirección se hallan sin modificaciones, soldaduras o fisuras visibles. </w:t>
      </w:r>
    </w:p>
    <w:p w14:paraId="571B62B5"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El brazo Pitman tiene el ajuste correcto. </w:t>
      </w:r>
    </w:p>
    <w:p w14:paraId="50A6A9C5"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El brazo Pitman se halla sin modificaciones, soldaduras o fisuras visibles. </w:t>
      </w:r>
    </w:p>
    <w:p w14:paraId="24CBD99D"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Las barras de dirección se hallan sin modificaciones, </w:t>
      </w:r>
      <w:r w:rsidRPr="00D655A1">
        <w:rPr>
          <w:rFonts w:ascii="Bookman Old Style" w:hAnsi="Bookman Old Style" w:cs="Arial"/>
          <w:spacing w:val="-2"/>
          <w:lang w:val="es-ES_tradnl"/>
        </w:rPr>
        <w:lastRenderedPageBreak/>
        <w:t xml:space="preserve">soldaduras o fisuras visibles. </w:t>
      </w:r>
    </w:p>
    <w:p w14:paraId="3B6816D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3.2.2 Caja de dirección y soportes:</w:t>
      </w:r>
      <w:r w:rsidRPr="00D655A1">
        <w:rPr>
          <w:rFonts w:ascii="Bookman Old Style" w:hAnsi="Bookman Old Style" w:cs="Arial"/>
          <w:spacing w:val="-2"/>
          <w:lang w:val="es-ES_tradnl"/>
        </w:rPr>
        <w:t xml:space="preserve"> </w:t>
      </w:r>
    </w:p>
    <w:p w14:paraId="23419997"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Haciendo mover el volante de dirección alternativamente de derecha a izquierda se comprobará : </w:t>
      </w:r>
    </w:p>
    <w:p w14:paraId="26ADFB04"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 caja de dirección está correctamente sujeta (no debe ceder en su anclaje al chasis). </w:t>
      </w:r>
    </w:p>
    <w:p w14:paraId="7B839507"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Se comprobará  el estado de la caja (fisuras, fugas de aceite, estado de los guardapolvos, etc.). </w:t>
      </w:r>
    </w:p>
    <w:p w14:paraId="01F91FD0"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Posee los topes de dirección y la igualdad del número de vueltas del volante de dirección de lado a lado, así como posibles resistencias al giro y holguras. </w:t>
      </w:r>
    </w:p>
    <w:p w14:paraId="4D46223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3.2.3 Volante y columna de dirección:</w:t>
      </w:r>
      <w:r w:rsidRPr="00D655A1">
        <w:rPr>
          <w:rFonts w:ascii="Bookman Old Style" w:hAnsi="Bookman Old Style" w:cs="Arial"/>
          <w:spacing w:val="-2"/>
          <w:lang w:val="es-ES_tradnl"/>
        </w:rPr>
        <w:t xml:space="preserve"> </w:t>
      </w:r>
    </w:p>
    <w:p w14:paraId="169A6B0D"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comprobará visualmente que: </w:t>
      </w:r>
    </w:p>
    <w:p w14:paraId="3D099383"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 correcta fijación del volante a la columna. </w:t>
      </w:r>
    </w:p>
    <w:p w14:paraId="336CCE8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No debe existir juego axial o lateral. </w:t>
      </w:r>
    </w:p>
    <w:p w14:paraId="703ACA08"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El juego angular del volante (movimiento del volante sin provocar orientación de las ruedas) debe ser inferior a treinta grados ( 30°). </w:t>
      </w:r>
    </w:p>
    <w:p w14:paraId="1A658454"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Los que poseen "manchón", que este se encuentre en buen estado y correctamente ajustado. </w:t>
      </w:r>
    </w:p>
    <w:p w14:paraId="439241E3"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El volante de comando en uso es el correspondiente al modelo de vehículo. </w:t>
      </w:r>
    </w:p>
    <w:p w14:paraId="5CF6843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783B419D"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3.3 VEHÍCULOS EQUIPADOS CON DIRECCIÓN DE POTENCIA.</w:t>
      </w:r>
      <w:r w:rsidRPr="00D655A1">
        <w:rPr>
          <w:rFonts w:ascii="Bookman Old Style" w:hAnsi="Bookman Old Style" w:cs="Arial"/>
          <w:spacing w:val="-2"/>
          <w:lang w:val="es-ES_tradnl"/>
        </w:rPr>
        <w:t xml:space="preserve"> </w:t>
      </w:r>
    </w:p>
    <w:p w14:paraId="14512C1C"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En los vehículos equipados con dirección de potencia además se controlará, con el motor en marcha y haciendo mover el volante de dirección alternativamente de derecha a izquierda los siguientes elementos: </w:t>
      </w:r>
    </w:p>
    <w:p w14:paraId="0915DC42"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 bomba y el actuador están correctamente sujetos. </w:t>
      </w:r>
    </w:p>
    <w:p w14:paraId="26AF784A"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 bomba, las conducciones  y el actuador no tienen pérdidas de lubricante. </w:t>
      </w:r>
    </w:p>
    <w:p w14:paraId="34A67E15"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Las mangueras de conexión y conducciones  están correctamente sujetas y en buen estado. </w:t>
      </w:r>
    </w:p>
    <w:p w14:paraId="723FC53E"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Las correas de accionamiento de la bomba tienen la tensión correcta y se hallan en buen estado. </w:t>
      </w:r>
    </w:p>
    <w:p w14:paraId="137EBEA8"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 eficiencia del sistema y la variación de la dureza con el aumento de las revoluciones. </w:t>
      </w:r>
    </w:p>
    <w:p w14:paraId="0064F28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3BB7C635"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lastRenderedPageBreak/>
        <w:t>3.4 OTROS COMPONENTES DEL TREN DELANTERO.</w:t>
      </w:r>
      <w:r w:rsidRPr="00D655A1">
        <w:rPr>
          <w:rFonts w:ascii="Bookman Old Style" w:hAnsi="Bookman Old Style" w:cs="Arial"/>
          <w:spacing w:val="-2"/>
          <w:lang w:val="es-ES_tradnl"/>
        </w:rPr>
        <w:t xml:space="preserve"> </w:t>
      </w:r>
    </w:p>
    <w:p w14:paraId="143BB174"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Con ayuda del detector de holguras  se comprobará visualmente que: </w:t>
      </w:r>
    </w:p>
    <w:p w14:paraId="51137AF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El ajuste entre perno, buje y/o cojinete de las puntas de eje es correcto. </w:t>
      </w:r>
    </w:p>
    <w:p w14:paraId="73614F09"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La crapodina se encuentra en buen estado. </w:t>
      </w:r>
    </w:p>
    <w:p w14:paraId="77220F64"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El eje delantero está sin fisuras, soldaduras o modificaciones visibles. </w:t>
      </w:r>
    </w:p>
    <w:p w14:paraId="70B56ABB"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En motocicletas se observarán las holguras y juegos del manillar de dirección, estado de los rodamientos de la pipa de dirección  y la resistencia del amortiguador sobre el giro del manillar. </w:t>
      </w:r>
    </w:p>
    <w:p w14:paraId="7ACC8E6D"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1480ED9A"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3127E61E"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center"/>
        <w:rPr>
          <w:rFonts w:ascii="Arial" w:hAnsi="Arial" w:cs="Arial"/>
          <w:b/>
          <w:caps/>
          <w:sz w:val="22"/>
          <w:szCs w:val="22"/>
          <w:u w:val="single"/>
          <w:lang w:val="es-ES_tradnl"/>
        </w:rPr>
      </w:pPr>
      <w:r w:rsidRPr="00D655A1">
        <w:rPr>
          <w:rFonts w:ascii="Arial" w:hAnsi="Arial" w:cs="Arial"/>
          <w:b/>
          <w:caps/>
          <w:sz w:val="22"/>
          <w:szCs w:val="22"/>
          <w:u w:val="single"/>
          <w:lang w:val="es-ES_tradnl"/>
        </w:rPr>
        <w:t>INTERPRETACIÓN DE DEFECTOS</w:t>
      </w:r>
    </w:p>
    <w:tbl>
      <w:tblPr>
        <w:tblW w:w="9063" w:type="dxa"/>
        <w:tblInd w:w="269" w:type="dxa"/>
        <w:tblLayout w:type="fixed"/>
        <w:tblCellMar>
          <w:left w:w="269" w:type="dxa"/>
          <w:right w:w="269" w:type="dxa"/>
        </w:tblCellMar>
        <w:tblLook w:val="0000" w:firstRow="0" w:lastRow="0" w:firstColumn="0" w:lastColumn="0" w:noHBand="0" w:noVBand="0"/>
      </w:tblPr>
      <w:tblGrid>
        <w:gridCol w:w="6103"/>
        <w:gridCol w:w="22"/>
        <w:gridCol w:w="851"/>
        <w:gridCol w:w="42"/>
        <w:gridCol w:w="926"/>
        <w:gridCol w:w="21"/>
        <w:gridCol w:w="1098"/>
      </w:tblGrid>
      <w:tr w:rsidR="00FC0D8A" w:rsidRPr="00D655A1" w14:paraId="6964AA4F" w14:textId="77777777" w:rsidTr="009E0ED4">
        <w:tc>
          <w:tcPr>
            <w:tcW w:w="6103" w:type="dxa"/>
            <w:tcBorders>
              <w:top w:val="single" w:sz="6" w:space="0" w:color="000000"/>
              <w:left w:val="single" w:sz="6" w:space="0" w:color="000000"/>
              <w:bottom w:val="single" w:sz="6" w:space="0" w:color="000000"/>
            </w:tcBorders>
          </w:tcPr>
          <w:p w14:paraId="62B3D713" w14:textId="77777777" w:rsidR="00FC0D8A" w:rsidRPr="00D655A1" w:rsidRDefault="00FC0D8A" w:rsidP="00C072AB">
            <w:pPr>
              <w:keepNext/>
              <w:tabs>
                <w:tab w:val="left" w:pos="-720"/>
                <w:tab w:val="left" w:pos="0"/>
                <w:tab w:val="left" w:pos="566"/>
                <w:tab w:val="left" w:pos="720"/>
                <w:tab w:val="left" w:pos="1152"/>
              </w:tabs>
              <w:suppressAutoHyphens/>
              <w:overflowPunct w:val="0"/>
              <w:autoSpaceDE w:val="0"/>
              <w:autoSpaceDN w:val="0"/>
              <w:adjustRightInd w:val="0"/>
              <w:spacing w:line="360" w:lineRule="auto"/>
              <w:jc w:val="both"/>
              <w:textAlignment w:val="baseline"/>
              <w:rPr>
                <w:rFonts w:ascii="Arial" w:hAnsi="Arial" w:cs="Arial"/>
                <w:b/>
                <w:spacing w:val="-2"/>
                <w:sz w:val="22"/>
                <w:szCs w:val="22"/>
                <w:lang w:val="es-ES_tradnl"/>
              </w:rPr>
            </w:pPr>
            <w:r w:rsidRPr="00D655A1">
              <w:rPr>
                <w:rFonts w:ascii="Arial" w:hAnsi="Arial" w:cs="Arial"/>
                <w:b/>
                <w:spacing w:val="-2"/>
                <w:sz w:val="22"/>
                <w:szCs w:val="22"/>
                <w:lang w:val="es-ES_tradnl"/>
              </w:rPr>
              <w:t>SISTEMA DE DIRECCIÓN</w:t>
            </w:r>
          </w:p>
          <w:p w14:paraId="284EED5D" w14:textId="77777777" w:rsidR="00FC0D8A" w:rsidRPr="00D655A1" w:rsidRDefault="00FC0D8A" w:rsidP="00C072AB">
            <w:pPr>
              <w:widowControl w:val="0"/>
              <w:numPr>
                <w:ilvl w:val="12"/>
                <w:numId w:val="0"/>
              </w:numPr>
              <w:tabs>
                <w:tab w:val="left" w:pos="-142"/>
                <w:tab w:val="left" w:pos="720"/>
              </w:tabs>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p>
        </w:tc>
        <w:tc>
          <w:tcPr>
            <w:tcW w:w="915" w:type="dxa"/>
            <w:gridSpan w:val="3"/>
            <w:tcBorders>
              <w:top w:val="single" w:sz="6" w:space="0" w:color="000000"/>
              <w:left w:val="single" w:sz="6" w:space="0" w:color="000000"/>
              <w:bottom w:val="single" w:sz="6" w:space="0" w:color="000000"/>
            </w:tcBorders>
          </w:tcPr>
          <w:p w14:paraId="76F4CD1E" w14:textId="77777777" w:rsidR="00FC0D8A" w:rsidRPr="00D655A1" w:rsidRDefault="00FC0D8A" w:rsidP="00C072AB">
            <w:pPr>
              <w:widowControl w:val="0"/>
              <w:numPr>
                <w:ilvl w:val="12"/>
                <w:numId w:val="0"/>
              </w:numPr>
              <w:suppressAutoHyphens/>
              <w:spacing w:line="360" w:lineRule="auto"/>
              <w:ind w:left="-102"/>
              <w:jc w:val="both"/>
              <w:rPr>
                <w:rFonts w:ascii="Arial" w:hAnsi="Arial" w:cs="Arial"/>
                <w:spacing w:val="-2"/>
                <w:sz w:val="22"/>
                <w:szCs w:val="22"/>
                <w:lang w:val="es-ES_tradnl"/>
              </w:rPr>
            </w:pPr>
            <w:r w:rsidRPr="00D655A1">
              <w:rPr>
                <w:rFonts w:ascii="Arial" w:hAnsi="Arial" w:cs="Arial"/>
                <w:b/>
                <w:spacing w:val="-2"/>
                <w:sz w:val="22"/>
                <w:szCs w:val="22"/>
                <w:lang w:val="es-ES_tradnl"/>
              </w:rPr>
              <w:t>D.L.</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286DEAEA" w14:textId="77777777" w:rsidR="00FC0D8A" w:rsidRPr="00D655A1" w:rsidRDefault="00FC0D8A" w:rsidP="00C072AB">
            <w:pPr>
              <w:widowControl w:val="0"/>
              <w:numPr>
                <w:ilvl w:val="12"/>
                <w:numId w:val="0"/>
              </w:numPr>
              <w:suppressAutoHyphens/>
              <w:spacing w:line="360" w:lineRule="auto"/>
              <w:ind w:left="-105"/>
              <w:jc w:val="both"/>
              <w:rPr>
                <w:rFonts w:ascii="Arial" w:hAnsi="Arial" w:cs="Arial"/>
                <w:spacing w:val="-2"/>
                <w:sz w:val="22"/>
                <w:szCs w:val="22"/>
                <w:lang w:val="es-ES_tradnl"/>
              </w:rPr>
            </w:pPr>
            <w:r w:rsidRPr="00D655A1">
              <w:rPr>
                <w:rFonts w:ascii="Arial" w:hAnsi="Arial" w:cs="Arial"/>
                <w:b/>
                <w:spacing w:val="-2"/>
                <w:sz w:val="22"/>
                <w:szCs w:val="22"/>
                <w:lang w:val="es-ES_tradnl"/>
              </w:rPr>
              <w:t>D.G.</w:t>
            </w:r>
            <w:r w:rsidRPr="00D655A1">
              <w:rPr>
                <w:rFonts w:ascii="Arial" w:hAnsi="Arial" w:cs="Arial"/>
                <w:spacing w:val="-2"/>
                <w:sz w:val="22"/>
                <w:szCs w:val="22"/>
                <w:lang w:val="es-ES_tradnl"/>
              </w:rPr>
              <w:t xml:space="preserve"> </w:t>
            </w:r>
          </w:p>
        </w:tc>
        <w:tc>
          <w:tcPr>
            <w:tcW w:w="1119" w:type="dxa"/>
            <w:gridSpan w:val="2"/>
            <w:tcBorders>
              <w:top w:val="single" w:sz="6" w:space="0" w:color="000000"/>
              <w:left w:val="single" w:sz="6" w:space="0" w:color="000000"/>
              <w:bottom w:val="single" w:sz="6" w:space="0" w:color="000000"/>
              <w:right w:val="single" w:sz="6" w:space="0" w:color="000000"/>
            </w:tcBorders>
          </w:tcPr>
          <w:p w14:paraId="1BD9E5F5" w14:textId="77777777" w:rsidR="00FC0D8A" w:rsidRPr="00D655A1" w:rsidRDefault="00FC0D8A" w:rsidP="00C072AB">
            <w:pPr>
              <w:widowControl w:val="0"/>
              <w:numPr>
                <w:ilvl w:val="12"/>
                <w:numId w:val="0"/>
              </w:numPr>
              <w:suppressAutoHyphens/>
              <w:spacing w:line="360" w:lineRule="auto"/>
              <w:ind w:left="-119"/>
              <w:jc w:val="both"/>
              <w:rPr>
                <w:rFonts w:ascii="Arial" w:hAnsi="Arial" w:cs="Arial"/>
                <w:b/>
                <w:spacing w:val="-2"/>
                <w:sz w:val="22"/>
                <w:szCs w:val="22"/>
                <w:lang w:val="es-ES_tradnl"/>
              </w:rPr>
            </w:pPr>
            <w:r w:rsidRPr="00D655A1">
              <w:rPr>
                <w:rFonts w:ascii="Arial" w:hAnsi="Arial" w:cs="Arial"/>
                <w:b/>
                <w:spacing w:val="-2"/>
                <w:sz w:val="22"/>
                <w:szCs w:val="22"/>
                <w:lang w:val="es-ES_tradnl"/>
              </w:rPr>
              <w:t xml:space="preserve">D.M.G. </w:t>
            </w:r>
          </w:p>
          <w:p w14:paraId="11579E68" w14:textId="77777777" w:rsidR="00FC0D8A" w:rsidRPr="00D655A1" w:rsidRDefault="00FC0D8A" w:rsidP="00C072AB">
            <w:pPr>
              <w:widowControl w:val="0"/>
              <w:numPr>
                <w:ilvl w:val="12"/>
                <w:numId w:val="0"/>
              </w:numPr>
              <w:suppressAutoHyphens/>
              <w:spacing w:line="360" w:lineRule="auto"/>
              <w:ind w:left="-119"/>
              <w:jc w:val="both"/>
              <w:rPr>
                <w:rFonts w:ascii="Arial" w:hAnsi="Arial" w:cs="Arial"/>
                <w:spacing w:val="-2"/>
                <w:sz w:val="22"/>
                <w:szCs w:val="22"/>
                <w:lang w:val="en-US"/>
              </w:rPr>
            </w:pPr>
            <w:r w:rsidRPr="00D655A1">
              <w:rPr>
                <w:rFonts w:ascii="Arial" w:hAnsi="Arial" w:cs="Arial"/>
                <w:b/>
                <w:spacing w:val="-2"/>
                <w:sz w:val="22"/>
                <w:szCs w:val="22"/>
                <w:lang w:val="en-US"/>
              </w:rPr>
              <w:t>N.A.C.</w:t>
            </w:r>
            <w:r w:rsidRPr="00D655A1">
              <w:rPr>
                <w:rFonts w:ascii="Arial" w:hAnsi="Arial" w:cs="Arial"/>
                <w:spacing w:val="-2"/>
                <w:sz w:val="22"/>
                <w:szCs w:val="22"/>
                <w:lang w:val="en-US"/>
              </w:rPr>
              <w:t xml:space="preserve"> </w:t>
            </w:r>
          </w:p>
        </w:tc>
      </w:tr>
      <w:tr w:rsidR="00FC0D8A" w:rsidRPr="00D655A1" w14:paraId="16C56D49" w14:textId="77777777" w:rsidTr="009E0ED4">
        <w:tc>
          <w:tcPr>
            <w:tcW w:w="6103" w:type="dxa"/>
            <w:tcBorders>
              <w:left w:val="single" w:sz="6" w:space="0" w:color="000000"/>
            </w:tcBorders>
          </w:tcPr>
          <w:p w14:paraId="55E6912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CONTROL DE ALINEACIÓN</w:t>
            </w:r>
            <w:r w:rsidRPr="00D655A1">
              <w:rPr>
                <w:rFonts w:ascii="Arial" w:hAnsi="Arial" w:cs="Arial"/>
                <w:spacing w:val="-2"/>
                <w:sz w:val="22"/>
                <w:szCs w:val="22"/>
                <w:lang w:val="es-ES_tradnl"/>
              </w:rPr>
              <w:t xml:space="preserve"> </w:t>
            </w:r>
          </w:p>
        </w:tc>
        <w:tc>
          <w:tcPr>
            <w:tcW w:w="915" w:type="dxa"/>
            <w:gridSpan w:val="3"/>
            <w:tcBorders>
              <w:left w:val="single" w:sz="6" w:space="0" w:color="000000"/>
            </w:tcBorders>
          </w:tcPr>
          <w:p w14:paraId="095C94E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left w:val="single" w:sz="6" w:space="0" w:color="000000"/>
            </w:tcBorders>
          </w:tcPr>
          <w:p w14:paraId="3FC98A8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119" w:type="dxa"/>
            <w:gridSpan w:val="2"/>
            <w:tcBorders>
              <w:left w:val="single" w:sz="6" w:space="0" w:color="000000"/>
              <w:right w:val="single" w:sz="6" w:space="0" w:color="000000"/>
            </w:tcBorders>
          </w:tcPr>
          <w:p w14:paraId="31D36B3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B3DE080" w14:textId="77777777" w:rsidTr="009E0ED4">
        <w:tc>
          <w:tcPr>
            <w:tcW w:w="6103" w:type="dxa"/>
            <w:tcBorders>
              <w:top w:val="single" w:sz="6" w:space="0" w:color="000000"/>
              <w:left w:val="single" w:sz="6" w:space="0" w:color="000000"/>
            </w:tcBorders>
          </w:tcPr>
          <w:p w14:paraId="2EFE3B8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Desalineado ruedas directrices fuera de límite entre 5‰ y 14‰ </w:t>
            </w:r>
          </w:p>
        </w:tc>
        <w:tc>
          <w:tcPr>
            <w:tcW w:w="915" w:type="dxa"/>
            <w:gridSpan w:val="3"/>
            <w:tcBorders>
              <w:top w:val="single" w:sz="6" w:space="0" w:color="000000"/>
              <w:left w:val="single" w:sz="6" w:space="0" w:color="000000"/>
            </w:tcBorders>
          </w:tcPr>
          <w:p w14:paraId="6A3D56E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4E3B6E4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119" w:type="dxa"/>
            <w:gridSpan w:val="2"/>
            <w:tcBorders>
              <w:top w:val="single" w:sz="6" w:space="0" w:color="000000"/>
              <w:left w:val="single" w:sz="6" w:space="0" w:color="000000"/>
              <w:right w:val="single" w:sz="6" w:space="0" w:color="000000"/>
            </w:tcBorders>
          </w:tcPr>
          <w:p w14:paraId="5902608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C828BAD" w14:textId="77777777" w:rsidTr="009E0ED4">
        <w:tc>
          <w:tcPr>
            <w:tcW w:w="6103" w:type="dxa"/>
            <w:tcBorders>
              <w:top w:val="single" w:sz="6" w:space="0" w:color="000000"/>
              <w:left w:val="single" w:sz="6" w:space="0" w:color="000000"/>
            </w:tcBorders>
          </w:tcPr>
          <w:p w14:paraId="1FDA76F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Desalineado de las ruedas directrices fuera de límite superior al 10‰ </w:t>
            </w:r>
          </w:p>
        </w:tc>
        <w:tc>
          <w:tcPr>
            <w:tcW w:w="915" w:type="dxa"/>
            <w:gridSpan w:val="3"/>
            <w:tcBorders>
              <w:top w:val="single" w:sz="6" w:space="0" w:color="000000"/>
              <w:left w:val="single" w:sz="6" w:space="0" w:color="000000"/>
            </w:tcBorders>
          </w:tcPr>
          <w:p w14:paraId="1B122A1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22E45CD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right w:val="single" w:sz="6" w:space="0" w:color="000000"/>
            </w:tcBorders>
          </w:tcPr>
          <w:p w14:paraId="2DCB54D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96D0010" w14:textId="77777777" w:rsidTr="009E0ED4">
        <w:tc>
          <w:tcPr>
            <w:tcW w:w="6103" w:type="dxa"/>
            <w:tcBorders>
              <w:top w:val="single" w:sz="6" w:space="0" w:color="000000"/>
              <w:left w:val="single" w:sz="6" w:space="0" w:color="000000"/>
            </w:tcBorders>
          </w:tcPr>
          <w:p w14:paraId="6735684D"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15" w:type="dxa"/>
            <w:gridSpan w:val="3"/>
            <w:tcBorders>
              <w:top w:val="single" w:sz="6" w:space="0" w:color="000000"/>
              <w:left w:val="single" w:sz="6" w:space="0" w:color="000000"/>
            </w:tcBorders>
          </w:tcPr>
          <w:p w14:paraId="06EF46F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top w:val="single" w:sz="6" w:space="0" w:color="000000"/>
              <w:left w:val="single" w:sz="6" w:space="0" w:color="000000"/>
            </w:tcBorders>
          </w:tcPr>
          <w:p w14:paraId="24812D6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19" w:type="dxa"/>
            <w:gridSpan w:val="2"/>
            <w:tcBorders>
              <w:top w:val="single" w:sz="6" w:space="0" w:color="000000"/>
              <w:left w:val="single" w:sz="6" w:space="0" w:color="000000"/>
              <w:right w:val="single" w:sz="6" w:space="0" w:color="000000"/>
            </w:tcBorders>
          </w:tcPr>
          <w:p w14:paraId="0AB83F9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619C50C" w14:textId="77777777" w:rsidTr="009E0ED4">
        <w:tc>
          <w:tcPr>
            <w:tcW w:w="6103" w:type="dxa"/>
            <w:tcBorders>
              <w:top w:val="single" w:sz="6" w:space="0" w:color="000000"/>
              <w:left w:val="single" w:sz="6" w:space="0" w:color="000000"/>
            </w:tcBorders>
          </w:tcPr>
          <w:p w14:paraId="45A84F1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COMPONENTES DEL SISTEMA DE DIRECCIÓN</w:t>
            </w:r>
            <w:r w:rsidRPr="00D655A1">
              <w:rPr>
                <w:rFonts w:ascii="Arial" w:hAnsi="Arial" w:cs="Arial"/>
                <w:spacing w:val="-2"/>
                <w:sz w:val="22"/>
                <w:szCs w:val="22"/>
                <w:lang w:val="es-ES_tradnl"/>
              </w:rPr>
              <w:t xml:space="preserve"> </w:t>
            </w:r>
          </w:p>
        </w:tc>
        <w:tc>
          <w:tcPr>
            <w:tcW w:w="915" w:type="dxa"/>
            <w:gridSpan w:val="3"/>
            <w:tcBorders>
              <w:top w:val="single" w:sz="6" w:space="0" w:color="000000"/>
              <w:left w:val="single" w:sz="6" w:space="0" w:color="000000"/>
            </w:tcBorders>
          </w:tcPr>
          <w:p w14:paraId="64EEE0B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3B2F077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119" w:type="dxa"/>
            <w:gridSpan w:val="2"/>
            <w:tcBorders>
              <w:top w:val="single" w:sz="6" w:space="0" w:color="000000"/>
              <w:left w:val="single" w:sz="6" w:space="0" w:color="000000"/>
              <w:right w:val="single" w:sz="6" w:space="0" w:color="000000"/>
            </w:tcBorders>
          </w:tcPr>
          <w:p w14:paraId="163E7BA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1A5C1B3B" w14:textId="77777777" w:rsidTr="009E0ED4">
        <w:tc>
          <w:tcPr>
            <w:tcW w:w="6103" w:type="dxa"/>
            <w:tcBorders>
              <w:top w:val="single" w:sz="6" w:space="0" w:color="000000"/>
              <w:left w:val="single" w:sz="6" w:space="0" w:color="000000"/>
            </w:tcBorders>
          </w:tcPr>
          <w:p w14:paraId="55A95D5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Rótulas y articulaciones:</w:t>
            </w:r>
            <w:r w:rsidRPr="00D655A1">
              <w:rPr>
                <w:rFonts w:ascii="Arial" w:hAnsi="Arial" w:cs="Arial"/>
                <w:spacing w:val="-2"/>
                <w:sz w:val="22"/>
                <w:szCs w:val="22"/>
                <w:lang w:val="es-ES_tradnl"/>
              </w:rPr>
              <w:t xml:space="preserve"> </w:t>
            </w:r>
          </w:p>
        </w:tc>
        <w:tc>
          <w:tcPr>
            <w:tcW w:w="915" w:type="dxa"/>
            <w:gridSpan w:val="3"/>
            <w:tcBorders>
              <w:top w:val="single" w:sz="6" w:space="0" w:color="000000"/>
              <w:left w:val="single" w:sz="6" w:space="0" w:color="000000"/>
            </w:tcBorders>
          </w:tcPr>
          <w:p w14:paraId="5D6E8F5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757F154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119" w:type="dxa"/>
            <w:gridSpan w:val="2"/>
            <w:tcBorders>
              <w:top w:val="single" w:sz="6" w:space="0" w:color="000000"/>
              <w:left w:val="single" w:sz="6" w:space="0" w:color="000000"/>
              <w:right w:val="single" w:sz="6" w:space="0" w:color="000000"/>
            </w:tcBorders>
          </w:tcPr>
          <w:p w14:paraId="275F9EC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F672136" w14:textId="77777777" w:rsidTr="009E0ED4">
        <w:tc>
          <w:tcPr>
            <w:tcW w:w="6103" w:type="dxa"/>
            <w:tcBorders>
              <w:top w:val="single" w:sz="6" w:space="0" w:color="000000"/>
              <w:left w:val="single" w:sz="6" w:space="0" w:color="000000"/>
            </w:tcBorders>
          </w:tcPr>
          <w:p w14:paraId="5A8D6A7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Juego  en las rótulas de las barras de dirección </w:t>
            </w:r>
          </w:p>
        </w:tc>
        <w:tc>
          <w:tcPr>
            <w:tcW w:w="915" w:type="dxa"/>
            <w:gridSpan w:val="3"/>
            <w:tcBorders>
              <w:top w:val="single" w:sz="6" w:space="0" w:color="000000"/>
              <w:left w:val="single" w:sz="6" w:space="0" w:color="000000"/>
            </w:tcBorders>
          </w:tcPr>
          <w:p w14:paraId="7E3A54B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1ED193A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right w:val="single" w:sz="6" w:space="0" w:color="000000"/>
            </w:tcBorders>
          </w:tcPr>
          <w:p w14:paraId="691A421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6A3198D1" w14:textId="77777777" w:rsidTr="009E0ED4">
        <w:tc>
          <w:tcPr>
            <w:tcW w:w="6103" w:type="dxa"/>
            <w:tcBorders>
              <w:top w:val="single" w:sz="6" w:space="0" w:color="000000"/>
              <w:left w:val="single" w:sz="6" w:space="0" w:color="000000"/>
              <w:bottom w:val="single" w:sz="6" w:space="0" w:color="000000"/>
            </w:tcBorders>
          </w:tcPr>
          <w:p w14:paraId="2271E3D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Guardapolvos de las rótulas están rotos </w:t>
            </w:r>
          </w:p>
        </w:tc>
        <w:tc>
          <w:tcPr>
            <w:tcW w:w="915" w:type="dxa"/>
            <w:gridSpan w:val="3"/>
            <w:tcBorders>
              <w:top w:val="single" w:sz="6" w:space="0" w:color="000000"/>
              <w:left w:val="single" w:sz="6" w:space="0" w:color="000000"/>
              <w:bottom w:val="single" w:sz="6" w:space="0" w:color="000000"/>
            </w:tcBorders>
          </w:tcPr>
          <w:p w14:paraId="063DA28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05916B4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bottom w:val="single" w:sz="6" w:space="0" w:color="000000"/>
              <w:right w:val="single" w:sz="6" w:space="0" w:color="000000"/>
            </w:tcBorders>
          </w:tcPr>
          <w:p w14:paraId="36CCCF1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5369009" w14:textId="77777777" w:rsidTr="009E0ED4">
        <w:tc>
          <w:tcPr>
            <w:tcW w:w="6103" w:type="dxa"/>
            <w:tcBorders>
              <w:top w:val="single" w:sz="6" w:space="0" w:color="000000"/>
              <w:left w:val="single" w:sz="6" w:space="0" w:color="000000"/>
              <w:bottom w:val="single" w:sz="6" w:space="0" w:color="000000"/>
            </w:tcBorders>
          </w:tcPr>
          <w:p w14:paraId="0BC0869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Brazos de comando de dirección no tienen el ajuste permitido </w:t>
            </w:r>
          </w:p>
        </w:tc>
        <w:tc>
          <w:tcPr>
            <w:tcW w:w="915" w:type="dxa"/>
            <w:gridSpan w:val="3"/>
            <w:tcBorders>
              <w:top w:val="single" w:sz="6" w:space="0" w:color="000000"/>
              <w:left w:val="single" w:sz="6" w:space="0" w:color="000000"/>
              <w:bottom w:val="single" w:sz="6" w:space="0" w:color="000000"/>
            </w:tcBorders>
          </w:tcPr>
          <w:p w14:paraId="73F8CBB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2AACECE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bottom w:val="single" w:sz="6" w:space="0" w:color="000000"/>
              <w:right w:val="single" w:sz="6" w:space="0" w:color="000000"/>
            </w:tcBorders>
          </w:tcPr>
          <w:p w14:paraId="4709FCD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7F1F54C0" w14:textId="77777777" w:rsidTr="009E0ED4">
        <w:tc>
          <w:tcPr>
            <w:tcW w:w="6103" w:type="dxa"/>
            <w:tcBorders>
              <w:top w:val="single" w:sz="6" w:space="0" w:color="000000"/>
              <w:left w:val="single" w:sz="6" w:space="0" w:color="000000"/>
            </w:tcBorders>
          </w:tcPr>
          <w:p w14:paraId="79409CB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Brazos de comando de dirección  modificado, con fisuras o soldadura </w:t>
            </w:r>
          </w:p>
        </w:tc>
        <w:tc>
          <w:tcPr>
            <w:tcW w:w="915" w:type="dxa"/>
            <w:gridSpan w:val="3"/>
            <w:tcBorders>
              <w:top w:val="single" w:sz="6" w:space="0" w:color="000000"/>
              <w:left w:val="single" w:sz="6" w:space="0" w:color="000000"/>
            </w:tcBorders>
          </w:tcPr>
          <w:p w14:paraId="3EC9AE9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5A3CA07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right w:val="single" w:sz="6" w:space="0" w:color="000000"/>
            </w:tcBorders>
          </w:tcPr>
          <w:p w14:paraId="62E4D07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39948DD4" w14:textId="77777777" w:rsidTr="009E0ED4">
        <w:tc>
          <w:tcPr>
            <w:tcW w:w="6103" w:type="dxa"/>
            <w:tcBorders>
              <w:top w:val="single" w:sz="6" w:space="0" w:color="000000"/>
              <w:left w:val="single" w:sz="6" w:space="0" w:color="000000"/>
            </w:tcBorders>
          </w:tcPr>
          <w:p w14:paraId="700347E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Brazo Pitman desajustado </w:t>
            </w:r>
          </w:p>
        </w:tc>
        <w:tc>
          <w:tcPr>
            <w:tcW w:w="915" w:type="dxa"/>
            <w:gridSpan w:val="3"/>
            <w:tcBorders>
              <w:top w:val="single" w:sz="6" w:space="0" w:color="000000"/>
              <w:left w:val="single" w:sz="6" w:space="0" w:color="000000"/>
            </w:tcBorders>
          </w:tcPr>
          <w:p w14:paraId="48EB4AC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05A1967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right w:val="single" w:sz="6" w:space="0" w:color="000000"/>
            </w:tcBorders>
          </w:tcPr>
          <w:p w14:paraId="2316B7C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4EFF6CFA" w14:textId="77777777" w:rsidTr="009E0ED4">
        <w:tc>
          <w:tcPr>
            <w:tcW w:w="6103" w:type="dxa"/>
            <w:tcBorders>
              <w:top w:val="single" w:sz="6" w:space="0" w:color="000000"/>
              <w:left w:val="single" w:sz="6" w:space="0" w:color="000000"/>
              <w:bottom w:val="single" w:sz="6" w:space="0" w:color="000000"/>
            </w:tcBorders>
          </w:tcPr>
          <w:p w14:paraId="1311DDA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Brazo Pitman modificado, con fisuras o soldadura </w:t>
            </w:r>
          </w:p>
        </w:tc>
        <w:tc>
          <w:tcPr>
            <w:tcW w:w="915" w:type="dxa"/>
            <w:gridSpan w:val="3"/>
            <w:tcBorders>
              <w:top w:val="single" w:sz="6" w:space="0" w:color="000000"/>
              <w:left w:val="single" w:sz="6" w:space="0" w:color="000000"/>
              <w:bottom w:val="single" w:sz="6" w:space="0" w:color="000000"/>
            </w:tcBorders>
          </w:tcPr>
          <w:p w14:paraId="2F70144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79C6906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bottom w:val="single" w:sz="6" w:space="0" w:color="000000"/>
              <w:right w:val="single" w:sz="6" w:space="0" w:color="000000"/>
            </w:tcBorders>
          </w:tcPr>
          <w:p w14:paraId="519EAA7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152A8620" w14:textId="77777777" w:rsidTr="009E0ED4">
        <w:tc>
          <w:tcPr>
            <w:tcW w:w="6103" w:type="dxa"/>
            <w:tcBorders>
              <w:top w:val="single" w:sz="6" w:space="0" w:color="000000"/>
              <w:left w:val="single" w:sz="6" w:space="0" w:color="000000"/>
              <w:bottom w:val="single" w:sz="6" w:space="0" w:color="000000"/>
            </w:tcBorders>
          </w:tcPr>
          <w:p w14:paraId="38049E6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Barra de dirección modificada, con  fisuras o soldadura </w:t>
            </w:r>
          </w:p>
        </w:tc>
        <w:tc>
          <w:tcPr>
            <w:tcW w:w="915" w:type="dxa"/>
            <w:gridSpan w:val="3"/>
            <w:tcBorders>
              <w:top w:val="single" w:sz="6" w:space="0" w:color="000000"/>
              <w:left w:val="single" w:sz="6" w:space="0" w:color="000000"/>
              <w:bottom w:val="single" w:sz="6" w:space="0" w:color="000000"/>
            </w:tcBorders>
          </w:tcPr>
          <w:p w14:paraId="243E426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0386CAA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bottom w:val="single" w:sz="6" w:space="0" w:color="000000"/>
              <w:right w:val="single" w:sz="6" w:space="0" w:color="000000"/>
            </w:tcBorders>
          </w:tcPr>
          <w:p w14:paraId="651942F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195AA7DF" w14:textId="77777777" w:rsidTr="009E0ED4">
        <w:tc>
          <w:tcPr>
            <w:tcW w:w="6103" w:type="dxa"/>
            <w:tcBorders>
              <w:top w:val="single" w:sz="6" w:space="0" w:color="000000"/>
              <w:left w:val="single" w:sz="6" w:space="0" w:color="000000"/>
            </w:tcBorders>
          </w:tcPr>
          <w:p w14:paraId="1B683A4A"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15" w:type="dxa"/>
            <w:gridSpan w:val="3"/>
            <w:tcBorders>
              <w:top w:val="single" w:sz="6" w:space="0" w:color="000000"/>
              <w:left w:val="single" w:sz="6" w:space="0" w:color="000000"/>
            </w:tcBorders>
          </w:tcPr>
          <w:p w14:paraId="0890F95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top w:val="single" w:sz="6" w:space="0" w:color="000000"/>
              <w:left w:val="single" w:sz="6" w:space="0" w:color="000000"/>
            </w:tcBorders>
          </w:tcPr>
          <w:p w14:paraId="3CBAF50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19" w:type="dxa"/>
            <w:gridSpan w:val="2"/>
            <w:tcBorders>
              <w:top w:val="single" w:sz="6" w:space="0" w:color="000000"/>
              <w:left w:val="single" w:sz="6" w:space="0" w:color="000000"/>
              <w:right w:val="single" w:sz="6" w:space="0" w:color="000000"/>
            </w:tcBorders>
          </w:tcPr>
          <w:p w14:paraId="6B5790C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61F356A" w14:textId="77777777" w:rsidTr="009E0ED4">
        <w:tc>
          <w:tcPr>
            <w:tcW w:w="6103" w:type="dxa"/>
            <w:tcBorders>
              <w:top w:val="single" w:sz="6" w:space="0" w:color="000000"/>
              <w:left w:val="single" w:sz="6" w:space="0" w:color="000000"/>
            </w:tcBorders>
          </w:tcPr>
          <w:p w14:paraId="45E6CDA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CAJA DE DIRECCIÓN Y SOPORTES:</w:t>
            </w:r>
            <w:r w:rsidRPr="00D655A1">
              <w:rPr>
                <w:rFonts w:ascii="Arial" w:hAnsi="Arial" w:cs="Arial"/>
                <w:spacing w:val="-2"/>
                <w:sz w:val="22"/>
                <w:szCs w:val="22"/>
                <w:lang w:val="es-ES_tradnl"/>
              </w:rPr>
              <w:t xml:space="preserve"> </w:t>
            </w:r>
          </w:p>
        </w:tc>
        <w:tc>
          <w:tcPr>
            <w:tcW w:w="915" w:type="dxa"/>
            <w:gridSpan w:val="3"/>
            <w:tcBorders>
              <w:top w:val="single" w:sz="6" w:space="0" w:color="000000"/>
              <w:left w:val="single" w:sz="6" w:space="0" w:color="000000"/>
            </w:tcBorders>
          </w:tcPr>
          <w:p w14:paraId="426D8AD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7F7432E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119" w:type="dxa"/>
            <w:gridSpan w:val="2"/>
            <w:tcBorders>
              <w:top w:val="single" w:sz="6" w:space="0" w:color="000000"/>
              <w:left w:val="single" w:sz="6" w:space="0" w:color="000000"/>
              <w:right w:val="single" w:sz="6" w:space="0" w:color="000000"/>
            </w:tcBorders>
          </w:tcPr>
          <w:p w14:paraId="27D15E6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AA4A969" w14:textId="77777777" w:rsidTr="009E0ED4">
        <w:tc>
          <w:tcPr>
            <w:tcW w:w="6103" w:type="dxa"/>
            <w:tcBorders>
              <w:top w:val="single" w:sz="6" w:space="0" w:color="000000"/>
              <w:left w:val="single" w:sz="6" w:space="0" w:color="000000"/>
            </w:tcBorders>
          </w:tcPr>
          <w:p w14:paraId="1650EC7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Fijación defectuosa de la caja al chasis </w:t>
            </w:r>
          </w:p>
        </w:tc>
        <w:tc>
          <w:tcPr>
            <w:tcW w:w="915" w:type="dxa"/>
            <w:gridSpan w:val="3"/>
            <w:tcBorders>
              <w:top w:val="single" w:sz="6" w:space="0" w:color="000000"/>
              <w:left w:val="single" w:sz="6" w:space="0" w:color="000000"/>
            </w:tcBorders>
          </w:tcPr>
          <w:p w14:paraId="398D4E1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7CFA1B5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right w:val="single" w:sz="6" w:space="0" w:color="000000"/>
            </w:tcBorders>
          </w:tcPr>
          <w:p w14:paraId="21F838B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24E16D13" w14:textId="77777777" w:rsidTr="009E0ED4">
        <w:tc>
          <w:tcPr>
            <w:tcW w:w="6103" w:type="dxa"/>
            <w:tcBorders>
              <w:top w:val="single" w:sz="6" w:space="0" w:color="000000"/>
              <w:left w:val="single" w:sz="6" w:space="0" w:color="000000"/>
              <w:bottom w:val="single" w:sz="6" w:space="0" w:color="000000"/>
            </w:tcBorders>
          </w:tcPr>
          <w:p w14:paraId="2A03EE5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Desigualdad del número de vueltas del volante de lado a lado </w:t>
            </w:r>
          </w:p>
        </w:tc>
        <w:tc>
          <w:tcPr>
            <w:tcW w:w="915" w:type="dxa"/>
            <w:gridSpan w:val="3"/>
            <w:tcBorders>
              <w:top w:val="single" w:sz="6" w:space="0" w:color="000000"/>
              <w:left w:val="single" w:sz="6" w:space="0" w:color="000000"/>
              <w:bottom w:val="single" w:sz="6" w:space="0" w:color="000000"/>
            </w:tcBorders>
          </w:tcPr>
          <w:p w14:paraId="73DA9D1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24C8C13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bottom w:val="single" w:sz="6" w:space="0" w:color="000000"/>
              <w:right w:val="single" w:sz="6" w:space="0" w:color="000000"/>
            </w:tcBorders>
          </w:tcPr>
          <w:p w14:paraId="44A9104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04D26541" w14:textId="77777777" w:rsidTr="009E0ED4">
        <w:tc>
          <w:tcPr>
            <w:tcW w:w="6103" w:type="dxa"/>
            <w:tcBorders>
              <w:top w:val="single" w:sz="6" w:space="0" w:color="000000"/>
              <w:left w:val="single" w:sz="6" w:space="0" w:color="000000"/>
            </w:tcBorders>
          </w:tcPr>
          <w:p w14:paraId="7722351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 xml:space="preserve">03 – Ausencia o deformación de los topes de dirección </w:t>
            </w:r>
          </w:p>
        </w:tc>
        <w:tc>
          <w:tcPr>
            <w:tcW w:w="915" w:type="dxa"/>
            <w:gridSpan w:val="3"/>
            <w:tcBorders>
              <w:top w:val="single" w:sz="6" w:space="0" w:color="000000"/>
              <w:left w:val="single" w:sz="6" w:space="0" w:color="000000"/>
            </w:tcBorders>
          </w:tcPr>
          <w:p w14:paraId="765C70C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535E601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right w:val="single" w:sz="6" w:space="0" w:color="000000"/>
            </w:tcBorders>
          </w:tcPr>
          <w:p w14:paraId="6698892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249A92E" w14:textId="77777777" w:rsidTr="009E0ED4">
        <w:tc>
          <w:tcPr>
            <w:tcW w:w="6103" w:type="dxa"/>
            <w:tcBorders>
              <w:top w:val="single" w:sz="6" w:space="0" w:color="000000"/>
              <w:left w:val="single" w:sz="6" w:space="0" w:color="000000"/>
            </w:tcBorders>
          </w:tcPr>
          <w:p w14:paraId="1683180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Fisuras en la caja de dirección </w:t>
            </w:r>
          </w:p>
        </w:tc>
        <w:tc>
          <w:tcPr>
            <w:tcW w:w="915" w:type="dxa"/>
            <w:gridSpan w:val="3"/>
            <w:tcBorders>
              <w:top w:val="single" w:sz="6" w:space="0" w:color="000000"/>
              <w:left w:val="single" w:sz="6" w:space="0" w:color="000000"/>
            </w:tcBorders>
          </w:tcPr>
          <w:p w14:paraId="3E3E6F5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7C42DE9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right w:val="single" w:sz="6" w:space="0" w:color="000000"/>
            </w:tcBorders>
          </w:tcPr>
          <w:p w14:paraId="2C61E2E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7B602003" w14:textId="77777777" w:rsidTr="009E0ED4">
        <w:tc>
          <w:tcPr>
            <w:tcW w:w="6103" w:type="dxa"/>
            <w:tcBorders>
              <w:top w:val="single" w:sz="6" w:space="0" w:color="000000"/>
              <w:left w:val="single" w:sz="6" w:space="0" w:color="000000"/>
            </w:tcBorders>
          </w:tcPr>
          <w:p w14:paraId="1EEC229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Pérdidas de aceite </w:t>
            </w:r>
          </w:p>
        </w:tc>
        <w:tc>
          <w:tcPr>
            <w:tcW w:w="915" w:type="dxa"/>
            <w:gridSpan w:val="3"/>
            <w:tcBorders>
              <w:top w:val="single" w:sz="6" w:space="0" w:color="000000"/>
              <w:left w:val="single" w:sz="6" w:space="0" w:color="000000"/>
            </w:tcBorders>
          </w:tcPr>
          <w:p w14:paraId="63F74B9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211B2F0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right w:val="single" w:sz="6" w:space="0" w:color="000000"/>
            </w:tcBorders>
          </w:tcPr>
          <w:p w14:paraId="2AE702B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379568C" w14:textId="77777777" w:rsidTr="009E0ED4">
        <w:tc>
          <w:tcPr>
            <w:tcW w:w="6103" w:type="dxa"/>
            <w:tcBorders>
              <w:top w:val="single" w:sz="6" w:space="0" w:color="000000"/>
              <w:left w:val="single" w:sz="6" w:space="0" w:color="000000"/>
            </w:tcBorders>
          </w:tcPr>
          <w:p w14:paraId="31B904C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Guardapolvos defectuosos </w:t>
            </w:r>
          </w:p>
        </w:tc>
        <w:tc>
          <w:tcPr>
            <w:tcW w:w="915" w:type="dxa"/>
            <w:gridSpan w:val="3"/>
            <w:tcBorders>
              <w:top w:val="single" w:sz="6" w:space="0" w:color="000000"/>
              <w:left w:val="single" w:sz="6" w:space="0" w:color="000000"/>
            </w:tcBorders>
          </w:tcPr>
          <w:p w14:paraId="21F84F1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4DFEB2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119" w:type="dxa"/>
            <w:gridSpan w:val="2"/>
            <w:tcBorders>
              <w:top w:val="single" w:sz="6" w:space="0" w:color="000000"/>
              <w:left w:val="single" w:sz="6" w:space="0" w:color="000000"/>
              <w:right w:val="single" w:sz="6" w:space="0" w:color="000000"/>
            </w:tcBorders>
          </w:tcPr>
          <w:p w14:paraId="3F1FD69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43639DD" w14:textId="77777777" w:rsidTr="009E0ED4">
        <w:tc>
          <w:tcPr>
            <w:tcW w:w="6103" w:type="dxa"/>
            <w:tcBorders>
              <w:top w:val="single" w:sz="6" w:space="0" w:color="000000"/>
              <w:left w:val="single" w:sz="6" w:space="0" w:color="000000"/>
              <w:bottom w:val="single" w:sz="6" w:space="0" w:color="000000"/>
            </w:tcBorders>
          </w:tcPr>
          <w:p w14:paraId="20FA08F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Juego en la caja de dirección </w:t>
            </w:r>
          </w:p>
        </w:tc>
        <w:tc>
          <w:tcPr>
            <w:tcW w:w="915" w:type="dxa"/>
            <w:gridSpan w:val="3"/>
            <w:tcBorders>
              <w:top w:val="single" w:sz="6" w:space="0" w:color="000000"/>
              <w:left w:val="single" w:sz="6" w:space="0" w:color="000000"/>
              <w:bottom w:val="single" w:sz="6" w:space="0" w:color="000000"/>
            </w:tcBorders>
          </w:tcPr>
          <w:p w14:paraId="33367F8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4CC69CA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bottom w:val="single" w:sz="6" w:space="0" w:color="000000"/>
              <w:right w:val="single" w:sz="6" w:space="0" w:color="000000"/>
            </w:tcBorders>
          </w:tcPr>
          <w:p w14:paraId="7A73B6B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434A9F84" w14:textId="77777777" w:rsidTr="009E0ED4">
        <w:tc>
          <w:tcPr>
            <w:tcW w:w="6103" w:type="dxa"/>
            <w:tcBorders>
              <w:top w:val="single" w:sz="6" w:space="0" w:color="000000"/>
              <w:left w:val="single" w:sz="6" w:space="0" w:color="000000"/>
              <w:bottom w:val="single" w:sz="6" w:space="0" w:color="000000"/>
            </w:tcBorders>
          </w:tcPr>
          <w:p w14:paraId="6F56BEF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08 – Resistencia en el giro </w:t>
            </w:r>
          </w:p>
        </w:tc>
        <w:tc>
          <w:tcPr>
            <w:tcW w:w="915" w:type="dxa"/>
            <w:gridSpan w:val="3"/>
            <w:tcBorders>
              <w:top w:val="single" w:sz="6" w:space="0" w:color="000000"/>
              <w:left w:val="single" w:sz="6" w:space="0" w:color="000000"/>
              <w:bottom w:val="single" w:sz="6" w:space="0" w:color="000000"/>
            </w:tcBorders>
          </w:tcPr>
          <w:p w14:paraId="6DE8978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0F098CF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19" w:type="dxa"/>
            <w:gridSpan w:val="2"/>
            <w:tcBorders>
              <w:top w:val="single" w:sz="6" w:space="0" w:color="000000"/>
              <w:left w:val="single" w:sz="6" w:space="0" w:color="000000"/>
              <w:bottom w:val="single" w:sz="6" w:space="0" w:color="000000"/>
              <w:right w:val="single" w:sz="6" w:space="0" w:color="000000"/>
            </w:tcBorders>
          </w:tcPr>
          <w:p w14:paraId="7C722D8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w:t>
            </w:r>
          </w:p>
        </w:tc>
      </w:tr>
      <w:tr w:rsidR="00FC0D8A" w:rsidRPr="00D655A1" w14:paraId="494A6557" w14:textId="77777777" w:rsidTr="009E0ED4">
        <w:tc>
          <w:tcPr>
            <w:tcW w:w="6125" w:type="dxa"/>
            <w:gridSpan w:val="2"/>
            <w:tcBorders>
              <w:top w:val="single" w:sz="6" w:space="0" w:color="000000"/>
              <w:left w:val="single" w:sz="6" w:space="0" w:color="000000"/>
            </w:tcBorders>
          </w:tcPr>
          <w:p w14:paraId="20D65968"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851" w:type="dxa"/>
            <w:tcBorders>
              <w:top w:val="single" w:sz="6" w:space="0" w:color="000000"/>
              <w:left w:val="single" w:sz="6" w:space="0" w:color="000000"/>
            </w:tcBorders>
          </w:tcPr>
          <w:p w14:paraId="5A30A51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89" w:type="dxa"/>
            <w:gridSpan w:val="3"/>
            <w:tcBorders>
              <w:top w:val="single" w:sz="6" w:space="0" w:color="000000"/>
              <w:left w:val="single" w:sz="6" w:space="0" w:color="000000"/>
            </w:tcBorders>
          </w:tcPr>
          <w:p w14:paraId="1739AFE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98" w:type="dxa"/>
            <w:tcBorders>
              <w:top w:val="single" w:sz="6" w:space="0" w:color="000000"/>
              <w:left w:val="single" w:sz="6" w:space="0" w:color="000000"/>
              <w:right w:val="single" w:sz="6" w:space="0" w:color="000000"/>
            </w:tcBorders>
          </w:tcPr>
          <w:p w14:paraId="1B1D2CB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81DAB89" w14:textId="77777777" w:rsidTr="009E0ED4">
        <w:tc>
          <w:tcPr>
            <w:tcW w:w="6125" w:type="dxa"/>
            <w:gridSpan w:val="2"/>
            <w:tcBorders>
              <w:top w:val="single" w:sz="6" w:space="0" w:color="000000"/>
              <w:left w:val="single" w:sz="6" w:space="0" w:color="000000"/>
            </w:tcBorders>
          </w:tcPr>
          <w:p w14:paraId="461E9F2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VOLANTE Y COLUMNA DE DIRECCIÓN:</w:t>
            </w:r>
            <w:r w:rsidRPr="00D655A1">
              <w:rPr>
                <w:rFonts w:ascii="Arial" w:hAnsi="Arial" w:cs="Arial"/>
                <w:spacing w:val="-2"/>
                <w:sz w:val="22"/>
                <w:szCs w:val="22"/>
                <w:lang w:val="es-ES_tradnl"/>
              </w:rPr>
              <w:t xml:space="preserve"> </w:t>
            </w:r>
          </w:p>
        </w:tc>
        <w:tc>
          <w:tcPr>
            <w:tcW w:w="851" w:type="dxa"/>
            <w:tcBorders>
              <w:top w:val="single" w:sz="6" w:space="0" w:color="000000"/>
              <w:left w:val="single" w:sz="6" w:space="0" w:color="000000"/>
            </w:tcBorders>
          </w:tcPr>
          <w:p w14:paraId="1FCCB89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89" w:type="dxa"/>
            <w:gridSpan w:val="3"/>
            <w:tcBorders>
              <w:top w:val="single" w:sz="6" w:space="0" w:color="000000"/>
              <w:left w:val="single" w:sz="6" w:space="0" w:color="000000"/>
            </w:tcBorders>
          </w:tcPr>
          <w:p w14:paraId="0BD26AC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98" w:type="dxa"/>
            <w:tcBorders>
              <w:top w:val="single" w:sz="6" w:space="0" w:color="000000"/>
              <w:left w:val="single" w:sz="6" w:space="0" w:color="000000"/>
              <w:right w:val="single" w:sz="6" w:space="0" w:color="000000"/>
            </w:tcBorders>
          </w:tcPr>
          <w:p w14:paraId="2255FED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35DB879" w14:textId="77777777" w:rsidTr="009E0ED4">
        <w:tc>
          <w:tcPr>
            <w:tcW w:w="6125" w:type="dxa"/>
            <w:gridSpan w:val="2"/>
            <w:tcBorders>
              <w:top w:val="single" w:sz="6" w:space="0" w:color="000000"/>
              <w:left w:val="single" w:sz="6" w:space="0" w:color="000000"/>
            </w:tcBorders>
          </w:tcPr>
          <w:p w14:paraId="054A7A2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Fijación defectuosa del volante a la columna </w:t>
            </w:r>
          </w:p>
        </w:tc>
        <w:tc>
          <w:tcPr>
            <w:tcW w:w="851" w:type="dxa"/>
            <w:tcBorders>
              <w:top w:val="single" w:sz="6" w:space="0" w:color="000000"/>
              <w:left w:val="single" w:sz="6" w:space="0" w:color="000000"/>
            </w:tcBorders>
          </w:tcPr>
          <w:p w14:paraId="153D7D7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89" w:type="dxa"/>
            <w:gridSpan w:val="3"/>
            <w:tcBorders>
              <w:top w:val="single" w:sz="6" w:space="0" w:color="000000"/>
              <w:left w:val="single" w:sz="6" w:space="0" w:color="000000"/>
            </w:tcBorders>
          </w:tcPr>
          <w:p w14:paraId="730320C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98" w:type="dxa"/>
            <w:tcBorders>
              <w:top w:val="single" w:sz="6" w:space="0" w:color="000000"/>
              <w:left w:val="single" w:sz="6" w:space="0" w:color="000000"/>
              <w:right w:val="single" w:sz="6" w:space="0" w:color="000000"/>
            </w:tcBorders>
          </w:tcPr>
          <w:p w14:paraId="5A0CAD3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3C8595C7" w14:textId="77777777" w:rsidTr="009E0ED4">
        <w:tc>
          <w:tcPr>
            <w:tcW w:w="6125" w:type="dxa"/>
            <w:gridSpan w:val="2"/>
            <w:tcBorders>
              <w:top w:val="single" w:sz="6" w:space="0" w:color="000000"/>
              <w:left w:val="single" w:sz="6" w:space="0" w:color="000000"/>
            </w:tcBorders>
          </w:tcPr>
          <w:p w14:paraId="2D7ADB3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Juego axial o lateral excesivo </w:t>
            </w:r>
          </w:p>
        </w:tc>
        <w:tc>
          <w:tcPr>
            <w:tcW w:w="851" w:type="dxa"/>
            <w:tcBorders>
              <w:top w:val="single" w:sz="6" w:space="0" w:color="000000"/>
              <w:left w:val="single" w:sz="6" w:space="0" w:color="000000"/>
            </w:tcBorders>
          </w:tcPr>
          <w:p w14:paraId="5D389DF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89" w:type="dxa"/>
            <w:gridSpan w:val="3"/>
            <w:tcBorders>
              <w:top w:val="single" w:sz="6" w:space="0" w:color="000000"/>
              <w:left w:val="single" w:sz="6" w:space="0" w:color="000000"/>
            </w:tcBorders>
          </w:tcPr>
          <w:p w14:paraId="6011673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98" w:type="dxa"/>
            <w:tcBorders>
              <w:top w:val="single" w:sz="6" w:space="0" w:color="000000"/>
              <w:left w:val="single" w:sz="6" w:space="0" w:color="000000"/>
              <w:right w:val="single" w:sz="6" w:space="0" w:color="000000"/>
            </w:tcBorders>
          </w:tcPr>
          <w:p w14:paraId="16B1C2A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D9CF25B" w14:textId="77777777" w:rsidTr="009E0ED4">
        <w:tc>
          <w:tcPr>
            <w:tcW w:w="6125" w:type="dxa"/>
            <w:gridSpan w:val="2"/>
            <w:tcBorders>
              <w:top w:val="single" w:sz="6" w:space="0" w:color="000000"/>
              <w:left w:val="single" w:sz="6" w:space="0" w:color="000000"/>
            </w:tcBorders>
          </w:tcPr>
          <w:p w14:paraId="6BCFB89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Juego libre angular superior a treinta grados </w:t>
            </w:r>
          </w:p>
        </w:tc>
        <w:tc>
          <w:tcPr>
            <w:tcW w:w="851" w:type="dxa"/>
            <w:tcBorders>
              <w:top w:val="single" w:sz="6" w:space="0" w:color="000000"/>
              <w:left w:val="single" w:sz="6" w:space="0" w:color="000000"/>
            </w:tcBorders>
          </w:tcPr>
          <w:p w14:paraId="1AE9C67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89" w:type="dxa"/>
            <w:gridSpan w:val="3"/>
            <w:tcBorders>
              <w:top w:val="single" w:sz="6" w:space="0" w:color="000000"/>
              <w:left w:val="single" w:sz="6" w:space="0" w:color="000000"/>
            </w:tcBorders>
          </w:tcPr>
          <w:p w14:paraId="156F608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98" w:type="dxa"/>
            <w:tcBorders>
              <w:top w:val="single" w:sz="6" w:space="0" w:color="000000"/>
              <w:left w:val="single" w:sz="6" w:space="0" w:color="000000"/>
              <w:right w:val="single" w:sz="6" w:space="0" w:color="000000"/>
            </w:tcBorders>
          </w:tcPr>
          <w:p w14:paraId="6CD6F5B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15BA8B55" w14:textId="77777777" w:rsidTr="009E0ED4">
        <w:tc>
          <w:tcPr>
            <w:tcW w:w="6125" w:type="dxa"/>
            <w:gridSpan w:val="2"/>
            <w:tcBorders>
              <w:top w:val="single" w:sz="6" w:space="0" w:color="000000"/>
              <w:left w:val="single" w:sz="6" w:space="0" w:color="000000"/>
            </w:tcBorders>
          </w:tcPr>
          <w:p w14:paraId="590A393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Manchón desajustado o roto </w:t>
            </w:r>
          </w:p>
        </w:tc>
        <w:tc>
          <w:tcPr>
            <w:tcW w:w="851" w:type="dxa"/>
            <w:tcBorders>
              <w:top w:val="single" w:sz="6" w:space="0" w:color="000000"/>
              <w:left w:val="single" w:sz="6" w:space="0" w:color="000000"/>
            </w:tcBorders>
          </w:tcPr>
          <w:p w14:paraId="7840E61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89" w:type="dxa"/>
            <w:gridSpan w:val="3"/>
            <w:tcBorders>
              <w:top w:val="single" w:sz="6" w:space="0" w:color="000000"/>
              <w:left w:val="single" w:sz="6" w:space="0" w:color="000000"/>
            </w:tcBorders>
          </w:tcPr>
          <w:p w14:paraId="6CC8D42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98" w:type="dxa"/>
            <w:tcBorders>
              <w:top w:val="single" w:sz="6" w:space="0" w:color="000000"/>
              <w:left w:val="single" w:sz="6" w:space="0" w:color="000000"/>
              <w:right w:val="single" w:sz="6" w:space="0" w:color="000000"/>
            </w:tcBorders>
          </w:tcPr>
          <w:p w14:paraId="6F7FD27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7C0BC368" w14:textId="77777777" w:rsidTr="009E0ED4">
        <w:tc>
          <w:tcPr>
            <w:tcW w:w="6125" w:type="dxa"/>
            <w:gridSpan w:val="2"/>
            <w:tcBorders>
              <w:top w:val="single" w:sz="6" w:space="0" w:color="000000"/>
              <w:left w:val="single" w:sz="6" w:space="0" w:color="000000"/>
            </w:tcBorders>
          </w:tcPr>
          <w:p w14:paraId="307FFC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El volante no corresponde al modelo del vehículo </w:t>
            </w:r>
          </w:p>
        </w:tc>
        <w:tc>
          <w:tcPr>
            <w:tcW w:w="851" w:type="dxa"/>
            <w:tcBorders>
              <w:top w:val="single" w:sz="6" w:space="0" w:color="000000"/>
              <w:left w:val="single" w:sz="6" w:space="0" w:color="000000"/>
            </w:tcBorders>
          </w:tcPr>
          <w:p w14:paraId="3913B07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89" w:type="dxa"/>
            <w:gridSpan w:val="3"/>
            <w:tcBorders>
              <w:top w:val="single" w:sz="6" w:space="0" w:color="000000"/>
              <w:left w:val="single" w:sz="6" w:space="0" w:color="000000"/>
            </w:tcBorders>
          </w:tcPr>
          <w:p w14:paraId="43651EA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98" w:type="dxa"/>
            <w:tcBorders>
              <w:top w:val="single" w:sz="6" w:space="0" w:color="000000"/>
              <w:left w:val="single" w:sz="6" w:space="0" w:color="000000"/>
              <w:right w:val="single" w:sz="6" w:space="0" w:color="000000"/>
            </w:tcBorders>
          </w:tcPr>
          <w:p w14:paraId="195564E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001A217" w14:textId="77777777" w:rsidTr="009E0ED4">
        <w:tc>
          <w:tcPr>
            <w:tcW w:w="6125" w:type="dxa"/>
            <w:gridSpan w:val="2"/>
            <w:tcBorders>
              <w:top w:val="single" w:sz="6" w:space="0" w:color="000000"/>
              <w:left w:val="single" w:sz="6" w:space="0" w:color="000000"/>
            </w:tcBorders>
          </w:tcPr>
          <w:p w14:paraId="6A546B68"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851" w:type="dxa"/>
            <w:tcBorders>
              <w:top w:val="single" w:sz="6" w:space="0" w:color="000000"/>
              <w:left w:val="single" w:sz="6" w:space="0" w:color="000000"/>
            </w:tcBorders>
          </w:tcPr>
          <w:p w14:paraId="43A9741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89" w:type="dxa"/>
            <w:gridSpan w:val="3"/>
            <w:tcBorders>
              <w:top w:val="single" w:sz="6" w:space="0" w:color="000000"/>
              <w:left w:val="single" w:sz="6" w:space="0" w:color="000000"/>
            </w:tcBorders>
          </w:tcPr>
          <w:p w14:paraId="56D73AC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98" w:type="dxa"/>
            <w:tcBorders>
              <w:top w:val="single" w:sz="6" w:space="0" w:color="000000"/>
              <w:left w:val="single" w:sz="6" w:space="0" w:color="000000"/>
              <w:right w:val="single" w:sz="6" w:space="0" w:color="000000"/>
            </w:tcBorders>
          </w:tcPr>
          <w:p w14:paraId="19F67C0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E20051D" w14:textId="77777777" w:rsidTr="009E0ED4">
        <w:tc>
          <w:tcPr>
            <w:tcW w:w="6125" w:type="dxa"/>
            <w:gridSpan w:val="2"/>
            <w:tcBorders>
              <w:top w:val="single" w:sz="6" w:space="0" w:color="000000"/>
              <w:left w:val="single" w:sz="6" w:space="0" w:color="000000"/>
            </w:tcBorders>
          </w:tcPr>
          <w:p w14:paraId="79B41C0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VEHÍCULOS CON DIRECCIÓN DE POTENCIA:</w:t>
            </w:r>
            <w:r w:rsidRPr="00D655A1">
              <w:rPr>
                <w:rFonts w:ascii="Arial" w:hAnsi="Arial" w:cs="Arial"/>
                <w:spacing w:val="-2"/>
                <w:sz w:val="22"/>
                <w:szCs w:val="22"/>
                <w:lang w:val="es-ES_tradnl"/>
              </w:rPr>
              <w:t xml:space="preserve"> </w:t>
            </w:r>
          </w:p>
        </w:tc>
        <w:tc>
          <w:tcPr>
            <w:tcW w:w="851" w:type="dxa"/>
            <w:tcBorders>
              <w:top w:val="single" w:sz="6" w:space="0" w:color="000000"/>
              <w:left w:val="single" w:sz="6" w:space="0" w:color="000000"/>
            </w:tcBorders>
          </w:tcPr>
          <w:p w14:paraId="0DA32F6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89" w:type="dxa"/>
            <w:gridSpan w:val="3"/>
            <w:tcBorders>
              <w:top w:val="single" w:sz="6" w:space="0" w:color="000000"/>
              <w:left w:val="single" w:sz="6" w:space="0" w:color="000000"/>
            </w:tcBorders>
          </w:tcPr>
          <w:p w14:paraId="485F332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98" w:type="dxa"/>
            <w:tcBorders>
              <w:top w:val="single" w:sz="6" w:space="0" w:color="000000"/>
              <w:left w:val="single" w:sz="6" w:space="0" w:color="000000"/>
              <w:right w:val="single" w:sz="6" w:space="0" w:color="000000"/>
            </w:tcBorders>
          </w:tcPr>
          <w:p w14:paraId="073A2EB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6C36449" w14:textId="77777777" w:rsidTr="009E0ED4">
        <w:tc>
          <w:tcPr>
            <w:tcW w:w="6125" w:type="dxa"/>
            <w:gridSpan w:val="2"/>
            <w:tcBorders>
              <w:top w:val="single" w:sz="6" w:space="0" w:color="000000"/>
              <w:left w:val="single" w:sz="6" w:space="0" w:color="000000"/>
            </w:tcBorders>
          </w:tcPr>
          <w:p w14:paraId="0D711E6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Incorrecta sujeción de la bomba </w:t>
            </w:r>
          </w:p>
        </w:tc>
        <w:tc>
          <w:tcPr>
            <w:tcW w:w="851" w:type="dxa"/>
            <w:tcBorders>
              <w:top w:val="single" w:sz="6" w:space="0" w:color="000000"/>
              <w:left w:val="single" w:sz="6" w:space="0" w:color="000000"/>
            </w:tcBorders>
          </w:tcPr>
          <w:p w14:paraId="47A8FCD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89" w:type="dxa"/>
            <w:gridSpan w:val="3"/>
            <w:tcBorders>
              <w:top w:val="single" w:sz="6" w:space="0" w:color="000000"/>
              <w:left w:val="single" w:sz="6" w:space="0" w:color="000000"/>
            </w:tcBorders>
          </w:tcPr>
          <w:p w14:paraId="38F965C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98" w:type="dxa"/>
            <w:tcBorders>
              <w:top w:val="single" w:sz="6" w:space="0" w:color="000000"/>
              <w:left w:val="single" w:sz="6" w:space="0" w:color="000000"/>
              <w:right w:val="single" w:sz="6" w:space="0" w:color="000000"/>
            </w:tcBorders>
          </w:tcPr>
          <w:p w14:paraId="52C265A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661522C" w14:textId="77777777" w:rsidTr="009E0ED4">
        <w:tc>
          <w:tcPr>
            <w:tcW w:w="6125" w:type="dxa"/>
            <w:gridSpan w:val="2"/>
            <w:tcBorders>
              <w:top w:val="single" w:sz="6" w:space="0" w:color="000000"/>
              <w:left w:val="single" w:sz="6" w:space="0" w:color="000000"/>
              <w:bottom w:val="single" w:sz="6" w:space="0" w:color="000000"/>
            </w:tcBorders>
          </w:tcPr>
          <w:p w14:paraId="10EAEE1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Pérdidas de lubricante en la bomba o conducciones </w:t>
            </w:r>
          </w:p>
        </w:tc>
        <w:tc>
          <w:tcPr>
            <w:tcW w:w="851" w:type="dxa"/>
            <w:tcBorders>
              <w:top w:val="single" w:sz="6" w:space="0" w:color="000000"/>
              <w:left w:val="single" w:sz="6" w:space="0" w:color="000000"/>
              <w:bottom w:val="single" w:sz="6" w:space="0" w:color="000000"/>
            </w:tcBorders>
          </w:tcPr>
          <w:p w14:paraId="1FBD546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89" w:type="dxa"/>
            <w:gridSpan w:val="3"/>
            <w:tcBorders>
              <w:top w:val="single" w:sz="6" w:space="0" w:color="000000"/>
              <w:left w:val="single" w:sz="6" w:space="0" w:color="000000"/>
              <w:bottom w:val="single" w:sz="6" w:space="0" w:color="000000"/>
            </w:tcBorders>
          </w:tcPr>
          <w:p w14:paraId="3D5AED8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98" w:type="dxa"/>
            <w:tcBorders>
              <w:top w:val="single" w:sz="6" w:space="0" w:color="000000"/>
              <w:left w:val="single" w:sz="6" w:space="0" w:color="000000"/>
              <w:bottom w:val="single" w:sz="6" w:space="0" w:color="000000"/>
              <w:right w:val="single" w:sz="6" w:space="0" w:color="000000"/>
            </w:tcBorders>
          </w:tcPr>
          <w:p w14:paraId="6456F0D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B9105D6" w14:textId="77777777" w:rsidTr="009E0ED4">
        <w:tc>
          <w:tcPr>
            <w:tcW w:w="6125" w:type="dxa"/>
            <w:gridSpan w:val="2"/>
            <w:tcBorders>
              <w:top w:val="single" w:sz="6" w:space="0" w:color="000000"/>
              <w:left w:val="single" w:sz="6" w:space="0" w:color="000000"/>
              <w:bottom w:val="single" w:sz="6" w:space="0" w:color="000000"/>
            </w:tcBorders>
          </w:tcPr>
          <w:p w14:paraId="0E9A506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Mangueras y conducciones incorrectamente sujetas o en mal estado </w:t>
            </w:r>
          </w:p>
        </w:tc>
        <w:tc>
          <w:tcPr>
            <w:tcW w:w="851" w:type="dxa"/>
            <w:tcBorders>
              <w:top w:val="single" w:sz="6" w:space="0" w:color="000000"/>
              <w:left w:val="single" w:sz="6" w:space="0" w:color="000000"/>
              <w:bottom w:val="single" w:sz="6" w:space="0" w:color="000000"/>
            </w:tcBorders>
          </w:tcPr>
          <w:p w14:paraId="510C5BE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89" w:type="dxa"/>
            <w:gridSpan w:val="3"/>
            <w:tcBorders>
              <w:top w:val="single" w:sz="6" w:space="0" w:color="000000"/>
              <w:left w:val="single" w:sz="6" w:space="0" w:color="000000"/>
              <w:bottom w:val="single" w:sz="6" w:space="0" w:color="000000"/>
            </w:tcBorders>
          </w:tcPr>
          <w:p w14:paraId="622ECC3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98" w:type="dxa"/>
            <w:tcBorders>
              <w:top w:val="single" w:sz="6" w:space="0" w:color="000000"/>
              <w:left w:val="single" w:sz="6" w:space="0" w:color="000000"/>
              <w:bottom w:val="single" w:sz="6" w:space="0" w:color="000000"/>
              <w:right w:val="single" w:sz="6" w:space="0" w:color="000000"/>
            </w:tcBorders>
          </w:tcPr>
          <w:p w14:paraId="385D3A4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7669551" w14:textId="77777777" w:rsidTr="009E0ED4">
        <w:tc>
          <w:tcPr>
            <w:tcW w:w="6125" w:type="dxa"/>
            <w:gridSpan w:val="2"/>
            <w:tcBorders>
              <w:top w:val="single" w:sz="6" w:space="0" w:color="000000"/>
              <w:left w:val="single" w:sz="6" w:space="0" w:color="000000"/>
              <w:bottom w:val="single" w:sz="6" w:space="0" w:color="000000"/>
            </w:tcBorders>
          </w:tcPr>
          <w:p w14:paraId="3599D95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Correas de accionamiento de la bomba rotas o mal ajustadas </w:t>
            </w:r>
          </w:p>
        </w:tc>
        <w:tc>
          <w:tcPr>
            <w:tcW w:w="851" w:type="dxa"/>
            <w:tcBorders>
              <w:top w:val="single" w:sz="6" w:space="0" w:color="000000"/>
              <w:left w:val="single" w:sz="6" w:space="0" w:color="000000"/>
              <w:bottom w:val="single" w:sz="6" w:space="0" w:color="000000"/>
            </w:tcBorders>
          </w:tcPr>
          <w:p w14:paraId="6A34403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89" w:type="dxa"/>
            <w:gridSpan w:val="3"/>
            <w:tcBorders>
              <w:top w:val="single" w:sz="6" w:space="0" w:color="000000"/>
              <w:left w:val="single" w:sz="6" w:space="0" w:color="000000"/>
              <w:bottom w:val="single" w:sz="6" w:space="0" w:color="000000"/>
            </w:tcBorders>
          </w:tcPr>
          <w:p w14:paraId="719054B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98" w:type="dxa"/>
            <w:tcBorders>
              <w:top w:val="single" w:sz="6" w:space="0" w:color="000000"/>
              <w:left w:val="single" w:sz="6" w:space="0" w:color="000000"/>
              <w:bottom w:val="single" w:sz="6" w:space="0" w:color="000000"/>
              <w:right w:val="single" w:sz="6" w:space="0" w:color="000000"/>
            </w:tcBorders>
          </w:tcPr>
          <w:p w14:paraId="49100A4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3C4C0C5" w14:textId="77777777" w:rsidTr="009E0ED4">
        <w:tc>
          <w:tcPr>
            <w:tcW w:w="6125" w:type="dxa"/>
            <w:gridSpan w:val="2"/>
            <w:tcBorders>
              <w:top w:val="single" w:sz="6" w:space="0" w:color="000000"/>
              <w:left w:val="single" w:sz="6" w:space="0" w:color="000000"/>
              <w:bottom w:val="single" w:sz="6" w:space="0" w:color="000000"/>
            </w:tcBorders>
          </w:tcPr>
          <w:p w14:paraId="057B0A4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Defectuosa eficiencia del sistema </w:t>
            </w:r>
          </w:p>
        </w:tc>
        <w:tc>
          <w:tcPr>
            <w:tcW w:w="851" w:type="dxa"/>
            <w:tcBorders>
              <w:top w:val="single" w:sz="6" w:space="0" w:color="000000"/>
              <w:left w:val="single" w:sz="6" w:space="0" w:color="000000"/>
              <w:bottom w:val="single" w:sz="6" w:space="0" w:color="000000"/>
            </w:tcBorders>
          </w:tcPr>
          <w:p w14:paraId="5C456AE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89" w:type="dxa"/>
            <w:gridSpan w:val="3"/>
            <w:tcBorders>
              <w:top w:val="single" w:sz="6" w:space="0" w:color="000000"/>
              <w:left w:val="single" w:sz="6" w:space="0" w:color="000000"/>
              <w:bottom w:val="single" w:sz="6" w:space="0" w:color="000000"/>
            </w:tcBorders>
          </w:tcPr>
          <w:p w14:paraId="6E23137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98" w:type="dxa"/>
            <w:tcBorders>
              <w:top w:val="single" w:sz="6" w:space="0" w:color="000000"/>
              <w:left w:val="single" w:sz="6" w:space="0" w:color="000000"/>
              <w:bottom w:val="single" w:sz="6" w:space="0" w:color="000000"/>
              <w:right w:val="single" w:sz="6" w:space="0" w:color="000000"/>
            </w:tcBorders>
          </w:tcPr>
          <w:p w14:paraId="52AE4CC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bl>
    <w:p w14:paraId="2E2401CF"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36663D8A"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0B539AB9"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2163588A"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7B487BD9"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26C42C3E"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ind w:firstLine="1440"/>
        <w:jc w:val="center"/>
        <w:rPr>
          <w:rFonts w:ascii="Bookman Old Style" w:hAnsi="Bookman Old Style" w:cs="Arial"/>
          <w:caps/>
          <w:u w:val="single"/>
          <w:lang w:val="es-ES_tradnl"/>
        </w:rPr>
      </w:pPr>
      <w:r w:rsidRPr="00D655A1">
        <w:rPr>
          <w:rFonts w:ascii="Bookman Old Style" w:hAnsi="Bookman Old Style" w:cs="Arial"/>
          <w:b/>
          <w:caps/>
          <w:u w:val="single"/>
          <w:lang w:val="es-ES_tradnl"/>
        </w:rPr>
        <w:t>4.- SISTEMA DE FRENOS</w:t>
      </w:r>
    </w:p>
    <w:p w14:paraId="4EE21C77"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4.1 VERIFICACIÓN ESTÁTICA (MÉTODO DE INSPECCIÓN VISUAL)</w:t>
      </w:r>
      <w:r w:rsidRPr="00D655A1">
        <w:rPr>
          <w:rFonts w:ascii="Bookman Old Style" w:hAnsi="Bookman Old Style" w:cs="Arial"/>
          <w:spacing w:val="-2"/>
          <w:lang w:val="es-ES_tradnl"/>
        </w:rPr>
        <w:t xml:space="preserve"> </w:t>
      </w:r>
    </w:p>
    <w:p w14:paraId="536AE82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p>
    <w:p w14:paraId="475A1C94"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4.1.1</w:t>
      </w:r>
      <w:r w:rsidRPr="00D655A1">
        <w:rPr>
          <w:rFonts w:ascii="Bookman Old Style" w:hAnsi="Bookman Old Style" w:cs="Arial"/>
          <w:b/>
          <w:spacing w:val="-2"/>
          <w:lang w:val="es-ES_tradnl"/>
        </w:rPr>
        <w:tab/>
        <w:t xml:space="preserve">Freno de servicio (sistema hidráulico): </w:t>
      </w:r>
    </w:p>
    <w:p w14:paraId="67073ADF"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Colocando el vehículo sobre la fosa o sobre un elevador de tijeras se realizará una inspección visual verificando que: </w:t>
      </w:r>
    </w:p>
    <w:p w14:paraId="1B6A6670"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Las cañerías y flexibles que conforman el circuito, las válvulas y todos las conexiones están en buen estado. </w:t>
      </w:r>
    </w:p>
    <w:p w14:paraId="5BE89FF7"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No posee pérdidas en depósitos, conducciones o cilindros. </w:t>
      </w:r>
    </w:p>
    <w:p w14:paraId="064DB94D"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Los cilindros de ruedas y calipers (mordazas) están sin </w:t>
      </w:r>
      <w:r w:rsidRPr="00D655A1">
        <w:rPr>
          <w:rFonts w:ascii="Bookman Old Style" w:hAnsi="Bookman Old Style" w:cs="Arial"/>
          <w:spacing w:val="-2"/>
          <w:lang w:val="es-ES_tradnl"/>
        </w:rPr>
        <w:lastRenderedPageBreak/>
        <w:t xml:space="preserve">pérdidas. </w:t>
      </w:r>
    </w:p>
    <w:p w14:paraId="6ECA6808"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El anclaje de los Calipers es correcto. </w:t>
      </w:r>
    </w:p>
    <w:p w14:paraId="6605E96C"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e)-</w:t>
      </w:r>
      <w:r w:rsidRPr="00D655A1">
        <w:rPr>
          <w:rFonts w:ascii="Bookman Old Style" w:hAnsi="Bookman Old Style" w:cs="Arial"/>
          <w:spacing w:val="-2"/>
          <w:lang w:val="es-ES_tradnl"/>
        </w:rPr>
        <w:t xml:space="preserve"> La bomba de freno está sin pérdida de líquido. </w:t>
      </w:r>
    </w:p>
    <w:p w14:paraId="0BD8D171"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f)-</w:t>
      </w:r>
      <w:r w:rsidRPr="00D655A1">
        <w:rPr>
          <w:rFonts w:ascii="Bookman Old Style" w:hAnsi="Bookman Old Style" w:cs="Arial"/>
          <w:spacing w:val="-2"/>
          <w:lang w:val="es-ES_tradnl"/>
        </w:rPr>
        <w:t xml:space="preserve"> El nivel del líquido en el depósito es el correcto. </w:t>
      </w:r>
    </w:p>
    <w:p w14:paraId="17E7A389"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g)-</w:t>
      </w:r>
      <w:r w:rsidRPr="00D655A1">
        <w:rPr>
          <w:rFonts w:ascii="Bookman Old Style" w:hAnsi="Bookman Old Style" w:cs="Arial"/>
          <w:spacing w:val="-2"/>
          <w:lang w:val="es-ES_tradnl"/>
        </w:rPr>
        <w:t xml:space="preserve"> Las cañerías se encuentran correctamente ajustadas. </w:t>
      </w:r>
    </w:p>
    <w:p w14:paraId="2C797D30"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h)-</w:t>
      </w:r>
      <w:r w:rsidRPr="00D655A1">
        <w:rPr>
          <w:rFonts w:ascii="Bookman Old Style" w:hAnsi="Bookman Old Style" w:cs="Arial"/>
          <w:spacing w:val="-2"/>
          <w:lang w:val="es-ES_tradnl"/>
        </w:rPr>
        <w:t xml:space="preserve"> Al accionar el pedal de freno durante algunos segundos, este mantiene su posición sin ceder. </w:t>
      </w:r>
    </w:p>
    <w:p w14:paraId="4BC459AD"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46B1276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4.1.1.1 Vehículos equipados con servofreno de vacío:</w:t>
      </w:r>
      <w:r w:rsidRPr="00D655A1">
        <w:rPr>
          <w:rFonts w:ascii="Bookman Old Style" w:hAnsi="Bookman Old Style" w:cs="Arial"/>
          <w:spacing w:val="-2"/>
          <w:lang w:val="es-ES_tradnl"/>
        </w:rPr>
        <w:t xml:space="preserve"> </w:t>
      </w:r>
    </w:p>
    <w:p w14:paraId="15406C7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Si el vehículo posee este sistema se deberá controlar visualmente que: </w:t>
      </w:r>
    </w:p>
    <w:p w14:paraId="638CC10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El servofreno sea estanco. </w:t>
      </w:r>
    </w:p>
    <w:p w14:paraId="29D525A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Las cañerías, cuplas y/o uniones sean estancas. </w:t>
      </w:r>
    </w:p>
    <w:p w14:paraId="7112F6F2"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7F989C5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 xml:space="preserve">4.1.2 Freno de servicio (sistema neumático): </w:t>
      </w:r>
    </w:p>
    <w:p w14:paraId="1CB2D4A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Si el vehículo posee este sistema, además se deberá controlar visualmente que: </w:t>
      </w:r>
    </w:p>
    <w:p w14:paraId="1395E2AB"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El depósito de aire comprimido no tenga defectos o esté roto. Se comprobará que la presión máxima admisible es superior a la presión máxima de servicio. </w:t>
      </w:r>
    </w:p>
    <w:p w14:paraId="78256A39"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El manómetro esté en buen estado. </w:t>
      </w:r>
    </w:p>
    <w:p w14:paraId="4E68FE13"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La presión del circuito sea la adecuada, comprobando la no existencia de fugas de aire en el compresor y en el filtro. </w:t>
      </w:r>
    </w:p>
    <w:p w14:paraId="2CE7F200"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Sea correcto funcionamiento de la válvula de descarga. </w:t>
      </w:r>
      <w:r w:rsidRPr="00D655A1">
        <w:rPr>
          <w:rFonts w:ascii="Bookman Old Style" w:hAnsi="Bookman Old Style" w:cs="Arial"/>
          <w:b/>
          <w:spacing w:val="-2"/>
          <w:lang w:val="es-ES_tradnl"/>
        </w:rPr>
        <w:tab/>
      </w:r>
    </w:p>
    <w:p w14:paraId="593BAE55"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e)-</w:t>
      </w:r>
      <w:r w:rsidRPr="00D655A1">
        <w:rPr>
          <w:rFonts w:ascii="Bookman Old Style" w:hAnsi="Bookman Old Style" w:cs="Arial"/>
          <w:spacing w:val="-2"/>
          <w:lang w:val="es-ES_tradnl"/>
        </w:rPr>
        <w:t xml:space="preserve"> El tiempo de respuesta de los frenos sea el adecuado. </w:t>
      </w:r>
    </w:p>
    <w:p w14:paraId="619BE5E4"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f)-</w:t>
      </w:r>
      <w:r w:rsidRPr="00D655A1">
        <w:rPr>
          <w:rFonts w:ascii="Bookman Old Style" w:hAnsi="Bookman Old Style" w:cs="Arial"/>
          <w:spacing w:val="-2"/>
          <w:lang w:val="es-ES_tradnl"/>
        </w:rPr>
        <w:t xml:space="preserve"> El tiempo de llenado del depósito sea el adecuado. </w:t>
      </w:r>
    </w:p>
    <w:p w14:paraId="34CF5510"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g)-</w:t>
      </w:r>
      <w:r w:rsidRPr="00D655A1">
        <w:rPr>
          <w:rFonts w:ascii="Bookman Old Style" w:hAnsi="Bookman Old Style" w:cs="Arial"/>
          <w:spacing w:val="-2"/>
          <w:lang w:val="es-ES_tradnl"/>
        </w:rPr>
        <w:t xml:space="preserve"> El mecanismo no quede trabado al dejar de actuar sobre el pedal de freno. </w:t>
      </w:r>
    </w:p>
    <w:p w14:paraId="10FF1C9C"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h)-</w:t>
      </w:r>
      <w:r w:rsidRPr="00D655A1">
        <w:rPr>
          <w:rFonts w:ascii="Bookman Old Style" w:hAnsi="Bookman Old Style" w:cs="Arial"/>
          <w:spacing w:val="-2"/>
          <w:lang w:val="es-ES_tradnl"/>
        </w:rPr>
        <w:t xml:space="preserve"> Para comprobar la estanqueidad se pisará a fondo el pedal (teniendo la presión máxima en depósito) y se observará  que no existen fugas.</w:t>
      </w:r>
      <w:r w:rsidRPr="00D655A1">
        <w:rPr>
          <w:rFonts w:ascii="Bookman Old Style" w:hAnsi="Bookman Old Style" w:cs="Arial"/>
          <w:b/>
          <w:spacing w:val="-2"/>
          <w:lang w:val="es-ES_tradnl"/>
        </w:rPr>
        <w:tab/>
      </w:r>
    </w:p>
    <w:p w14:paraId="25F93F53"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65FF24E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4.1.3 Freno de estacionamiento:</w:t>
      </w:r>
      <w:r w:rsidRPr="00D655A1">
        <w:rPr>
          <w:rFonts w:ascii="Bookman Old Style" w:hAnsi="Bookman Old Style" w:cs="Arial"/>
          <w:spacing w:val="-2"/>
          <w:lang w:val="es-ES_tradnl"/>
        </w:rPr>
        <w:t xml:space="preserve"> </w:t>
      </w:r>
    </w:p>
    <w:p w14:paraId="08376BE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realizará una inspección visual para determinar si: </w:t>
      </w:r>
    </w:p>
    <w:p w14:paraId="5133BA1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El sistema está completo y en buen estado. </w:t>
      </w:r>
    </w:p>
    <w:p w14:paraId="4877B6AA"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Funciona correctamente y traba. </w:t>
      </w:r>
    </w:p>
    <w:p w14:paraId="33A76037"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3722EA42"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lastRenderedPageBreak/>
        <w:t>4.2 Verificación con ruedas en movimiento  (método de inspección mecánica).</w:t>
      </w:r>
      <w:r w:rsidRPr="00D655A1">
        <w:rPr>
          <w:rFonts w:ascii="Bookman Old Style" w:hAnsi="Bookman Old Style" w:cs="Arial"/>
          <w:spacing w:val="-2"/>
          <w:lang w:val="es-ES_tradnl"/>
        </w:rPr>
        <w:t xml:space="preserve"> </w:t>
      </w:r>
    </w:p>
    <w:p w14:paraId="5181BC5E"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colocará el vehículo sobre el frenómetro, comenzando por el eje delantero y se realiza el ciclo de ensayo del equipo, para luego efectuar lo mismo con el/los  eje/s trasero/s. Se verificarán los siguientes puntos: </w:t>
      </w:r>
    </w:p>
    <w:p w14:paraId="79244C8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00996E0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4.2.1 Freno de servicio:</w:t>
      </w:r>
      <w:r w:rsidRPr="00D655A1">
        <w:rPr>
          <w:rFonts w:ascii="Bookman Old Style" w:hAnsi="Bookman Old Style" w:cs="Arial"/>
          <w:spacing w:val="-2"/>
          <w:lang w:val="es-ES_tradnl"/>
        </w:rPr>
        <w:t xml:space="preserve"> </w:t>
      </w:r>
    </w:p>
    <w:p w14:paraId="191DD96F"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La diferencia máxima de frenado entre ruedas del eje delantero no debe superar el veinticinco por ciento    (25 %) del valor máximo. </w:t>
      </w:r>
    </w:p>
    <w:p w14:paraId="292B2C3A"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La diferencia máxima de frenado entre ruedas del eje delantero y trasero no debe superar el veinticinco por ciento (25 %) del valor máximo. </w:t>
      </w:r>
    </w:p>
    <w:p w14:paraId="784C753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La eficiencia del eje trasero debe ser superior al delantero. </w:t>
      </w:r>
    </w:p>
    <w:p w14:paraId="283898E7"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La  capacidad de frenado total expresado en porcentaje no debe ser menor al cuarenta por ciento (40 %) según la ecuación reglamentaria. </w:t>
      </w:r>
    </w:p>
    <w:p w14:paraId="1E4EABB7"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lang w:val="es-ES_tradnl"/>
        </w:rPr>
      </w:pPr>
    </w:p>
    <w:p w14:paraId="4B1E3E22"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4.2.2 Freno secundario (de emergencia):</w:t>
      </w:r>
      <w:r w:rsidRPr="00D655A1">
        <w:rPr>
          <w:rFonts w:ascii="Bookman Old Style" w:hAnsi="Bookman Old Style" w:cs="Arial"/>
          <w:spacing w:val="-2"/>
          <w:lang w:val="es-ES_tradnl"/>
        </w:rPr>
        <w:t xml:space="preserve"> </w:t>
      </w:r>
    </w:p>
    <w:p w14:paraId="62427019"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Colocando el vehículo sobre la fosa  o sobre un elevador de tijeras se realizará una inspección visual verificando que: </w:t>
      </w:r>
    </w:p>
    <w:p w14:paraId="29D34F7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Debe poderse accionar y graduar desde el asiento del conductor. </w:t>
      </w:r>
    </w:p>
    <w:p w14:paraId="2A9B6C2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p>
    <w:p w14:paraId="279106A9"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4.2.3 Freno de estacionamiento:</w:t>
      </w:r>
      <w:r w:rsidRPr="00D655A1">
        <w:rPr>
          <w:rFonts w:ascii="Bookman Old Style" w:hAnsi="Bookman Old Style" w:cs="Arial"/>
          <w:spacing w:val="-2"/>
          <w:lang w:val="es-ES_tradnl"/>
        </w:rPr>
        <w:t xml:space="preserve"> </w:t>
      </w:r>
    </w:p>
    <w:p w14:paraId="01B949DB"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La  capacidad de frenado total expresado en porcentaje no debe ser menor al quince por ciento (15 %) según la ecuación reglamentaria</w:t>
      </w:r>
    </w:p>
    <w:p w14:paraId="3C52FC79"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4.2.4 Tambor, disco,  pinza,  mordazas,  y  guarniciones:</w:t>
      </w:r>
      <w:r w:rsidRPr="00D655A1">
        <w:rPr>
          <w:rFonts w:ascii="Bookman Old Style" w:hAnsi="Bookman Old Style" w:cs="Arial"/>
          <w:spacing w:val="-2"/>
          <w:lang w:val="es-ES_tradnl"/>
        </w:rPr>
        <w:t xml:space="preserve"> </w:t>
      </w:r>
    </w:p>
    <w:p w14:paraId="56AC845A"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La comprobación de estos puntos se llevará a cabo con el frenómetro, observando su estado en función de las oscilaciones de la aguja del frenómetro. Se completará con el examen visual en el foso donde se comprobará: </w:t>
      </w:r>
    </w:p>
    <w:p w14:paraId="335E4BB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Falta de redondez en los tambores. </w:t>
      </w:r>
    </w:p>
    <w:p w14:paraId="438C395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Espesor y paralelismo en los discos de freno. </w:t>
      </w:r>
    </w:p>
    <w:p w14:paraId="7581D5B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Estado de la superficie frenante de los discos. </w:t>
      </w:r>
    </w:p>
    <w:p w14:paraId="10EFBB8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Grado de desgaste de los discos. </w:t>
      </w:r>
    </w:p>
    <w:p w14:paraId="57F9BD73"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Estanqueidad de las pinzas de freno y guarniciones. </w:t>
      </w:r>
    </w:p>
    <w:p w14:paraId="22E5C05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6310A21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4.3 Prueba dinámica:</w:t>
      </w:r>
      <w:r w:rsidRPr="00D655A1">
        <w:rPr>
          <w:rFonts w:ascii="Bookman Old Style" w:hAnsi="Bookman Old Style" w:cs="Arial"/>
          <w:spacing w:val="-2"/>
          <w:lang w:val="es-ES_tradnl"/>
        </w:rPr>
        <w:t xml:space="preserve"> </w:t>
      </w:r>
    </w:p>
    <w:p w14:paraId="1027606B"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En lugar del ensayo dinamométrico previsto en el punto 4.2 se admite la realización de una prueba dinámica consistente en verificar una desaceleración mínima de un metro por segundo al cuadrado (1 m/s²). </w:t>
      </w:r>
    </w:p>
    <w:p w14:paraId="51AA9959"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18C9D92E"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129D782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jc w:val="center"/>
        <w:rPr>
          <w:rFonts w:ascii="Arial" w:hAnsi="Arial" w:cs="Arial"/>
          <w:b/>
          <w:caps/>
          <w:sz w:val="22"/>
          <w:szCs w:val="22"/>
          <w:u w:val="single"/>
          <w:lang w:val="es-ES_tradnl"/>
        </w:rPr>
      </w:pPr>
      <w:r w:rsidRPr="00D655A1">
        <w:rPr>
          <w:rFonts w:ascii="Arial" w:hAnsi="Arial" w:cs="Arial"/>
          <w:b/>
          <w:caps/>
          <w:sz w:val="22"/>
          <w:szCs w:val="22"/>
          <w:u w:val="single"/>
          <w:lang w:val="es-ES_tradnl"/>
        </w:rPr>
        <w:t>INTERPRETACIÓN DE DEFECTOS DEL SISTEMA DE FRENOS</w:t>
      </w:r>
    </w:p>
    <w:p w14:paraId="3E16493A"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  </w:t>
      </w:r>
    </w:p>
    <w:tbl>
      <w:tblPr>
        <w:tblW w:w="9006" w:type="dxa"/>
        <w:tblInd w:w="269" w:type="dxa"/>
        <w:tblLayout w:type="fixed"/>
        <w:tblCellMar>
          <w:left w:w="269" w:type="dxa"/>
          <w:right w:w="269" w:type="dxa"/>
        </w:tblCellMar>
        <w:tblLook w:val="0000" w:firstRow="0" w:lastRow="0" w:firstColumn="0" w:lastColumn="0" w:noHBand="0" w:noVBand="0"/>
      </w:tblPr>
      <w:tblGrid>
        <w:gridCol w:w="5814"/>
        <w:gridCol w:w="969"/>
        <w:gridCol w:w="1026"/>
        <w:gridCol w:w="1197"/>
      </w:tblGrid>
      <w:tr w:rsidR="00FC0D8A" w:rsidRPr="00D655A1" w14:paraId="2F19ACD6" w14:textId="77777777" w:rsidTr="009E0ED4">
        <w:tc>
          <w:tcPr>
            <w:tcW w:w="5814" w:type="dxa"/>
            <w:tcBorders>
              <w:top w:val="single" w:sz="6" w:space="0" w:color="000000"/>
              <w:left w:val="single" w:sz="6" w:space="0" w:color="000000"/>
              <w:bottom w:val="single" w:sz="6" w:space="0" w:color="000000"/>
            </w:tcBorders>
          </w:tcPr>
          <w:p w14:paraId="78041B9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SISTEMA DE FRENOS</w:t>
            </w:r>
          </w:p>
          <w:p w14:paraId="50A39B24" w14:textId="77777777" w:rsidR="00FC0D8A" w:rsidRPr="00D655A1" w:rsidRDefault="00FC0D8A" w:rsidP="00C072AB">
            <w:pPr>
              <w:widowControl w:val="0"/>
              <w:numPr>
                <w:ilvl w:val="12"/>
                <w:numId w:val="0"/>
              </w:numPr>
              <w:tabs>
                <w:tab w:val="left" w:pos="0"/>
              </w:tabs>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p>
        </w:tc>
        <w:tc>
          <w:tcPr>
            <w:tcW w:w="969" w:type="dxa"/>
            <w:tcBorders>
              <w:top w:val="single" w:sz="6" w:space="0" w:color="000000"/>
              <w:left w:val="single" w:sz="6" w:space="0" w:color="000000"/>
              <w:bottom w:val="single" w:sz="6" w:space="0" w:color="000000"/>
            </w:tcBorders>
          </w:tcPr>
          <w:p w14:paraId="2F8396E9"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D.L.</w:t>
            </w:r>
          </w:p>
        </w:tc>
        <w:tc>
          <w:tcPr>
            <w:tcW w:w="1026" w:type="dxa"/>
            <w:tcBorders>
              <w:top w:val="single" w:sz="6" w:space="0" w:color="000000"/>
              <w:left w:val="single" w:sz="6" w:space="0" w:color="000000"/>
              <w:bottom w:val="single" w:sz="6" w:space="0" w:color="000000"/>
            </w:tcBorders>
          </w:tcPr>
          <w:p w14:paraId="66413286" w14:textId="77777777" w:rsidR="00FC0D8A" w:rsidRPr="00D655A1" w:rsidRDefault="00FC0D8A" w:rsidP="00C072AB">
            <w:pPr>
              <w:widowControl w:val="0"/>
              <w:numPr>
                <w:ilvl w:val="12"/>
                <w:numId w:val="0"/>
              </w:numPr>
              <w:suppressAutoHyphens/>
              <w:spacing w:line="360" w:lineRule="auto"/>
              <w:ind w:left="-44" w:firstLine="1"/>
              <w:jc w:val="both"/>
              <w:rPr>
                <w:rFonts w:ascii="Arial" w:hAnsi="Arial" w:cs="Arial"/>
                <w:b/>
                <w:spacing w:val="-2"/>
                <w:sz w:val="22"/>
                <w:szCs w:val="22"/>
                <w:lang w:val="es-ES_tradnl"/>
              </w:rPr>
            </w:pPr>
            <w:r w:rsidRPr="00D655A1">
              <w:rPr>
                <w:rFonts w:ascii="Arial" w:hAnsi="Arial" w:cs="Arial"/>
                <w:b/>
                <w:spacing w:val="-2"/>
                <w:sz w:val="22"/>
                <w:szCs w:val="22"/>
                <w:lang w:val="es-ES_tradnl"/>
              </w:rPr>
              <w:t>D.G.</w:t>
            </w:r>
          </w:p>
        </w:tc>
        <w:tc>
          <w:tcPr>
            <w:tcW w:w="1197" w:type="dxa"/>
            <w:tcBorders>
              <w:top w:val="single" w:sz="6" w:space="0" w:color="000000"/>
              <w:left w:val="single" w:sz="6" w:space="0" w:color="000000"/>
              <w:bottom w:val="single" w:sz="6" w:space="0" w:color="000000"/>
              <w:right w:val="single" w:sz="6" w:space="0" w:color="000000"/>
            </w:tcBorders>
          </w:tcPr>
          <w:p w14:paraId="6E3C1C43" w14:textId="77777777" w:rsidR="00FC0D8A" w:rsidRPr="00D655A1" w:rsidRDefault="00FC0D8A" w:rsidP="00C072AB">
            <w:pPr>
              <w:widowControl w:val="0"/>
              <w:numPr>
                <w:ilvl w:val="12"/>
                <w:numId w:val="0"/>
              </w:numPr>
              <w:suppressAutoHyphens/>
              <w:spacing w:line="360" w:lineRule="auto"/>
              <w:ind w:left="-73"/>
              <w:jc w:val="both"/>
              <w:rPr>
                <w:rFonts w:ascii="Arial" w:hAnsi="Arial" w:cs="Arial"/>
                <w:b/>
                <w:spacing w:val="-2"/>
                <w:sz w:val="22"/>
                <w:szCs w:val="22"/>
                <w:lang w:val="es-ES_tradnl"/>
              </w:rPr>
            </w:pPr>
            <w:r w:rsidRPr="00D655A1">
              <w:rPr>
                <w:rFonts w:ascii="Arial" w:hAnsi="Arial" w:cs="Arial"/>
                <w:b/>
                <w:spacing w:val="-2"/>
                <w:sz w:val="22"/>
                <w:szCs w:val="22"/>
                <w:lang w:val="es-ES_tradnl"/>
              </w:rPr>
              <w:t>D.M.G.</w:t>
            </w:r>
          </w:p>
          <w:p w14:paraId="13153186" w14:textId="77777777" w:rsidR="00FC0D8A" w:rsidRPr="00D655A1" w:rsidRDefault="00FC0D8A" w:rsidP="00C072AB">
            <w:pPr>
              <w:widowControl w:val="0"/>
              <w:numPr>
                <w:ilvl w:val="12"/>
                <w:numId w:val="0"/>
              </w:numPr>
              <w:suppressAutoHyphens/>
              <w:spacing w:line="360" w:lineRule="auto"/>
              <w:ind w:left="-73"/>
              <w:jc w:val="both"/>
              <w:rPr>
                <w:rFonts w:ascii="Arial" w:hAnsi="Arial" w:cs="Arial"/>
                <w:b/>
                <w:spacing w:val="-2"/>
                <w:sz w:val="22"/>
                <w:szCs w:val="22"/>
                <w:lang w:val="en-US"/>
              </w:rPr>
            </w:pPr>
            <w:r w:rsidRPr="00D655A1">
              <w:rPr>
                <w:rFonts w:ascii="Arial" w:hAnsi="Arial" w:cs="Arial"/>
                <w:b/>
                <w:spacing w:val="-2"/>
                <w:sz w:val="22"/>
                <w:szCs w:val="22"/>
                <w:lang w:val="en-US"/>
              </w:rPr>
              <w:t>N.A.C.</w:t>
            </w:r>
          </w:p>
        </w:tc>
      </w:tr>
      <w:tr w:rsidR="00FC0D8A" w:rsidRPr="00D655A1" w14:paraId="28FF0179" w14:textId="77777777" w:rsidTr="009E0ED4">
        <w:tc>
          <w:tcPr>
            <w:tcW w:w="5814" w:type="dxa"/>
            <w:tcBorders>
              <w:left w:val="single" w:sz="6" w:space="0" w:color="000000"/>
            </w:tcBorders>
          </w:tcPr>
          <w:p w14:paraId="07084857" w14:textId="77777777" w:rsidR="00FC0D8A" w:rsidRPr="00D655A1" w:rsidRDefault="00FC0D8A" w:rsidP="00C072AB">
            <w:pPr>
              <w:widowControl w:val="0"/>
              <w:numPr>
                <w:ilvl w:val="12"/>
                <w:numId w:val="0"/>
              </w:numPr>
              <w:suppressAutoHyphens/>
              <w:spacing w:line="360" w:lineRule="auto"/>
              <w:jc w:val="both"/>
              <w:rPr>
                <w:rFonts w:ascii="Arial" w:hAnsi="Arial" w:cs="Arial"/>
                <w:b/>
                <w:caps/>
                <w:spacing w:val="-2"/>
                <w:sz w:val="22"/>
                <w:szCs w:val="22"/>
                <w:lang w:val="es-ES_tradnl"/>
              </w:rPr>
            </w:pPr>
          </w:p>
        </w:tc>
        <w:tc>
          <w:tcPr>
            <w:tcW w:w="969" w:type="dxa"/>
            <w:tcBorders>
              <w:left w:val="single" w:sz="6" w:space="0" w:color="000000"/>
            </w:tcBorders>
          </w:tcPr>
          <w:p w14:paraId="63CBE6B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left w:val="single" w:sz="6" w:space="0" w:color="000000"/>
            </w:tcBorders>
          </w:tcPr>
          <w:p w14:paraId="205F657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left w:val="single" w:sz="6" w:space="0" w:color="000000"/>
              <w:right w:val="single" w:sz="6" w:space="0" w:color="000000"/>
            </w:tcBorders>
          </w:tcPr>
          <w:p w14:paraId="06C404F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1D84E30" w14:textId="77777777" w:rsidTr="009E0ED4">
        <w:tc>
          <w:tcPr>
            <w:tcW w:w="5814" w:type="dxa"/>
            <w:tcBorders>
              <w:left w:val="single" w:sz="6" w:space="0" w:color="000000"/>
            </w:tcBorders>
          </w:tcPr>
          <w:p w14:paraId="59E849F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caps/>
                <w:spacing w:val="-2"/>
                <w:sz w:val="22"/>
                <w:szCs w:val="22"/>
                <w:lang w:val="es-ES_tradnl"/>
              </w:rPr>
              <w:t>Freno de servicio</w:t>
            </w:r>
            <w:r w:rsidRPr="00D655A1">
              <w:rPr>
                <w:rFonts w:ascii="Arial" w:hAnsi="Arial" w:cs="Arial"/>
                <w:spacing w:val="-2"/>
                <w:sz w:val="22"/>
                <w:szCs w:val="22"/>
                <w:lang w:val="es-ES_tradnl"/>
              </w:rPr>
              <w:t xml:space="preserve"> </w:t>
            </w:r>
          </w:p>
        </w:tc>
        <w:tc>
          <w:tcPr>
            <w:tcW w:w="969" w:type="dxa"/>
            <w:tcBorders>
              <w:left w:val="single" w:sz="6" w:space="0" w:color="000000"/>
            </w:tcBorders>
          </w:tcPr>
          <w:p w14:paraId="3F6A356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left w:val="single" w:sz="6" w:space="0" w:color="000000"/>
            </w:tcBorders>
          </w:tcPr>
          <w:p w14:paraId="688EFAB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left w:val="single" w:sz="6" w:space="0" w:color="000000"/>
              <w:right w:val="single" w:sz="6" w:space="0" w:color="000000"/>
            </w:tcBorders>
          </w:tcPr>
          <w:p w14:paraId="50344F7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17FA696" w14:textId="77777777" w:rsidTr="009E0ED4">
        <w:tc>
          <w:tcPr>
            <w:tcW w:w="5814" w:type="dxa"/>
            <w:tcBorders>
              <w:top w:val="single" w:sz="6" w:space="0" w:color="000000"/>
              <w:left w:val="single" w:sz="6" w:space="0" w:color="000000"/>
            </w:tcBorders>
          </w:tcPr>
          <w:p w14:paraId="623C3A6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Existen pérdidas en el circuito de freno </w:t>
            </w:r>
          </w:p>
        </w:tc>
        <w:tc>
          <w:tcPr>
            <w:tcW w:w="969" w:type="dxa"/>
            <w:tcBorders>
              <w:top w:val="single" w:sz="6" w:space="0" w:color="000000"/>
              <w:left w:val="single" w:sz="6" w:space="0" w:color="000000"/>
            </w:tcBorders>
          </w:tcPr>
          <w:p w14:paraId="3B98D59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7146C25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429B790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31203AE4" w14:textId="77777777" w:rsidTr="009E0ED4">
        <w:tc>
          <w:tcPr>
            <w:tcW w:w="5814" w:type="dxa"/>
            <w:tcBorders>
              <w:top w:val="single" w:sz="6" w:space="0" w:color="000000"/>
              <w:left w:val="single" w:sz="6" w:space="0" w:color="000000"/>
            </w:tcBorders>
          </w:tcPr>
          <w:p w14:paraId="7926B18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Existen pérdidas en los cilindros,  en los calipers (mordazas) </w:t>
            </w:r>
          </w:p>
        </w:tc>
        <w:tc>
          <w:tcPr>
            <w:tcW w:w="969" w:type="dxa"/>
            <w:tcBorders>
              <w:top w:val="single" w:sz="6" w:space="0" w:color="000000"/>
              <w:left w:val="single" w:sz="6" w:space="0" w:color="000000"/>
            </w:tcBorders>
          </w:tcPr>
          <w:p w14:paraId="5C75EE4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3343BA7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4856484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271FE19D" w14:textId="77777777" w:rsidTr="009E0ED4">
        <w:tc>
          <w:tcPr>
            <w:tcW w:w="5814" w:type="dxa"/>
            <w:tcBorders>
              <w:top w:val="single" w:sz="6" w:space="0" w:color="000000"/>
              <w:left w:val="single" w:sz="6" w:space="0" w:color="000000"/>
            </w:tcBorders>
          </w:tcPr>
          <w:p w14:paraId="3C8007E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Los guardapolvos se encuentran deteriorados </w:t>
            </w:r>
          </w:p>
        </w:tc>
        <w:tc>
          <w:tcPr>
            <w:tcW w:w="969" w:type="dxa"/>
            <w:tcBorders>
              <w:top w:val="single" w:sz="6" w:space="0" w:color="000000"/>
              <w:left w:val="single" w:sz="6" w:space="0" w:color="000000"/>
            </w:tcBorders>
          </w:tcPr>
          <w:p w14:paraId="16BC294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4B881BA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3F9A8CF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A967463" w14:textId="77777777" w:rsidTr="009E0ED4">
        <w:tc>
          <w:tcPr>
            <w:tcW w:w="5814" w:type="dxa"/>
            <w:tcBorders>
              <w:top w:val="single" w:sz="6" w:space="0" w:color="000000"/>
              <w:left w:val="single" w:sz="6" w:space="0" w:color="000000"/>
            </w:tcBorders>
          </w:tcPr>
          <w:p w14:paraId="0D1F08B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Anclaje incorrecto de los calipers (mordazas) </w:t>
            </w:r>
          </w:p>
        </w:tc>
        <w:tc>
          <w:tcPr>
            <w:tcW w:w="969" w:type="dxa"/>
            <w:tcBorders>
              <w:top w:val="single" w:sz="6" w:space="0" w:color="000000"/>
              <w:left w:val="single" w:sz="6" w:space="0" w:color="000000"/>
            </w:tcBorders>
          </w:tcPr>
          <w:p w14:paraId="7A9F508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4CE0BC9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64AF77D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BA26D24" w14:textId="77777777" w:rsidTr="009E0ED4">
        <w:tc>
          <w:tcPr>
            <w:tcW w:w="5814" w:type="dxa"/>
            <w:tcBorders>
              <w:top w:val="single" w:sz="6" w:space="0" w:color="000000"/>
              <w:left w:val="single" w:sz="6" w:space="0" w:color="000000"/>
            </w:tcBorders>
          </w:tcPr>
          <w:p w14:paraId="38FBD3A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Existen pérdidas en la bomba de freno </w:t>
            </w:r>
          </w:p>
        </w:tc>
        <w:tc>
          <w:tcPr>
            <w:tcW w:w="969" w:type="dxa"/>
            <w:tcBorders>
              <w:top w:val="single" w:sz="6" w:space="0" w:color="000000"/>
              <w:left w:val="single" w:sz="6" w:space="0" w:color="000000"/>
            </w:tcBorders>
          </w:tcPr>
          <w:p w14:paraId="2FF397C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2F121BD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64C2AE3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11797750" w14:textId="77777777" w:rsidTr="009E0ED4">
        <w:tc>
          <w:tcPr>
            <w:tcW w:w="5814" w:type="dxa"/>
            <w:tcBorders>
              <w:top w:val="single" w:sz="6" w:space="0" w:color="000000"/>
              <w:left w:val="single" w:sz="6" w:space="0" w:color="000000"/>
            </w:tcBorders>
          </w:tcPr>
          <w:p w14:paraId="4141CCE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Incorrecto nivel de líquido de frenos en el depósito </w:t>
            </w:r>
          </w:p>
        </w:tc>
        <w:tc>
          <w:tcPr>
            <w:tcW w:w="969" w:type="dxa"/>
            <w:tcBorders>
              <w:top w:val="single" w:sz="6" w:space="0" w:color="000000"/>
              <w:left w:val="single" w:sz="6" w:space="0" w:color="000000"/>
            </w:tcBorders>
          </w:tcPr>
          <w:p w14:paraId="145E970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0BD5C57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2304FD6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7327B451" w14:textId="77777777" w:rsidTr="009E0ED4">
        <w:tc>
          <w:tcPr>
            <w:tcW w:w="5814" w:type="dxa"/>
            <w:tcBorders>
              <w:top w:val="single" w:sz="6" w:space="0" w:color="000000"/>
              <w:left w:val="single" w:sz="6" w:space="0" w:color="000000"/>
            </w:tcBorders>
          </w:tcPr>
          <w:p w14:paraId="7BE3025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Cañerías desajustadas </w:t>
            </w:r>
          </w:p>
        </w:tc>
        <w:tc>
          <w:tcPr>
            <w:tcW w:w="969" w:type="dxa"/>
            <w:tcBorders>
              <w:top w:val="single" w:sz="6" w:space="0" w:color="000000"/>
              <w:left w:val="single" w:sz="6" w:space="0" w:color="000000"/>
            </w:tcBorders>
          </w:tcPr>
          <w:p w14:paraId="4EDCB77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04781D2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0F02A2A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355716F" w14:textId="77777777" w:rsidTr="009E0ED4">
        <w:tc>
          <w:tcPr>
            <w:tcW w:w="5814" w:type="dxa"/>
            <w:tcBorders>
              <w:top w:val="single" w:sz="6" w:space="0" w:color="000000"/>
              <w:left w:val="single" w:sz="6" w:space="0" w:color="000000"/>
            </w:tcBorders>
          </w:tcPr>
          <w:p w14:paraId="553D6FB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08 - No mantiene la posición al accionar el pedal de freno durante unos segundos </w:t>
            </w:r>
          </w:p>
        </w:tc>
        <w:tc>
          <w:tcPr>
            <w:tcW w:w="969" w:type="dxa"/>
            <w:tcBorders>
              <w:top w:val="single" w:sz="6" w:space="0" w:color="000000"/>
              <w:left w:val="single" w:sz="6" w:space="0" w:color="000000"/>
            </w:tcBorders>
          </w:tcPr>
          <w:p w14:paraId="30F4066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1CA6F42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4BF1B91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0C785AA3" w14:textId="77777777" w:rsidTr="009E0ED4">
        <w:tc>
          <w:tcPr>
            <w:tcW w:w="5814" w:type="dxa"/>
            <w:tcBorders>
              <w:top w:val="single" w:sz="6" w:space="0" w:color="000000"/>
              <w:left w:val="single" w:sz="6" w:space="0" w:color="000000"/>
            </w:tcBorders>
          </w:tcPr>
          <w:p w14:paraId="4FED61E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09 - Flexibles de freno deteriorados </w:t>
            </w:r>
          </w:p>
        </w:tc>
        <w:tc>
          <w:tcPr>
            <w:tcW w:w="969" w:type="dxa"/>
            <w:tcBorders>
              <w:top w:val="single" w:sz="6" w:space="0" w:color="000000"/>
              <w:left w:val="single" w:sz="6" w:space="0" w:color="000000"/>
            </w:tcBorders>
          </w:tcPr>
          <w:p w14:paraId="60D1A5B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65CE822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3E638F2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791A9C3C" w14:textId="77777777" w:rsidTr="009E0ED4">
        <w:tc>
          <w:tcPr>
            <w:tcW w:w="5814" w:type="dxa"/>
            <w:tcBorders>
              <w:top w:val="single" w:sz="6" w:space="0" w:color="000000"/>
              <w:left w:val="single" w:sz="6" w:space="0" w:color="000000"/>
            </w:tcBorders>
          </w:tcPr>
          <w:p w14:paraId="0039D5E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10 - Falta de redondez en las campanas o alabeo en los discos </w:t>
            </w:r>
          </w:p>
        </w:tc>
        <w:tc>
          <w:tcPr>
            <w:tcW w:w="969" w:type="dxa"/>
            <w:tcBorders>
              <w:top w:val="single" w:sz="6" w:space="0" w:color="000000"/>
              <w:left w:val="single" w:sz="6" w:space="0" w:color="000000"/>
            </w:tcBorders>
          </w:tcPr>
          <w:p w14:paraId="45D03C6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60AA702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059D282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396137A" w14:textId="77777777" w:rsidTr="009E0ED4">
        <w:tc>
          <w:tcPr>
            <w:tcW w:w="5814" w:type="dxa"/>
            <w:tcBorders>
              <w:top w:val="single" w:sz="6" w:space="0" w:color="000000"/>
              <w:left w:val="single" w:sz="6" w:space="0" w:color="000000"/>
            </w:tcBorders>
          </w:tcPr>
          <w:p w14:paraId="0CE8A6D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11 - Falta de espesor y error de paralelismo en los discos </w:t>
            </w:r>
          </w:p>
        </w:tc>
        <w:tc>
          <w:tcPr>
            <w:tcW w:w="969" w:type="dxa"/>
            <w:tcBorders>
              <w:top w:val="single" w:sz="6" w:space="0" w:color="000000"/>
              <w:left w:val="single" w:sz="6" w:space="0" w:color="000000"/>
            </w:tcBorders>
          </w:tcPr>
          <w:p w14:paraId="5455D92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C79875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5D49CEF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3F593D1" w14:textId="77777777" w:rsidTr="009E0ED4">
        <w:tc>
          <w:tcPr>
            <w:tcW w:w="5814" w:type="dxa"/>
            <w:tcBorders>
              <w:top w:val="single" w:sz="6" w:space="0" w:color="000000"/>
              <w:left w:val="single" w:sz="6" w:space="0" w:color="000000"/>
            </w:tcBorders>
          </w:tcPr>
          <w:p w14:paraId="5F76142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12 - Excesivo desgaste en los discos </w:t>
            </w:r>
          </w:p>
        </w:tc>
        <w:tc>
          <w:tcPr>
            <w:tcW w:w="969" w:type="dxa"/>
            <w:tcBorders>
              <w:top w:val="single" w:sz="6" w:space="0" w:color="000000"/>
              <w:left w:val="single" w:sz="6" w:space="0" w:color="000000"/>
            </w:tcBorders>
          </w:tcPr>
          <w:p w14:paraId="4FF0C8B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635090B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24CD52F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FF0AB62" w14:textId="77777777" w:rsidTr="009E0ED4">
        <w:tc>
          <w:tcPr>
            <w:tcW w:w="5814" w:type="dxa"/>
            <w:tcBorders>
              <w:top w:val="single" w:sz="6" w:space="0" w:color="000000"/>
              <w:left w:val="single" w:sz="6" w:space="0" w:color="000000"/>
            </w:tcBorders>
          </w:tcPr>
          <w:p w14:paraId="2F34A5F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13 - Excesivo recorrido muerto en el pedal de freno </w:t>
            </w:r>
          </w:p>
        </w:tc>
        <w:tc>
          <w:tcPr>
            <w:tcW w:w="969" w:type="dxa"/>
            <w:tcBorders>
              <w:top w:val="single" w:sz="6" w:space="0" w:color="000000"/>
              <w:left w:val="single" w:sz="6" w:space="0" w:color="000000"/>
            </w:tcBorders>
          </w:tcPr>
          <w:p w14:paraId="11CF19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511F40A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36FFD73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B83BDE1" w14:textId="77777777" w:rsidTr="009E0ED4">
        <w:tc>
          <w:tcPr>
            <w:tcW w:w="5814" w:type="dxa"/>
            <w:tcBorders>
              <w:top w:val="single" w:sz="6" w:space="0" w:color="000000"/>
              <w:left w:val="single" w:sz="6" w:space="0" w:color="000000"/>
            </w:tcBorders>
          </w:tcPr>
          <w:p w14:paraId="1EEB83E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14 - Diferencia de frenado en un mismo eje supera el 25 % del valor máximo </w:t>
            </w:r>
          </w:p>
        </w:tc>
        <w:tc>
          <w:tcPr>
            <w:tcW w:w="969" w:type="dxa"/>
            <w:tcBorders>
              <w:top w:val="single" w:sz="6" w:space="0" w:color="000000"/>
              <w:left w:val="single" w:sz="6" w:space="0" w:color="000000"/>
            </w:tcBorders>
          </w:tcPr>
          <w:p w14:paraId="4C2F07D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434C5FF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6409EAD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9688442" w14:textId="77777777" w:rsidTr="009E0ED4">
        <w:tc>
          <w:tcPr>
            <w:tcW w:w="5814" w:type="dxa"/>
            <w:tcBorders>
              <w:top w:val="single" w:sz="6" w:space="0" w:color="000000"/>
              <w:left w:val="single" w:sz="6" w:space="0" w:color="000000"/>
            </w:tcBorders>
          </w:tcPr>
          <w:p w14:paraId="3818574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15 - Diferencia de frenado en un mismo eje supera el 35 % del valor máximo </w:t>
            </w:r>
          </w:p>
        </w:tc>
        <w:tc>
          <w:tcPr>
            <w:tcW w:w="969" w:type="dxa"/>
            <w:tcBorders>
              <w:top w:val="single" w:sz="6" w:space="0" w:color="000000"/>
              <w:left w:val="single" w:sz="6" w:space="0" w:color="000000"/>
            </w:tcBorders>
          </w:tcPr>
          <w:p w14:paraId="18D9000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57E3FAF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601ED1E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2A7849F" w14:textId="77777777" w:rsidTr="009E0ED4">
        <w:tc>
          <w:tcPr>
            <w:tcW w:w="5814" w:type="dxa"/>
            <w:tcBorders>
              <w:top w:val="single" w:sz="6" w:space="0" w:color="000000"/>
              <w:left w:val="single" w:sz="6" w:space="0" w:color="000000"/>
            </w:tcBorders>
          </w:tcPr>
          <w:p w14:paraId="59A6A7E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16 - Diferencia de frenado en un mismo eje supera el 45 % del valor máximo </w:t>
            </w:r>
          </w:p>
        </w:tc>
        <w:tc>
          <w:tcPr>
            <w:tcW w:w="969" w:type="dxa"/>
            <w:tcBorders>
              <w:top w:val="single" w:sz="6" w:space="0" w:color="000000"/>
              <w:left w:val="single" w:sz="6" w:space="0" w:color="000000"/>
            </w:tcBorders>
          </w:tcPr>
          <w:p w14:paraId="698501A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2E9DDD6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7943A1E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011DA858" w14:textId="77777777" w:rsidTr="009E0ED4">
        <w:tc>
          <w:tcPr>
            <w:tcW w:w="5814" w:type="dxa"/>
            <w:tcBorders>
              <w:top w:val="single" w:sz="6" w:space="0" w:color="000000"/>
              <w:left w:val="single" w:sz="6" w:space="0" w:color="000000"/>
              <w:bottom w:val="single" w:sz="6" w:space="0" w:color="000000"/>
            </w:tcBorders>
          </w:tcPr>
          <w:p w14:paraId="5F978FE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17 - Diferencia de frenado entre ruedas del eje del. y tras. supera el 25 % del valor máx. </w:t>
            </w:r>
          </w:p>
        </w:tc>
        <w:tc>
          <w:tcPr>
            <w:tcW w:w="969" w:type="dxa"/>
            <w:tcBorders>
              <w:top w:val="single" w:sz="6" w:space="0" w:color="000000"/>
              <w:left w:val="single" w:sz="6" w:space="0" w:color="000000"/>
              <w:bottom w:val="single" w:sz="6" w:space="0" w:color="000000"/>
            </w:tcBorders>
          </w:tcPr>
          <w:p w14:paraId="5479012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412D829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09F7C3C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BB155D1" w14:textId="77777777" w:rsidTr="009E0ED4">
        <w:tc>
          <w:tcPr>
            <w:tcW w:w="5814" w:type="dxa"/>
            <w:tcBorders>
              <w:top w:val="single" w:sz="6" w:space="0" w:color="000000"/>
              <w:left w:val="single" w:sz="6" w:space="0" w:color="000000"/>
              <w:bottom w:val="single" w:sz="6" w:space="0" w:color="000000"/>
            </w:tcBorders>
          </w:tcPr>
          <w:p w14:paraId="69CFFAA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18 - La capacidad de frenado total es inferior al 40 % </w:t>
            </w:r>
          </w:p>
        </w:tc>
        <w:tc>
          <w:tcPr>
            <w:tcW w:w="969" w:type="dxa"/>
            <w:tcBorders>
              <w:top w:val="single" w:sz="6" w:space="0" w:color="000000"/>
              <w:left w:val="single" w:sz="6" w:space="0" w:color="000000"/>
              <w:bottom w:val="single" w:sz="6" w:space="0" w:color="000000"/>
            </w:tcBorders>
          </w:tcPr>
          <w:p w14:paraId="6ACFCBD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tcBorders>
          </w:tcPr>
          <w:p w14:paraId="40CB96A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5D5F4A4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894393D" w14:textId="77777777" w:rsidTr="009E0ED4">
        <w:tc>
          <w:tcPr>
            <w:tcW w:w="5814" w:type="dxa"/>
            <w:tcBorders>
              <w:top w:val="single" w:sz="6" w:space="0" w:color="000000"/>
              <w:left w:val="single" w:sz="6" w:space="0" w:color="000000"/>
              <w:bottom w:val="single" w:sz="6" w:space="0" w:color="000000"/>
            </w:tcBorders>
          </w:tcPr>
          <w:p w14:paraId="4D360C7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 xml:space="preserve">19 - La capacidad de frenado total es inferior al 35 % </w:t>
            </w:r>
          </w:p>
        </w:tc>
        <w:tc>
          <w:tcPr>
            <w:tcW w:w="969" w:type="dxa"/>
            <w:tcBorders>
              <w:top w:val="single" w:sz="6" w:space="0" w:color="000000"/>
              <w:left w:val="single" w:sz="6" w:space="0" w:color="000000"/>
              <w:bottom w:val="single" w:sz="6" w:space="0" w:color="000000"/>
            </w:tcBorders>
          </w:tcPr>
          <w:p w14:paraId="2D890D6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7DD39F3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3A8F5A9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2D13BE8E" w14:textId="77777777" w:rsidTr="009E0ED4">
        <w:tc>
          <w:tcPr>
            <w:tcW w:w="5814" w:type="dxa"/>
            <w:tcBorders>
              <w:top w:val="single" w:sz="6" w:space="0" w:color="000000"/>
              <w:left w:val="single" w:sz="6" w:space="0" w:color="000000"/>
              <w:bottom w:val="single" w:sz="6" w:space="0" w:color="000000"/>
            </w:tcBorders>
          </w:tcPr>
          <w:p w14:paraId="5964AAD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20 - La capacidad de frenado total es inferior al 25 % </w:t>
            </w:r>
          </w:p>
        </w:tc>
        <w:tc>
          <w:tcPr>
            <w:tcW w:w="969" w:type="dxa"/>
            <w:tcBorders>
              <w:top w:val="single" w:sz="6" w:space="0" w:color="000000"/>
              <w:left w:val="single" w:sz="6" w:space="0" w:color="000000"/>
              <w:bottom w:val="single" w:sz="6" w:space="0" w:color="000000"/>
            </w:tcBorders>
          </w:tcPr>
          <w:p w14:paraId="05FA86C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771101C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bottom w:val="single" w:sz="6" w:space="0" w:color="000000"/>
              <w:right w:val="single" w:sz="6" w:space="0" w:color="000000"/>
            </w:tcBorders>
          </w:tcPr>
          <w:p w14:paraId="627E947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1361EEC4" w14:textId="77777777" w:rsidTr="009E0ED4">
        <w:tc>
          <w:tcPr>
            <w:tcW w:w="5814" w:type="dxa"/>
            <w:tcBorders>
              <w:top w:val="single" w:sz="6" w:space="0" w:color="000000"/>
              <w:left w:val="single" w:sz="6" w:space="0" w:color="000000"/>
              <w:bottom w:val="single" w:sz="6" w:space="0" w:color="000000"/>
            </w:tcBorders>
          </w:tcPr>
          <w:p w14:paraId="69820F1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21 - La capacidad de frenado de un eje es inferior al 15 % </w:t>
            </w:r>
          </w:p>
        </w:tc>
        <w:tc>
          <w:tcPr>
            <w:tcW w:w="969" w:type="dxa"/>
            <w:tcBorders>
              <w:top w:val="single" w:sz="6" w:space="0" w:color="000000"/>
              <w:left w:val="single" w:sz="6" w:space="0" w:color="000000"/>
              <w:bottom w:val="single" w:sz="6" w:space="0" w:color="000000"/>
            </w:tcBorders>
          </w:tcPr>
          <w:p w14:paraId="3D891C4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500F8BF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7F7A56D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9BA6522" w14:textId="77777777" w:rsidTr="009E0ED4">
        <w:tc>
          <w:tcPr>
            <w:tcW w:w="5814" w:type="dxa"/>
            <w:tcBorders>
              <w:top w:val="single" w:sz="6" w:space="0" w:color="000000"/>
              <w:left w:val="single" w:sz="6" w:space="0" w:color="000000"/>
            </w:tcBorders>
          </w:tcPr>
          <w:p w14:paraId="2F119079"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69" w:type="dxa"/>
            <w:tcBorders>
              <w:top w:val="single" w:sz="6" w:space="0" w:color="000000"/>
              <w:left w:val="single" w:sz="6" w:space="0" w:color="000000"/>
            </w:tcBorders>
          </w:tcPr>
          <w:p w14:paraId="4FE03F6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68EE581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1AB76C1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41A7314" w14:textId="77777777" w:rsidTr="009E0ED4">
        <w:tc>
          <w:tcPr>
            <w:tcW w:w="5814" w:type="dxa"/>
            <w:tcBorders>
              <w:top w:val="single" w:sz="6" w:space="0" w:color="000000"/>
              <w:left w:val="single" w:sz="6" w:space="0" w:color="000000"/>
            </w:tcBorders>
          </w:tcPr>
          <w:p w14:paraId="4EC6745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VEHÍCULOS CON SERVOFRENO DE VACÍO:</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2E6AD14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52EC55A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4F9FE4D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B3DE678" w14:textId="77777777" w:rsidTr="009E0ED4">
        <w:tc>
          <w:tcPr>
            <w:tcW w:w="5814" w:type="dxa"/>
            <w:tcBorders>
              <w:top w:val="single" w:sz="6" w:space="0" w:color="000000"/>
              <w:left w:val="single" w:sz="6" w:space="0" w:color="000000"/>
            </w:tcBorders>
          </w:tcPr>
          <w:p w14:paraId="45BDAC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Falta estanqueidad en el servofreno </w:t>
            </w:r>
          </w:p>
        </w:tc>
        <w:tc>
          <w:tcPr>
            <w:tcW w:w="969" w:type="dxa"/>
            <w:tcBorders>
              <w:top w:val="single" w:sz="6" w:space="0" w:color="000000"/>
              <w:left w:val="single" w:sz="6" w:space="0" w:color="000000"/>
            </w:tcBorders>
          </w:tcPr>
          <w:p w14:paraId="189CA77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4CD2827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42E4B69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096D9C72" w14:textId="77777777" w:rsidTr="009E0ED4">
        <w:tc>
          <w:tcPr>
            <w:tcW w:w="5814" w:type="dxa"/>
            <w:tcBorders>
              <w:top w:val="single" w:sz="6" w:space="0" w:color="000000"/>
              <w:left w:val="single" w:sz="6" w:space="0" w:color="000000"/>
              <w:bottom w:val="single" w:sz="6" w:space="0" w:color="000000"/>
            </w:tcBorders>
          </w:tcPr>
          <w:p w14:paraId="70BF701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Falta estanqueidad en las cañerías, cuplas </w:t>
            </w:r>
          </w:p>
        </w:tc>
        <w:tc>
          <w:tcPr>
            <w:tcW w:w="969" w:type="dxa"/>
            <w:tcBorders>
              <w:top w:val="single" w:sz="6" w:space="0" w:color="000000"/>
              <w:left w:val="single" w:sz="6" w:space="0" w:color="000000"/>
              <w:bottom w:val="single" w:sz="6" w:space="0" w:color="000000"/>
            </w:tcBorders>
          </w:tcPr>
          <w:p w14:paraId="7B3C352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4FCF799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6579B6F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60DF334C" w14:textId="77777777" w:rsidTr="009E0ED4">
        <w:tc>
          <w:tcPr>
            <w:tcW w:w="5814" w:type="dxa"/>
            <w:tcBorders>
              <w:top w:val="single" w:sz="6" w:space="0" w:color="000000"/>
              <w:left w:val="single" w:sz="6" w:space="0" w:color="000000"/>
            </w:tcBorders>
          </w:tcPr>
          <w:p w14:paraId="4D176C0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04.03 Vehículos con sistema neumático :</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1698EFC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0432D8C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2DB3AC2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BBED1AB" w14:textId="77777777" w:rsidTr="009E0ED4">
        <w:tc>
          <w:tcPr>
            <w:tcW w:w="5814" w:type="dxa"/>
            <w:tcBorders>
              <w:top w:val="single" w:sz="6" w:space="0" w:color="000000"/>
              <w:left w:val="single" w:sz="6" w:space="0" w:color="000000"/>
            </w:tcBorders>
          </w:tcPr>
          <w:p w14:paraId="6DBFC51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Depósito defectuoso o roto </w:t>
            </w:r>
          </w:p>
        </w:tc>
        <w:tc>
          <w:tcPr>
            <w:tcW w:w="969" w:type="dxa"/>
            <w:tcBorders>
              <w:top w:val="single" w:sz="6" w:space="0" w:color="000000"/>
              <w:left w:val="single" w:sz="6" w:space="0" w:color="000000"/>
            </w:tcBorders>
          </w:tcPr>
          <w:p w14:paraId="70FA204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46B56B4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38E09B9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0FE79E7C" w14:textId="77777777" w:rsidTr="009E0ED4">
        <w:tc>
          <w:tcPr>
            <w:tcW w:w="5814" w:type="dxa"/>
            <w:tcBorders>
              <w:top w:val="single" w:sz="6" w:space="0" w:color="000000"/>
              <w:left w:val="single" w:sz="6" w:space="0" w:color="000000"/>
            </w:tcBorders>
          </w:tcPr>
          <w:p w14:paraId="027E5BB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Manómetro roto o dañado </w:t>
            </w:r>
          </w:p>
        </w:tc>
        <w:tc>
          <w:tcPr>
            <w:tcW w:w="969" w:type="dxa"/>
            <w:tcBorders>
              <w:top w:val="single" w:sz="6" w:space="0" w:color="000000"/>
              <w:left w:val="single" w:sz="6" w:space="0" w:color="000000"/>
            </w:tcBorders>
          </w:tcPr>
          <w:p w14:paraId="4491907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1F5EF66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192086F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5262AC4" w14:textId="77777777" w:rsidTr="009E0ED4">
        <w:tc>
          <w:tcPr>
            <w:tcW w:w="5814" w:type="dxa"/>
            <w:tcBorders>
              <w:top w:val="single" w:sz="6" w:space="0" w:color="000000"/>
              <w:left w:val="single" w:sz="6" w:space="0" w:color="000000"/>
              <w:bottom w:val="single" w:sz="6" w:space="0" w:color="000000"/>
            </w:tcBorders>
          </w:tcPr>
          <w:p w14:paraId="43B7B73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Presión inadecuada </w:t>
            </w:r>
          </w:p>
        </w:tc>
        <w:tc>
          <w:tcPr>
            <w:tcW w:w="969" w:type="dxa"/>
            <w:tcBorders>
              <w:top w:val="single" w:sz="6" w:space="0" w:color="000000"/>
              <w:left w:val="single" w:sz="6" w:space="0" w:color="000000"/>
              <w:bottom w:val="single" w:sz="6" w:space="0" w:color="000000"/>
            </w:tcBorders>
          </w:tcPr>
          <w:p w14:paraId="79FC8D5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bottom w:val="single" w:sz="6" w:space="0" w:color="000000"/>
            </w:tcBorders>
          </w:tcPr>
          <w:p w14:paraId="68C77D6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bottom w:val="single" w:sz="6" w:space="0" w:color="000000"/>
              <w:right w:val="single" w:sz="6" w:space="0" w:color="000000"/>
            </w:tcBorders>
          </w:tcPr>
          <w:p w14:paraId="4822ABD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6A9D39C" w14:textId="77777777" w:rsidTr="009E0ED4">
        <w:tc>
          <w:tcPr>
            <w:tcW w:w="5814" w:type="dxa"/>
            <w:tcBorders>
              <w:top w:val="single" w:sz="6" w:space="0" w:color="000000"/>
              <w:left w:val="single" w:sz="6" w:space="0" w:color="000000"/>
            </w:tcBorders>
          </w:tcPr>
          <w:p w14:paraId="5443AA1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Válvula de descarga no funciona </w:t>
            </w:r>
          </w:p>
        </w:tc>
        <w:tc>
          <w:tcPr>
            <w:tcW w:w="969" w:type="dxa"/>
            <w:tcBorders>
              <w:top w:val="single" w:sz="6" w:space="0" w:color="000000"/>
              <w:left w:val="single" w:sz="6" w:space="0" w:color="000000"/>
            </w:tcBorders>
          </w:tcPr>
          <w:p w14:paraId="42E1558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599AEAB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272B640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4F44555" w14:textId="77777777" w:rsidTr="009E0ED4">
        <w:tc>
          <w:tcPr>
            <w:tcW w:w="5814" w:type="dxa"/>
            <w:tcBorders>
              <w:top w:val="single" w:sz="6" w:space="0" w:color="000000"/>
              <w:left w:val="single" w:sz="6" w:space="0" w:color="000000"/>
            </w:tcBorders>
          </w:tcPr>
          <w:p w14:paraId="7C27EAC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Tiempo de respuesta inadecuado </w:t>
            </w:r>
          </w:p>
        </w:tc>
        <w:tc>
          <w:tcPr>
            <w:tcW w:w="969" w:type="dxa"/>
            <w:tcBorders>
              <w:top w:val="single" w:sz="6" w:space="0" w:color="000000"/>
              <w:left w:val="single" w:sz="6" w:space="0" w:color="000000"/>
            </w:tcBorders>
          </w:tcPr>
          <w:p w14:paraId="2267A03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tcBorders>
          </w:tcPr>
          <w:p w14:paraId="7C7A9E5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197" w:type="dxa"/>
            <w:tcBorders>
              <w:top w:val="single" w:sz="6" w:space="0" w:color="000000"/>
              <w:left w:val="single" w:sz="6" w:space="0" w:color="000000"/>
              <w:right w:val="single" w:sz="6" w:space="0" w:color="000000"/>
            </w:tcBorders>
          </w:tcPr>
          <w:p w14:paraId="0718940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EC1243F" w14:textId="77777777" w:rsidTr="009E0ED4">
        <w:tc>
          <w:tcPr>
            <w:tcW w:w="5814" w:type="dxa"/>
            <w:tcBorders>
              <w:top w:val="single" w:sz="6" w:space="0" w:color="000000"/>
              <w:left w:val="single" w:sz="6" w:space="0" w:color="000000"/>
              <w:bottom w:val="single" w:sz="6" w:space="0" w:color="000000"/>
            </w:tcBorders>
          </w:tcPr>
          <w:p w14:paraId="3A14B7D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Tiempo de llenado inadecuado </w:t>
            </w:r>
          </w:p>
        </w:tc>
        <w:tc>
          <w:tcPr>
            <w:tcW w:w="969" w:type="dxa"/>
            <w:tcBorders>
              <w:top w:val="single" w:sz="6" w:space="0" w:color="000000"/>
              <w:left w:val="single" w:sz="6" w:space="0" w:color="000000"/>
              <w:bottom w:val="single" w:sz="6" w:space="0" w:color="000000"/>
            </w:tcBorders>
          </w:tcPr>
          <w:p w14:paraId="47DD13B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26" w:type="dxa"/>
            <w:tcBorders>
              <w:top w:val="single" w:sz="6" w:space="0" w:color="000000"/>
              <w:left w:val="single" w:sz="6" w:space="0" w:color="000000"/>
              <w:bottom w:val="single" w:sz="6" w:space="0" w:color="000000"/>
            </w:tcBorders>
          </w:tcPr>
          <w:p w14:paraId="074A02D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97" w:type="dxa"/>
            <w:tcBorders>
              <w:top w:val="single" w:sz="6" w:space="0" w:color="000000"/>
              <w:left w:val="single" w:sz="6" w:space="0" w:color="000000"/>
              <w:bottom w:val="single" w:sz="6" w:space="0" w:color="000000"/>
              <w:right w:val="single" w:sz="6" w:space="0" w:color="000000"/>
            </w:tcBorders>
          </w:tcPr>
          <w:p w14:paraId="3D5B9DC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59683EF" w14:textId="77777777" w:rsidTr="009E0ED4">
        <w:tc>
          <w:tcPr>
            <w:tcW w:w="5814" w:type="dxa"/>
            <w:tcBorders>
              <w:top w:val="single" w:sz="6" w:space="0" w:color="000000"/>
              <w:left w:val="single" w:sz="6" w:space="0" w:color="000000"/>
              <w:bottom w:val="single" w:sz="6" w:space="0" w:color="000000"/>
            </w:tcBorders>
          </w:tcPr>
          <w:p w14:paraId="52988B3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Mecanismo se traba al dejar de actuar sobre el pedal de freno </w:t>
            </w:r>
          </w:p>
        </w:tc>
        <w:tc>
          <w:tcPr>
            <w:tcW w:w="969" w:type="dxa"/>
            <w:tcBorders>
              <w:top w:val="single" w:sz="6" w:space="0" w:color="000000"/>
              <w:left w:val="single" w:sz="6" w:space="0" w:color="000000"/>
              <w:bottom w:val="single" w:sz="6" w:space="0" w:color="000000"/>
            </w:tcBorders>
          </w:tcPr>
          <w:p w14:paraId="41224A7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26" w:type="dxa"/>
            <w:tcBorders>
              <w:top w:val="single" w:sz="6" w:space="0" w:color="000000"/>
              <w:left w:val="single" w:sz="6" w:space="0" w:color="000000"/>
              <w:bottom w:val="single" w:sz="6" w:space="0" w:color="000000"/>
            </w:tcBorders>
          </w:tcPr>
          <w:p w14:paraId="5B90D1D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97" w:type="dxa"/>
            <w:tcBorders>
              <w:top w:val="single" w:sz="6" w:space="0" w:color="000000"/>
              <w:left w:val="single" w:sz="6" w:space="0" w:color="000000"/>
              <w:bottom w:val="single" w:sz="6" w:space="0" w:color="000000"/>
              <w:right w:val="single" w:sz="6" w:space="0" w:color="000000"/>
            </w:tcBorders>
          </w:tcPr>
          <w:p w14:paraId="5DCEE79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E9E5DD6" w14:textId="77777777" w:rsidTr="009E0ED4">
        <w:tc>
          <w:tcPr>
            <w:tcW w:w="5814" w:type="dxa"/>
            <w:tcBorders>
              <w:top w:val="single" w:sz="6" w:space="0" w:color="000000"/>
              <w:left w:val="single" w:sz="6" w:space="0" w:color="000000"/>
              <w:bottom w:val="single" w:sz="6" w:space="0" w:color="000000"/>
            </w:tcBorders>
          </w:tcPr>
          <w:p w14:paraId="5A5054F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08 - Fugas en el circuito neumático </w:t>
            </w:r>
          </w:p>
        </w:tc>
        <w:tc>
          <w:tcPr>
            <w:tcW w:w="969" w:type="dxa"/>
            <w:tcBorders>
              <w:top w:val="single" w:sz="6" w:space="0" w:color="000000"/>
              <w:left w:val="single" w:sz="6" w:space="0" w:color="000000"/>
              <w:bottom w:val="single" w:sz="6" w:space="0" w:color="000000"/>
            </w:tcBorders>
          </w:tcPr>
          <w:p w14:paraId="56D9871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26" w:type="dxa"/>
            <w:tcBorders>
              <w:top w:val="single" w:sz="6" w:space="0" w:color="000000"/>
              <w:left w:val="single" w:sz="6" w:space="0" w:color="000000"/>
              <w:bottom w:val="single" w:sz="6" w:space="0" w:color="000000"/>
            </w:tcBorders>
          </w:tcPr>
          <w:p w14:paraId="721F552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97" w:type="dxa"/>
            <w:tcBorders>
              <w:top w:val="single" w:sz="6" w:space="0" w:color="000000"/>
              <w:left w:val="single" w:sz="6" w:space="0" w:color="000000"/>
              <w:bottom w:val="single" w:sz="6" w:space="0" w:color="000000"/>
              <w:right w:val="single" w:sz="6" w:space="0" w:color="000000"/>
            </w:tcBorders>
          </w:tcPr>
          <w:p w14:paraId="3712283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0E69ED28" w14:textId="77777777" w:rsidTr="009E0ED4">
        <w:tc>
          <w:tcPr>
            <w:tcW w:w="5814" w:type="dxa"/>
            <w:tcBorders>
              <w:top w:val="single" w:sz="6" w:space="0" w:color="000000"/>
              <w:left w:val="single" w:sz="6" w:space="0" w:color="000000"/>
            </w:tcBorders>
          </w:tcPr>
          <w:p w14:paraId="2C82C4FE" w14:textId="77777777" w:rsidR="00FC0D8A" w:rsidRPr="00D655A1" w:rsidRDefault="00FC0D8A" w:rsidP="00C072AB">
            <w:pPr>
              <w:widowControl w:val="0"/>
              <w:numPr>
                <w:ilvl w:val="12"/>
                <w:numId w:val="0"/>
              </w:numPr>
              <w:suppressAutoHyphens/>
              <w:spacing w:line="360" w:lineRule="auto"/>
              <w:jc w:val="both"/>
              <w:rPr>
                <w:rFonts w:ascii="Arial" w:hAnsi="Arial" w:cs="Arial"/>
                <w:b/>
                <w:caps/>
                <w:spacing w:val="-2"/>
                <w:sz w:val="22"/>
                <w:szCs w:val="22"/>
                <w:lang w:val="es-ES_tradnl"/>
              </w:rPr>
            </w:pPr>
          </w:p>
        </w:tc>
        <w:tc>
          <w:tcPr>
            <w:tcW w:w="969" w:type="dxa"/>
            <w:tcBorders>
              <w:top w:val="single" w:sz="6" w:space="0" w:color="000000"/>
              <w:left w:val="single" w:sz="6" w:space="0" w:color="000000"/>
            </w:tcBorders>
          </w:tcPr>
          <w:p w14:paraId="2FCC0D7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422DECE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76E6C6E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E999449" w14:textId="77777777" w:rsidTr="009E0ED4">
        <w:tc>
          <w:tcPr>
            <w:tcW w:w="5814" w:type="dxa"/>
            <w:tcBorders>
              <w:top w:val="single" w:sz="6" w:space="0" w:color="000000"/>
              <w:left w:val="single" w:sz="6" w:space="0" w:color="000000"/>
            </w:tcBorders>
          </w:tcPr>
          <w:p w14:paraId="10BBCB9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caps/>
                <w:spacing w:val="-2"/>
                <w:sz w:val="22"/>
                <w:szCs w:val="22"/>
                <w:lang w:val="es-ES_tradnl"/>
              </w:rPr>
              <w:t>Freno de estacionamiento:</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0F7EDC5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26" w:type="dxa"/>
            <w:tcBorders>
              <w:top w:val="single" w:sz="6" w:space="0" w:color="000000"/>
              <w:left w:val="single" w:sz="6" w:space="0" w:color="000000"/>
            </w:tcBorders>
          </w:tcPr>
          <w:p w14:paraId="10D8BA9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197" w:type="dxa"/>
            <w:tcBorders>
              <w:top w:val="single" w:sz="6" w:space="0" w:color="000000"/>
              <w:left w:val="single" w:sz="6" w:space="0" w:color="000000"/>
              <w:right w:val="single" w:sz="6" w:space="0" w:color="000000"/>
            </w:tcBorders>
          </w:tcPr>
          <w:p w14:paraId="657A444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5CE0874" w14:textId="77777777" w:rsidTr="009E0ED4">
        <w:tc>
          <w:tcPr>
            <w:tcW w:w="5814" w:type="dxa"/>
            <w:tcBorders>
              <w:top w:val="single" w:sz="6" w:space="0" w:color="000000"/>
              <w:left w:val="single" w:sz="6" w:space="0" w:color="000000"/>
            </w:tcBorders>
          </w:tcPr>
          <w:p w14:paraId="04DA751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Sistema incompleto o en mal estado </w:t>
            </w:r>
          </w:p>
        </w:tc>
        <w:tc>
          <w:tcPr>
            <w:tcW w:w="969" w:type="dxa"/>
            <w:tcBorders>
              <w:top w:val="single" w:sz="6" w:space="0" w:color="000000"/>
              <w:left w:val="single" w:sz="6" w:space="0" w:color="000000"/>
            </w:tcBorders>
          </w:tcPr>
          <w:p w14:paraId="4BCB7CA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26" w:type="dxa"/>
            <w:tcBorders>
              <w:top w:val="single" w:sz="6" w:space="0" w:color="000000"/>
              <w:left w:val="single" w:sz="6" w:space="0" w:color="000000"/>
            </w:tcBorders>
          </w:tcPr>
          <w:p w14:paraId="587AD9F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97" w:type="dxa"/>
            <w:tcBorders>
              <w:top w:val="single" w:sz="6" w:space="0" w:color="000000"/>
              <w:left w:val="single" w:sz="6" w:space="0" w:color="000000"/>
              <w:right w:val="single" w:sz="6" w:space="0" w:color="000000"/>
            </w:tcBorders>
          </w:tcPr>
          <w:p w14:paraId="7C084F1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093CD9FF" w14:textId="77777777" w:rsidTr="009E0ED4">
        <w:tc>
          <w:tcPr>
            <w:tcW w:w="5814" w:type="dxa"/>
            <w:tcBorders>
              <w:top w:val="single" w:sz="6" w:space="0" w:color="000000"/>
              <w:left w:val="single" w:sz="6" w:space="0" w:color="000000"/>
            </w:tcBorders>
          </w:tcPr>
          <w:p w14:paraId="2C273CD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No funciona correctamente o no traba </w:t>
            </w:r>
          </w:p>
        </w:tc>
        <w:tc>
          <w:tcPr>
            <w:tcW w:w="969" w:type="dxa"/>
            <w:tcBorders>
              <w:top w:val="single" w:sz="6" w:space="0" w:color="000000"/>
              <w:left w:val="single" w:sz="6" w:space="0" w:color="000000"/>
            </w:tcBorders>
          </w:tcPr>
          <w:p w14:paraId="78567AE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26" w:type="dxa"/>
            <w:tcBorders>
              <w:top w:val="single" w:sz="6" w:space="0" w:color="000000"/>
              <w:left w:val="single" w:sz="6" w:space="0" w:color="000000"/>
            </w:tcBorders>
          </w:tcPr>
          <w:p w14:paraId="28B66FA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97" w:type="dxa"/>
            <w:tcBorders>
              <w:top w:val="single" w:sz="6" w:space="0" w:color="000000"/>
              <w:left w:val="single" w:sz="6" w:space="0" w:color="000000"/>
              <w:right w:val="single" w:sz="6" w:space="0" w:color="000000"/>
            </w:tcBorders>
          </w:tcPr>
          <w:p w14:paraId="79E60AE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3E4FB002" w14:textId="77777777" w:rsidTr="009E0ED4">
        <w:tc>
          <w:tcPr>
            <w:tcW w:w="5814" w:type="dxa"/>
            <w:tcBorders>
              <w:top w:val="single" w:sz="6" w:space="0" w:color="000000"/>
              <w:left w:val="single" w:sz="6" w:space="0" w:color="000000"/>
            </w:tcBorders>
          </w:tcPr>
          <w:p w14:paraId="7E83C73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La capacidad de frenado inferior al 15 % </w:t>
            </w:r>
          </w:p>
        </w:tc>
        <w:tc>
          <w:tcPr>
            <w:tcW w:w="969" w:type="dxa"/>
            <w:tcBorders>
              <w:top w:val="single" w:sz="6" w:space="0" w:color="000000"/>
              <w:left w:val="single" w:sz="6" w:space="0" w:color="000000"/>
            </w:tcBorders>
          </w:tcPr>
          <w:p w14:paraId="207DFF3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26" w:type="dxa"/>
            <w:tcBorders>
              <w:top w:val="single" w:sz="6" w:space="0" w:color="000000"/>
              <w:left w:val="single" w:sz="6" w:space="0" w:color="000000"/>
            </w:tcBorders>
          </w:tcPr>
          <w:p w14:paraId="1CB5AFF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97" w:type="dxa"/>
            <w:tcBorders>
              <w:top w:val="single" w:sz="6" w:space="0" w:color="000000"/>
              <w:left w:val="single" w:sz="6" w:space="0" w:color="000000"/>
              <w:right w:val="single" w:sz="6" w:space="0" w:color="000000"/>
            </w:tcBorders>
          </w:tcPr>
          <w:p w14:paraId="012D34D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E6349EB" w14:textId="77777777" w:rsidTr="009E0ED4">
        <w:tc>
          <w:tcPr>
            <w:tcW w:w="5814" w:type="dxa"/>
            <w:tcBorders>
              <w:top w:val="single" w:sz="6" w:space="0" w:color="000000"/>
              <w:left w:val="single" w:sz="6" w:space="0" w:color="000000"/>
            </w:tcBorders>
          </w:tcPr>
          <w:p w14:paraId="1220092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Cable de freno de estacionamiento deteriorado </w:t>
            </w:r>
          </w:p>
        </w:tc>
        <w:tc>
          <w:tcPr>
            <w:tcW w:w="969" w:type="dxa"/>
            <w:tcBorders>
              <w:top w:val="single" w:sz="6" w:space="0" w:color="000000"/>
              <w:left w:val="single" w:sz="6" w:space="0" w:color="000000"/>
            </w:tcBorders>
          </w:tcPr>
          <w:p w14:paraId="720C0CF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026" w:type="dxa"/>
            <w:tcBorders>
              <w:top w:val="single" w:sz="6" w:space="0" w:color="000000"/>
              <w:left w:val="single" w:sz="6" w:space="0" w:color="000000"/>
            </w:tcBorders>
          </w:tcPr>
          <w:p w14:paraId="535A138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97" w:type="dxa"/>
            <w:tcBorders>
              <w:top w:val="single" w:sz="6" w:space="0" w:color="000000"/>
              <w:left w:val="single" w:sz="6" w:space="0" w:color="000000"/>
              <w:right w:val="single" w:sz="6" w:space="0" w:color="000000"/>
            </w:tcBorders>
          </w:tcPr>
          <w:p w14:paraId="41AB297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3B149B11" w14:textId="77777777" w:rsidTr="009E0ED4">
        <w:tc>
          <w:tcPr>
            <w:tcW w:w="5814" w:type="dxa"/>
            <w:tcBorders>
              <w:top w:val="single" w:sz="6" w:space="0" w:color="000000"/>
              <w:left w:val="single" w:sz="6" w:space="0" w:color="000000"/>
            </w:tcBorders>
          </w:tcPr>
          <w:p w14:paraId="2217AE57" w14:textId="77777777" w:rsidR="00FC0D8A" w:rsidRPr="00D655A1" w:rsidRDefault="00FC0D8A" w:rsidP="00C072AB">
            <w:pPr>
              <w:widowControl w:val="0"/>
              <w:numPr>
                <w:ilvl w:val="12"/>
                <w:numId w:val="0"/>
              </w:numPr>
              <w:suppressAutoHyphens/>
              <w:spacing w:line="360" w:lineRule="auto"/>
              <w:jc w:val="both"/>
              <w:rPr>
                <w:rFonts w:ascii="Arial" w:hAnsi="Arial" w:cs="Arial"/>
                <w:b/>
                <w:caps/>
                <w:spacing w:val="-2"/>
                <w:sz w:val="22"/>
                <w:szCs w:val="22"/>
                <w:lang w:val="es-ES_tradnl"/>
              </w:rPr>
            </w:pPr>
          </w:p>
        </w:tc>
        <w:tc>
          <w:tcPr>
            <w:tcW w:w="969" w:type="dxa"/>
            <w:tcBorders>
              <w:top w:val="single" w:sz="6" w:space="0" w:color="000000"/>
              <w:left w:val="single" w:sz="6" w:space="0" w:color="000000"/>
            </w:tcBorders>
          </w:tcPr>
          <w:p w14:paraId="0187FDA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26" w:type="dxa"/>
            <w:tcBorders>
              <w:top w:val="single" w:sz="6" w:space="0" w:color="000000"/>
              <w:left w:val="single" w:sz="6" w:space="0" w:color="000000"/>
            </w:tcBorders>
          </w:tcPr>
          <w:p w14:paraId="591A8C1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97" w:type="dxa"/>
            <w:tcBorders>
              <w:top w:val="single" w:sz="6" w:space="0" w:color="000000"/>
              <w:left w:val="single" w:sz="6" w:space="0" w:color="000000"/>
              <w:right w:val="single" w:sz="6" w:space="0" w:color="000000"/>
            </w:tcBorders>
          </w:tcPr>
          <w:p w14:paraId="6A7C3BF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73CCAAE" w14:textId="77777777" w:rsidTr="009E0ED4">
        <w:tc>
          <w:tcPr>
            <w:tcW w:w="5814" w:type="dxa"/>
            <w:tcBorders>
              <w:top w:val="single" w:sz="6" w:space="0" w:color="000000"/>
              <w:left w:val="single" w:sz="6" w:space="0" w:color="000000"/>
            </w:tcBorders>
          </w:tcPr>
          <w:p w14:paraId="208DA11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caps/>
                <w:spacing w:val="-2"/>
                <w:sz w:val="22"/>
                <w:szCs w:val="22"/>
                <w:lang w:val="es-ES_tradnl"/>
              </w:rPr>
              <w:t>Prueba   dInámica:</w:t>
            </w:r>
            <w:r w:rsidRPr="00D655A1">
              <w:rPr>
                <w:rFonts w:ascii="Arial" w:hAnsi="Arial" w:cs="Arial"/>
                <w:spacing w:val="-2"/>
                <w:sz w:val="22"/>
                <w:szCs w:val="22"/>
                <w:lang w:val="es-ES_tradnl"/>
              </w:rPr>
              <w:t xml:space="preserve"> </w:t>
            </w:r>
          </w:p>
        </w:tc>
        <w:tc>
          <w:tcPr>
            <w:tcW w:w="969" w:type="dxa"/>
            <w:tcBorders>
              <w:top w:val="single" w:sz="6" w:space="0" w:color="000000"/>
              <w:left w:val="single" w:sz="6" w:space="0" w:color="000000"/>
            </w:tcBorders>
          </w:tcPr>
          <w:p w14:paraId="74698E8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26" w:type="dxa"/>
            <w:tcBorders>
              <w:top w:val="single" w:sz="6" w:space="0" w:color="000000"/>
              <w:left w:val="single" w:sz="6" w:space="0" w:color="000000"/>
            </w:tcBorders>
          </w:tcPr>
          <w:p w14:paraId="108D9A1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197" w:type="dxa"/>
            <w:tcBorders>
              <w:top w:val="single" w:sz="6" w:space="0" w:color="000000"/>
              <w:left w:val="single" w:sz="6" w:space="0" w:color="000000"/>
              <w:right w:val="single" w:sz="6" w:space="0" w:color="000000"/>
            </w:tcBorders>
          </w:tcPr>
          <w:p w14:paraId="235D8ED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DA86179" w14:textId="77777777" w:rsidTr="009E0ED4">
        <w:tc>
          <w:tcPr>
            <w:tcW w:w="5814" w:type="dxa"/>
            <w:tcBorders>
              <w:top w:val="single" w:sz="6" w:space="0" w:color="000000"/>
              <w:left w:val="single" w:sz="6" w:space="0" w:color="000000"/>
              <w:bottom w:val="single" w:sz="6" w:space="0" w:color="000000"/>
            </w:tcBorders>
          </w:tcPr>
          <w:p w14:paraId="52385E7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Desaceleración inferior a 1 m/s² </w:t>
            </w:r>
          </w:p>
        </w:tc>
        <w:tc>
          <w:tcPr>
            <w:tcW w:w="969" w:type="dxa"/>
            <w:tcBorders>
              <w:top w:val="single" w:sz="6" w:space="0" w:color="000000"/>
              <w:left w:val="single" w:sz="6" w:space="0" w:color="000000"/>
              <w:bottom w:val="single" w:sz="6" w:space="0" w:color="000000"/>
            </w:tcBorders>
          </w:tcPr>
          <w:p w14:paraId="578D9CC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026" w:type="dxa"/>
            <w:tcBorders>
              <w:top w:val="single" w:sz="6" w:space="0" w:color="000000"/>
              <w:left w:val="single" w:sz="6" w:space="0" w:color="000000"/>
              <w:bottom w:val="single" w:sz="6" w:space="0" w:color="000000"/>
            </w:tcBorders>
          </w:tcPr>
          <w:p w14:paraId="6EC36C8E" w14:textId="77777777" w:rsidR="00FC0D8A" w:rsidRPr="00D655A1" w:rsidRDefault="00FC0D8A" w:rsidP="00C072AB">
            <w:pPr>
              <w:widowControl w:val="0"/>
              <w:numPr>
                <w:ilvl w:val="12"/>
                <w:numId w:val="0"/>
              </w:numPr>
              <w:suppressAutoHyphens/>
              <w:spacing w:before="100" w:after="100"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197" w:type="dxa"/>
            <w:tcBorders>
              <w:top w:val="single" w:sz="6" w:space="0" w:color="000000"/>
              <w:left w:val="single" w:sz="6" w:space="0" w:color="000000"/>
              <w:bottom w:val="single" w:sz="6" w:space="0" w:color="000000"/>
              <w:right w:val="single" w:sz="6" w:space="0" w:color="000000"/>
            </w:tcBorders>
          </w:tcPr>
          <w:p w14:paraId="5A28789F" w14:textId="77777777" w:rsidR="00FC0D8A" w:rsidRPr="00D655A1" w:rsidRDefault="00FC0D8A" w:rsidP="00C072AB">
            <w:pPr>
              <w:widowControl w:val="0"/>
              <w:numPr>
                <w:ilvl w:val="12"/>
                <w:numId w:val="0"/>
              </w:numPr>
              <w:suppressAutoHyphens/>
              <w:spacing w:before="100" w:after="100"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bl>
    <w:p w14:paraId="1FB04683"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488DC41D"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01A9730B"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5CAF0CB0"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4286B5C6"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44F83935"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01B77CA6" w14:textId="77777777" w:rsidR="00FC0D8A" w:rsidRPr="00D655A1" w:rsidRDefault="00FC0D8A" w:rsidP="00C072AB">
      <w:pPr>
        <w:keepNext/>
        <w:tabs>
          <w:tab w:val="left" w:pos="1584"/>
          <w:tab w:val="left" w:pos="2292"/>
          <w:tab w:val="left" w:pos="3012"/>
          <w:tab w:val="left" w:pos="3732"/>
          <w:tab w:val="left" w:pos="4452"/>
          <w:tab w:val="left" w:pos="5172"/>
          <w:tab w:val="left" w:pos="5892"/>
          <w:tab w:val="left" w:pos="6612"/>
          <w:tab w:val="left" w:pos="7332"/>
          <w:tab w:val="left" w:pos="8052"/>
          <w:tab w:val="left" w:pos="8772"/>
        </w:tabs>
        <w:suppressAutoHyphens/>
        <w:overflowPunct w:val="0"/>
        <w:autoSpaceDE w:val="0"/>
        <w:autoSpaceDN w:val="0"/>
        <w:adjustRightInd w:val="0"/>
        <w:spacing w:line="360" w:lineRule="auto"/>
        <w:jc w:val="center"/>
        <w:textAlignment w:val="baseline"/>
        <w:rPr>
          <w:rFonts w:ascii="Bookman Old Style" w:hAnsi="Bookman Old Style" w:cs="Arial"/>
          <w:b/>
          <w:u w:val="single"/>
          <w:lang w:val="es-ES_tradnl"/>
        </w:rPr>
      </w:pPr>
      <w:r w:rsidRPr="00D655A1">
        <w:rPr>
          <w:rFonts w:ascii="Bookman Old Style" w:hAnsi="Bookman Old Style" w:cs="Arial"/>
          <w:b/>
          <w:u w:val="single"/>
          <w:lang w:val="es-ES_tradnl"/>
        </w:rPr>
        <w:t>5.- SISTEMA DE SUSPENSIÓN Y EJES</w:t>
      </w:r>
    </w:p>
    <w:p w14:paraId="7735B05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5.1.- AMORTIGUADORES</w:t>
      </w:r>
      <w:r w:rsidRPr="00D655A1">
        <w:rPr>
          <w:rFonts w:ascii="Bookman Old Style" w:hAnsi="Bookman Old Style" w:cs="Arial"/>
          <w:spacing w:val="-2"/>
          <w:lang w:val="es-ES_tradnl"/>
        </w:rPr>
        <w:t xml:space="preserve"> </w:t>
      </w:r>
    </w:p>
    <w:p w14:paraId="61BAD0BF"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Colocando el vehículo sobre la fosa  o sobre un elevador de tijeras y con la ayuda del gato elevador se realizará una inspección visual verificando que: </w:t>
      </w:r>
    </w:p>
    <w:p w14:paraId="56E729B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lastRenderedPageBreak/>
        <w:t>a)</w:t>
      </w:r>
      <w:r w:rsidRPr="00D655A1">
        <w:rPr>
          <w:rFonts w:ascii="Bookman Old Style" w:hAnsi="Bookman Old Style" w:cs="Arial"/>
          <w:spacing w:val="-2"/>
          <w:lang w:val="es-ES_tradnl"/>
        </w:rPr>
        <w:t xml:space="preserve"> Tenga la cantidad de amortiguadores correspondiente al modelo de vehículo. </w:t>
      </w:r>
    </w:p>
    <w:p w14:paraId="7D394F9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Estén bien sujetos y los bujes de goma se encuentren en buen estado (fijación al chasis y suspensión). </w:t>
      </w:r>
    </w:p>
    <w:p w14:paraId="1AB021F7"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No se encuentren con un deterioro visible o pérdidas de líquido. </w:t>
      </w:r>
    </w:p>
    <w:p w14:paraId="7213B1CE"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Luego se coloca el vehículo sobre el banco de  prueba de suspensiones y se comprobará la eficiencia de todos los amortiguadores por medio de las amplitudes de oscilación, primero los correspondientes al tren delantero y luego los del tren trasero. Estos valores deben estar en correspondencia con los datos proporcionados por el fabricante y análogos entre las ruedas de un mismo eje. Además se comprobará que no existan ruidos anormales de funcionamiento. </w:t>
      </w:r>
    </w:p>
    <w:p w14:paraId="78992B1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2715EF23"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5.2.- Elásticos:</w:t>
      </w:r>
      <w:r w:rsidRPr="00D655A1">
        <w:rPr>
          <w:rFonts w:ascii="Bookman Old Style" w:hAnsi="Bookman Old Style" w:cs="Arial"/>
          <w:spacing w:val="-2"/>
          <w:lang w:val="es-ES_tradnl"/>
        </w:rPr>
        <w:t xml:space="preserve"> </w:t>
      </w:r>
    </w:p>
    <w:p w14:paraId="0F83E1F7"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Con el vehículo sobre la fosa  o sobre un elevador de tijeras y con la ayuda del gato elevador se realizará una inspección visual verificando que: </w:t>
      </w:r>
    </w:p>
    <w:p w14:paraId="518088D0"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No existan hojas de elástico rotas, deformadas o excesivamente desgastadas. </w:t>
      </w:r>
    </w:p>
    <w:p w14:paraId="4B0D635C"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Las hojas de elásticos no estén desplazadas. </w:t>
      </w:r>
    </w:p>
    <w:p w14:paraId="5BA9AB6B"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Coinciden el número de hojas entre los elástico del mismo eje. </w:t>
      </w:r>
    </w:p>
    <w:p w14:paraId="17221066"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Los collares estén completos, sin roturas y bien sujetos. </w:t>
      </w:r>
    </w:p>
    <w:p w14:paraId="10DBDB72"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e)</w:t>
      </w:r>
      <w:r w:rsidRPr="00D655A1">
        <w:rPr>
          <w:rFonts w:ascii="Bookman Old Style" w:hAnsi="Bookman Old Style" w:cs="Arial"/>
          <w:spacing w:val="-2"/>
          <w:lang w:val="es-ES_tradnl"/>
        </w:rPr>
        <w:t xml:space="preserve"> Las abrazaderas de ejes estén bien sujetas. </w:t>
      </w:r>
    </w:p>
    <w:p w14:paraId="5D7E5557"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f)</w:t>
      </w:r>
      <w:r w:rsidRPr="00D655A1">
        <w:rPr>
          <w:rFonts w:ascii="Bookman Old Style" w:hAnsi="Bookman Old Style" w:cs="Arial"/>
          <w:spacing w:val="-2"/>
          <w:lang w:val="es-ES_tradnl"/>
        </w:rPr>
        <w:t xml:space="preserve"> Las abrazaderas de ejes tengan el largo adecuado. </w:t>
      </w:r>
    </w:p>
    <w:p w14:paraId="529CDBE5"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g)</w:t>
      </w:r>
      <w:r w:rsidRPr="00D655A1">
        <w:rPr>
          <w:rFonts w:ascii="Bookman Old Style" w:hAnsi="Bookman Old Style" w:cs="Arial"/>
          <w:spacing w:val="-2"/>
          <w:lang w:val="es-ES_tradnl"/>
        </w:rPr>
        <w:t xml:space="preserve"> Las manoplas y / o gemelos están en buen estado y correctamente sujetos. </w:t>
      </w:r>
    </w:p>
    <w:p w14:paraId="66ACD29B"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h)</w:t>
      </w:r>
      <w:r w:rsidRPr="00D655A1">
        <w:rPr>
          <w:rFonts w:ascii="Bookman Old Style" w:hAnsi="Bookman Old Style" w:cs="Arial"/>
          <w:spacing w:val="-2"/>
          <w:lang w:val="es-ES_tradnl"/>
        </w:rPr>
        <w:t xml:space="preserve"> El ajuste entre pernos y agujeros de manoplas y gemelos es el adecuado. </w:t>
      </w:r>
    </w:p>
    <w:p w14:paraId="0F186C2A"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i)</w:t>
      </w:r>
      <w:r w:rsidRPr="00D655A1">
        <w:rPr>
          <w:rFonts w:ascii="Bookman Old Style" w:hAnsi="Bookman Old Style" w:cs="Arial"/>
          <w:spacing w:val="-2"/>
          <w:lang w:val="es-ES_tradnl"/>
        </w:rPr>
        <w:t xml:space="preserve"> La longitud del perno es la adecuada. </w:t>
      </w:r>
    </w:p>
    <w:p w14:paraId="36FA314B"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j)</w:t>
      </w:r>
      <w:r w:rsidRPr="00D655A1">
        <w:rPr>
          <w:rFonts w:ascii="Bookman Old Style" w:hAnsi="Bookman Old Style" w:cs="Arial"/>
          <w:spacing w:val="-2"/>
          <w:lang w:val="es-ES_tradnl"/>
        </w:rPr>
        <w:t xml:space="preserve"> Posee los topes de elástico y están en buen estado. </w:t>
      </w:r>
    </w:p>
    <w:p w14:paraId="3741E044"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k)</w:t>
      </w:r>
      <w:r w:rsidRPr="00D655A1">
        <w:rPr>
          <w:rFonts w:ascii="Bookman Old Style" w:hAnsi="Bookman Old Style" w:cs="Arial"/>
          <w:spacing w:val="-2"/>
          <w:lang w:val="es-ES_tradnl"/>
        </w:rPr>
        <w:t xml:space="preserve"> Fijación del elástico al chasis </w:t>
      </w:r>
    </w:p>
    <w:p w14:paraId="75455842"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0057C7BA"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5.3.- Resortes helicoidales (Espirales):</w:t>
      </w:r>
      <w:r w:rsidRPr="00D655A1">
        <w:rPr>
          <w:rFonts w:ascii="Bookman Old Style" w:hAnsi="Bookman Old Style" w:cs="Arial"/>
          <w:spacing w:val="-2"/>
          <w:lang w:val="es-ES_tradnl"/>
        </w:rPr>
        <w:t xml:space="preserve"> </w:t>
      </w:r>
    </w:p>
    <w:p w14:paraId="4295E5D7"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colocará el vehículo sobre la fosa  o sobre un elevador de tijeras y con la ayuda del gato elevador se realizará una inspección visual </w:t>
      </w:r>
      <w:r w:rsidRPr="00D655A1">
        <w:rPr>
          <w:rFonts w:ascii="Bookman Old Style" w:hAnsi="Bookman Old Style" w:cs="Arial"/>
          <w:spacing w:val="-2"/>
          <w:lang w:val="es-ES_tradnl"/>
        </w:rPr>
        <w:lastRenderedPageBreak/>
        <w:t xml:space="preserve">verificando que: </w:t>
      </w:r>
    </w:p>
    <w:p w14:paraId="0B9F369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Los resortes están sin fisuras ni deformaciones visibles. </w:t>
      </w:r>
    </w:p>
    <w:p w14:paraId="75FDD34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El conjunto está correctamente ajustado. </w:t>
      </w:r>
    </w:p>
    <w:p w14:paraId="25A06E1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El conjunto posee los topes de rebote y están en buen estado. </w:t>
      </w:r>
    </w:p>
    <w:p w14:paraId="16AC53E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p>
    <w:p w14:paraId="6C1AAB5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 xml:space="preserve">5.4.- Barras de torsión: </w:t>
      </w:r>
    </w:p>
    <w:p w14:paraId="562B0E54"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colocará el vehículo sobre la fosa  o sobre un elevador de tijeras y con la ayuda del gato elevador se realizará una inspección visual verificando que: </w:t>
      </w:r>
    </w:p>
    <w:p w14:paraId="4CD1868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Las barras están sin fisuras ni deformaciones visibles. </w:t>
      </w:r>
    </w:p>
    <w:p w14:paraId="1D21E279"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El conjunto está correctamente fijado al chasis y elementos de suspensión. </w:t>
      </w:r>
    </w:p>
    <w:p w14:paraId="37FA0D1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El conjunto se encuentra correctamente tensado. </w:t>
      </w:r>
    </w:p>
    <w:p w14:paraId="0ED593C9"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32934AB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5.5.- Parrilla de suspensión:</w:t>
      </w:r>
      <w:r w:rsidRPr="00D655A1">
        <w:rPr>
          <w:rFonts w:ascii="Bookman Old Style" w:hAnsi="Bookman Old Style" w:cs="Arial"/>
          <w:spacing w:val="-2"/>
          <w:lang w:val="es-ES_tradnl"/>
        </w:rPr>
        <w:t xml:space="preserve"> </w:t>
      </w:r>
    </w:p>
    <w:p w14:paraId="57A6B110"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Colocando el vehículo sobre la fosa o sobre un elevador de tijeras y con la ayuda del gato elevador y barretas se realizará una inspección visual verificando que: </w:t>
      </w:r>
    </w:p>
    <w:p w14:paraId="30E3977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Los componentes estén correctamente sujetos y ajustados. </w:t>
      </w:r>
    </w:p>
    <w:p w14:paraId="2635A1B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Los componentes estén sin fisuras ni deformaciones visibles. </w:t>
      </w:r>
    </w:p>
    <w:p w14:paraId="7289D73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Los componentes de goma estén completos y en buen estado. </w:t>
      </w:r>
    </w:p>
    <w:p w14:paraId="2D13901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No existan juegos en las rótulas de suspensión. </w:t>
      </w:r>
    </w:p>
    <w:p w14:paraId="628A792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e)</w:t>
      </w:r>
      <w:r w:rsidRPr="00D655A1">
        <w:rPr>
          <w:rFonts w:ascii="Bookman Old Style" w:hAnsi="Bookman Old Style" w:cs="Arial"/>
          <w:spacing w:val="-2"/>
          <w:lang w:val="es-ES_tradnl"/>
        </w:rPr>
        <w:t xml:space="preserve"> Los guardapolvos de las rótulas de suspensión se encuentran en buen estado. </w:t>
      </w:r>
    </w:p>
    <w:p w14:paraId="75577222"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36C28AC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5.6.- Barras estabilizadoras:</w:t>
      </w:r>
      <w:r w:rsidRPr="00D655A1">
        <w:rPr>
          <w:rFonts w:ascii="Bookman Old Style" w:hAnsi="Bookman Old Style" w:cs="Arial"/>
          <w:spacing w:val="-2"/>
          <w:lang w:val="es-ES_tradnl"/>
        </w:rPr>
        <w:t xml:space="preserve"> </w:t>
      </w:r>
    </w:p>
    <w:p w14:paraId="6053851B"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Colocando el vehículo sobre la fosa  o sobre un elevador de tijeras y con la ayuda del gato elevador se realizará una inspección visual verificando que: </w:t>
      </w:r>
    </w:p>
    <w:p w14:paraId="7F264435"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Las barras están sin deformaciones ni fisuras visibles. </w:t>
      </w:r>
    </w:p>
    <w:p w14:paraId="7A13989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Poseen todos los bujes, tacos, soportes, y cazoletas y se encuentran en buen estado. </w:t>
      </w:r>
    </w:p>
    <w:p w14:paraId="5CD0E17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Se encuentra bien fijada al chasis y al elemento móvil de la suspensión. </w:t>
      </w:r>
      <w:r w:rsidRPr="00D655A1">
        <w:rPr>
          <w:rFonts w:ascii="Bookman Old Style" w:hAnsi="Bookman Old Style" w:cs="Arial"/>
          <w:spacing w:val="-2"/>
          <w:lang w:val="es-ES_tradnl"/>
        </w:rPr>
        <w:tab/>
      </w:r>
    </w:p>
    <w:p w14:paraId="5467917D"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b/>
          <w:spacing w:val="-2"/>
          <w:lang w:val="es-ES_tradnl"/>
        </w:rPr>
      </w:pPr>
    </w:p>
    <w:p w14:paraId="244545C6"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5.7.- Otros sistemas de suspensión</w:t>
      </w:r>
      <w:r w:rsidRPr="00D655A1">
        <w:rPr>
          <w:rFonts w:ascii="Bookman Old Style" w:hAnsi="Bookman Old Style" w:cs="Arial"/>
          <w:spacing w:val="-2"/>
          <w:lang w:val="es-ES_tradnl"/>
        </w:rPr>
        <w:tab/>
      </w:r>
    </w:p>
    <w:p w14:paraId="10927CD9"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Suspensión neumática </w:t>
      </w:r>
    </w:p>
    <w:p w14:paraId="5ECC41F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Se comprobará: </w:t>
      </w:r>
    </w:p>
    <w:p w14:paraId="5D0C406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Presión de aire en el depósito </w:t>
      </w:r>
    </w:p>
    <w:p w14:paraId="3A0EAF4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Estanqueidad en las canalizaciones o racores de unión. </w:t>
      </w:r>
    </w:p>
    <w:p w14:paraId="606792D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Estado del regulador. </w:t>
      </w:r>
    </w:p>
    <w:p w14:paraId="0079C7C2"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Estanqueidad en los elementos neumáticos de rueda. </w:t>
      </w:r>
    </w:p>
    <w:p w14:paraId="5AF11C0A"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Suspensión óleo neumática </w:t>
      </w:r>
    </w:p>
    <w:p w14:paraId="6ECD9F2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Se comprobará: </w:t>
      </w:r>
    </w:p>
    <w:p w14:paraId="616043B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El funcionamiento de la bomba y la correcta presión en la misma. </w:t>
      </w:r>
    </w:p>
    <w:p w14:paraId="45135ABD"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El correcto funcionamiento del mando manual en las diferentes posiciones. </w:t>
      </w:r>
    </w:p>
    <w:p w14:paraId="128CDD87" w14:textId="77777777" w:rsidR="00FC0D8A" w:rsidRPr="00D655A1" w:rsidRDefault="00FC0D8A" w:rsidP="00C072AB">
      <w:pPr>
        <w:widowControl w:val="0"/>
        <w:numPr>
          <w:ilvl w:val="12"/>
          <w:numId w:val="0"/>
        </w:numPr>
        <w:tabs>
          <w:tab w:val="left" w:pos="0"/>
          <w:tab w:val="left" w:pos="566"/>
          <w:tab w:val="left" w:pos="644"/>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 Fugas de aceite en las canalizaciones. </w:t>
      </w:r>
    </w:p>
    <w:p w14:paraId="411B47DA"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4EA05EC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5.8.- Ejes delantero y trasero</w:t>
      </w:r>
      <w:r w:rsidRPr="00D655A1">
        <w:rPr>
          <w:rFonts w:ascii="Bookman Old Style" w:hAnsi="Bookman Old Style" w:cs="Arial"/>
          <w:spacing w:val="-2"/>
          <w:lang w:val="es-ES_tradnl"/>
        </w:rPr>
        <w:t xml:space="preserve"> </w:t>
      </w:r>
    </w:p>
    <w:p w14:paraId="79618176"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comprobará visualmente si cada uno de los elementos del sistema presentan desperfectos, deformaciones, roturas, fisuras, soldaduras inadmisibles, corrosión, juegos en las rótulas, etc.. </w:t>
      </w:r>
    </w:p>
    <w:p w14:paraId="2CB08567"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spacing w:val="-2"/>
          <w:lang w:val="es-ES_tradnl"/>
        </w:rPr>
      </w:pPr>
    </w:p>
    <w:p w14:paraId="0AFA8BE0" w14:textId="77777777" w:rsidR="00FC0D8A" w:rsidRPr="00D655A1" w:rsidRDefault="00FC0D8A" w:rsidP="00C072AB">
      <w:pPr>
        <w:widowControl w:val="0"/>
        <w:numPr>
          <w:ilvl w:val="12"/>
          <w:numId w:val="0"/>
        </w:numPr>
        <w:tabs>
          <w:tab w:val="left" w:pos="0"/>
        </w:tabs>
        <w:suppressAutoHyphens/>
        <w:spacing w:line="360" w:lineRule="auto"/>
        <w:jc w:val="center"/>
        <w:rPr>
          <w:rFonts w:ascii="Arial" w:hAnsi="Arial" w:cs="Arial"/>
          <w:b/>
          <w:caps/>
          <w:sz w:val="22"/>
          <w:szCs w:val="22"/>
          <w:u w:val="single"/>
          <w:lang w:val="es-ES_tradnl"/>
        </w:rPr>
      </w:pPr>
      <w:r w:rsidRPr="00D655A1">
        <w:rPr>
          <w:rFonts w:ascii="Arial" w:hAnsi="Arial" w:cs="Arial"/>
          <w:b/>
          <w:caps/>
          <w:sz w:val="22"/>
          <w:szCs w:val="22"/>
          <w:u w:val="single"/>
          <w:lang w:val="es-ES_tradnl"/>
        </w:rPr>
        <w:t>INTERPRETACIÓN DE  DEFECTOS</w:t>
      </w:r>
    </w:p>
    <w:tbl>
      <w:tblPr>
        <w:tblW w:w="8896" w:type="dxa"/>
        <w:tblInd w:w="269" w:type="dxa"/>
        <w:tblLayout w:type="fixed"/>
        <w:tblCellMar>
          <w:left w:w="269" w:type="dxa"/>
          <w:right w:w="269" w:type="dxa"/>
        </w:tblCellMar>
        <w:tblLook w:val="0000" w:firstRow="0" w:lastRow="0" w:firstColumn="0" w:lastColumn="0" w:noHBand="0" w:noVBand="0"/>
      </w:tblPr>
      <w:tblGrid>
        <w:gridCol w:w="5596"/>
        <w:gridCol w:w="904"/>
        <w:gridCol w:w="926"/>
        <w:gridCol w:w="1470"/>
      </w:tblGrid>
      <w:tr w:rsidR="00FC0D8A" w:rsidRPr="00D655A1" w14:paraId="5ECF0E11" w14:textId="77777777" w:rsidTr="009E0ED4">
        <w:tc>
          <w:tcPr>
            <w:tcW w:w="5596" w:type="dxa"/>
            <w:tcBorders>
              <w:top w:val="single" w:sz="6" w:space="0" w:color="000000"/>
              <w:left w:val="single" w:sz="6" w:space="0" w:color="000000"/>
              <w:bottom w:val="single" w:sz="6" w:space="0" w:color="000000"/>
            </w:tcBorders>
          </w:tcPr>
          <w:p w14:paraId="48D4C07B" w14:textId="77777777" w:rsidR="00FC0D8A" w:rsidRPr="00D655A1" w:rsidRDefault="00FC0D8A" w:rsidP="00C072AB">
            <w:pPr>
              <w:keepNext/>
              <w:widowControl w:val="0"/>
              <w:tabs>
                <w:tab w:val="left" w:pos="-720"/>
                <w:tab w:val="left" w:pos="1152"/>
              </w:tabs>
              <w:overflowPunct w:val="0"/>
              <w:autoSpaceDE w:val="0"/>
              <w:autoSpaceDN w:val="0"/>
              <w:adjustRightInd w:val="0"/>
              <w:spacing w:line="360" w:lineRule="auto"/>
              <w:jc w:val="both"/>
              <w:textAlignment w:val="baseline"/>
              <w:rPr>
                <w:rFonts w:ascii="Arial" w:hAnsi="Arial" w:cs="Arial"/>
                <w:b/>
                <w:sz w:val="22"/>
                <w:szCs w:val="22"/>
                <w:lang w:val="es-ES_tradnl"/>
              </w:rPr>
            </w:pPr>
            <w:r w:rsidRPr="00D655A1">
              <w:rPr>
                <w:rFonts w:ascii="Arial" w:hAnsi="Arial" w:cs="Arial"/>
                <w:b/>
                <w:sz w:val="22"/>
                <w:szCs w:val="22"/>
                <w:lang w:val="es-ES_tradnl"/>
              </w:rPr>
              <w:t>SISTEMA DE SUSPENSIÓN</w:t>
            </w:r>
          </w:p>
        </w:tc>
        <w:tc>
          <w:tcPr>
            <w:tcW w:w="904" w:type="dxa"/>
            <w:tcBorders>
              <w:top w:val="single" w:sz="6" w:space="0" w:color="000000"/>
              <w:left w:val="single" w:sz="6" w:space="0" w:color="000000"/>
              <w:bottom w:val="single" w:sz="6" w:space="0" w:color="000000"/>
            </w:tcBorders>
          </w:tcPr>
          <w:p w14:paraId="24E8F9B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D.L.</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18BFA7F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D.G.</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bottom w:val="single" w:sz="6" w:space="0" w:color="000000"/>
              <w:right w:val="single" w:sz="6" w:space="0" w:color="000000"/>
            </w:tcBorders>
          </w:tcPr>
          <w:p w14:paraId="0B9B45B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D.M.G. N.A.C.</w:t>
            </w:r>
            <w:r w:rsidRPr="00D655A1">
              <w:rPr>
                <w:rFonts w:ascii="Arial" w:hAnsi="Arial" w:cs="Arial"/>
                <w:spacing w:val="-2"/>
                <w:sz w:val="22"/>
                <w:szCs w:val="22"/>
                <w:lang w:val="es-ES_tradnl"/>
              </w:rPr>
              <w:t xml:space="preserve"> </w:t>
            </w:r>
          </w:p>
        </w:tc>
      </w:tr>
      <w:tr w:rsidR="00FC0D8A" w:rsidRPr="00D655A1" w14:paraId="1C89549A" w14:textId="77777777" w:rsidTr="009E0ED4">
        <w:tc>
          <w:tcPr>
            <w:tcW w:w="5596" w:type="dxa"/>
            <w:tcBorders>
              <w:left w:val="single" w:sz="6" w:space="0" w:color="000000"/>
            </w:tcBorders>
          </w:tcPr>
          <w:p w14:paraId="485B9B09"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04" w:type="dxa"/>
            <w:tcBorders>
              <w:left w:val="single" w:sz="6" w:space="0" w:color="000000"/>
            </w:tcBorders>
          </w:tcPr>
          <w:p w14:paraId="7D57819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left w:val="single" w:sz="6" w:space="0" w:color="000000"/>
            </w:tcBorders>
          </w:tcPr>
          <w:p w14:paraId="21131EC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470" w:type="dxa"/>
            <w:tcBorders>
              <w:left w:val="single" w:sz="6" w:space="0" w:color="000000"/>
              <w:right w:val="single" w:sz="6" w:space="0" w:color="000000"/>
            </w:tcBorders>
          </w:tcPr>
          <w:p w14:paraId="758F7BB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5635E58" w14:textId="77777777" w:rsidTr="009E0ED4">
        <w:tc>
          <w:tcPr>
            <w:tcW w:w="5596" w:type="dxa"/>
            <w:tcBorders>
              <w:left w:val="single" w:sz="6" w:space="0" w:color="000000"/>
            </w:tcBorders>
          </w:tcPr>
          <w:p w14:paraId="5B7F520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Amortiguadores</w:t>
            </w:r>
            <w:r w:rsidRPr="00D655A1">
              <w:rPr>
                <w:rFonts w:ascii="Arial" w:hAnsi="Arial" w:cs="Arial"/>
                <w:spacing w:val="-2"/>
                <w:sz w:val="22"/>
                <w:szCs w:val="22"/>
                <w:lang w:val="es-ES_tradnl"/>
              </w:rPr>
              <w:t xml:space="preserve"> </w:t>
            </w:r>
          </w:p>
        </w:tc>
        <w:tc>
          <w:tcPr>
            <w:tcW w:w="904" w:type="dxa"/>
            <w:tcBorders>
              <w:left w:val="single" w:sz="6" w:space="0" w:color="000000"/>
            </w:tcBorders>
          </w:tcPr>
          <w:p w14:paraId="3E7A348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left w:val="single" w:sz="6" w:space="0" w:color="000000"/>
            </w:tcBorders>
          </w:tcPr>
          <w:p w14:paraId="713DE70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left w:val="single" w:sz="6" w:space="0" w:color="000000"/>
              <w:right w:val="single" w:sz="6" w:space="0" w:color="000000"/>
            </w:tcBorders>
          </w:tcPr>
          <w:p w14:paraId="6ED5A68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4E1699E" w14:textId="77777777" w:rsidTr="009E0ED4">
        <w:tc>
          <w:tcPr>
            <w:tcW w:w="5596" w:type="dxa"/>
            <w:tcBorders>
              <w:top w:val="single" w:sz="6" w:space="0" w:color="000000"/>
              <w:left w:val="single" w:sz="6" w:space="0" w:color="000000"/>
            </w:tcBorders>
          </w:tcPr>
          <w:p w14:paraId="202717D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No posea la cantidad de amortiguadores correspondiente al vehículo </w:t>
            </w:r>
          </w:p>
        </w:tc>
        <w:tc>
          <w:tcPr>
            <w:tcW w:w="904" w:type="dxa"/>
            <w:tcBorders>
              <w:top w:val="single" w:sz="6" w:space="0" w:color="000000"/>
              <w:left w:val="single" w:sz="6" w:space="0" w:color="000000"/>
            </w:tcBorders>
          </w:tcPr>
          <w:p w14:paraId="16CA134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61518C6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1083A1C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14F6682" w14:textId="77777777" w:rsidTr="009E0ED4">
        <w:tc>
          <w:tcPr>
            <w:tcW w:w="5596" w:type="dxa"/>
            <w:tcBorders>
              <w:top w:val="single" w:sz="6" w:space="0" w:color="000000"/>
              <w:left w:val="single" w:sz="6" w:space="0" w:color="000000"/>
            </w:tcBorders>
          </w:tcPr>
          <w:p w14:paraId="769D999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Fijación defectuosa (al chasis y suspensión) </w:t>
            </w:r>
          </w:p>
        </w:tc>
        <w:tc>
          <w:tcPr>
            <w:tcW w:w="904" w:type="dxa"/>
            <w:tcBorders>
              <w:top w:val="single" w:sz="6" w:space="0" w:color="000000"/>
              <w:left w:val="single" w:sz="6" w:space="0" w:color="000000"/>
            </w:tcBorders>
          </w:tcPr>
          <w:p w14:paraId="1719B20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4FCFD31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72E11E2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1A54860" w14:textId="77777777" w:rsidTr="009E0ED4">
        <w:tc>
          <w:tcPr>
            <w:tcW w:w="5596" w:type="dxa"/>
            <w:tcBorders>
              <w:top w:val="single" w:sz="6" w:space="0" w:color="000000"/>
              <w:left w:val="single" w:sz="6" w:space="0" w:color="000000"/>
              <w:bottom w:val="single" w:sz="6" w:space="0" w:color="000000"/>
            </w:tcBorders>
          </w:tcPr>
          <w:p w14:paraId="1E1C720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Bujes de goma deteriorados </w:t>
            </w:r>
          </w:p>
        </w:tc>
        <w:tc>
          <w:tcPr>
            <w:tcW w:w="904" w:type="dxa"/>
            <w:tcBorders>
              <w:top w:val="single" w:sz="6" w:space="0" w:color="000000"/>
              <w:left w:val="single" w:sz="6" w:space="0" w:color="000000"/>
              <w:bottom w:val="single" w:sz="6" w:space="0" w:color="000000"/>
            </w:tcBorders>
          </w:tcPr>
          <w:p w14:paraId="44503AF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54F39C5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20C21B7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17FF8B23" w14:textId="77777777" w:rsidTr="009E0ED4">
        <w:tc>
          <w:tcPr>
            <w:tcW w:w="5596" w:type="dxa"/>
            <w:tcBorders>
              <w:top w:val="single" w:sz="6" w:space="0" w:color="000000"/>
              <w:left w:val="single" w:sz="6" w:space="0" w:color="000000"/>
              <w:bottom w:val="single" w:sz="6" w:space="0" w:color="000000"/>
            </w:tcBorders>
          </w:tcPr>
          <w:p w14:paraId="4CD66D0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Daños exteriores en el amortiguador </w:t>
            </w:r>
          </w:p>
        </w:tc>
        <w:tc>
          <w:tcPr>
            <w:tcW w:w="904" w:type="dxa"/>
            <w:tcBorders>
              <w:top w:val="single" w:sz="6" w:space="0" w:color="000000"/>
              <w:left w:val="single" w:sz="6" w:space="0" w:color="000000"/>
              <w:bottom w:val="single" w:sz="6" w:space="0" w:color="000000"/>
            </w:tcBorders>
          </w:tcPr>
          <w:p w14:paraId="5921A3C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7A95A56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bottom w:val="single" w:sz="6" w:space="0" w:color="000000"/>
              <w:right w:val="single" w:sz="6" w:space="0" w:color="000000"/>
            </w:tcBorders>
          </w:tcPr>
          <w:p w14:paraId="59F7F1A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F6B15B5" w14:textId="77777777" w:rsidTr="009E0ED4">
        <w:tc>
          <w:tcPr>
            <w:tcW w:w="5596" w:type="dxa"/>
            <w:tcBorders>
              <w:top w:val="single" w:sz="6" w:space="0" w:color="000000"/>
              <w:left w:val="single" w:sz="6" w:space="0" w:color="000000"/>
            </w:tcBorders>
          </w:tcPr>
          <w:p w14:paraId="418978E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Pérdidas de líquido hidráulico </w:t>
            </w:r>
          </w:p>
        </w:tc>
        <w:tc>
          <w:tcPr>
            <w:tcW w:w="904" w:type="dxa"/>
            <w:tcBorders>
              <w:top w:val="single" w:sz="6" w:space="0" w:color="000000"/>
              <w:left w:val="single" w:sz="6" w:space="0" w:color="000000"/>
            </w:tcBorders>
          </w:tcPr>
          <w:p w14:paraId="51F0492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0A33341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6961FE7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34CB0A9" w14:textId="77777777" w:rsidTr="009E0ED4">
        <w:tc>
          <w:tcPr>
            <w:tcW w:w="5596" w:type="dxa"/>
            <w:tcBorders>
              <w:top w:val="single" w:sz="6" w:space="0" w:color="000000"/>
              <w:left w:val="single" w:sz="6" w:space="0" w:color="000000"/>
            </w:tcBorders>
          </w:tcPr>
          <w:p w14:paraId="7A2CA6B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Ruidos de funcionamiento </w:t>
            </w:r>
          </w:p>
        </w:tc>
        <w:tc>
          <w:tcPr>
            <w:tcW w:w="904" w:type="dxa"/>
            <w:tcBorders>
              <w:top w:val="single" w:sz="6" w:space="0" w:color="000000"/>
              <w:left w:val="single" w:sz="6" w:space="0" w:color="000000"/>
            </w:tcBorders>
          </w:tcPr>
          <w:p w14:paraId="1E05360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48F6087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right w:val="single" w:sz="6" w:space="0" w:color="000000"/>
            </w:tcBorders>
          </w:tcPr>
          <w:p w14:paraId="21AF0B2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4BC08A2" w14:textId="77777777" w:rsidTr="009E0ED4">
        <w:tc>
          <w:tcPr>
            <w:tcW w:w="5596" w:type="dxa"/>
            <w:tcBorders>
              <w:top w:val="single" w:sz="6" w:space="0" w:color="000000"/>
              <w:left w:val="single" w:sz="6" w:space="0" w:color="000000"/>
              <w:bottom w:val="single" w:sz="6" w:space="0" w:color="000000"/>
            </w:tcBorders>
          </w:tcPr>
          <w:p w14:paraId="40223224" w14:textId="77777777" w:rsidR="00FC0D8A" w:rsidRPr="00D655A1" w:rsidRDefault="00FC0D8A" w:rsidP="00C072AB">
            <w:pPr>
              <w:widowControl w:val="0"/>
              <w:numPr>
                <w:ilvl w:val="12"/>
                <w:numId w:val="0"/>
              </w:numPr>
              <w:suppressAutoHyphens/>
              <w:spacing w:line="360" w:lineRule="auto"/>
              <w:rPr>
                <w:rFonts w:ascii="Arial" w:hAnsi="Arial" w:cs="Arial"/>
                <w:spacing w:val="-2"/>
                <w:sz w:val="22"/>
                <w:szCs w:val="22"/>
                <w:lang w:val="es-ES_tradnl"/>
              </w:rPr>
            </w:pPr>
            <w:r w:rsidRPr="00D655A1">
              <w:rPr>
                <w:rFonts w:ascii="Arial" w:hAnsi="Arial" w:cs="Arial"/>
                <w:spacing w:val="-2"/>
                <w:sz w:val="22"/>
                <w:szCs w:val="22"/>
                <w:lang w:val="es-ES_tradnl"/>
              </w:rPr>
              <w:t xml:space="preserve">07 - Funcionamiento defectuoso de los amortiguadores (no corresponden las oscilaciones) </w:t>
            </w:r>
          </w:p>
        </w:tc>
        <w:tc>
          <w:tcPr>
            <w:tcW w:w="904" w:type="dxa"/>
            <w:tcBorders>
              <w:top w:val="single" w:sz="6" w:space="0" w:color="000000"/>
              <w:left w:val="single" w:sz="6" w:space="0" w:color="000000"/>
              <w:bottom w:val="single" w:sz="6" w:space="0" w:color="000000"/>
            </w:tcBorders>
          </w:tcPr>
          <w:p w14:paraId="7AEA546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0AB4347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3E4E165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F42139C" w14:textId="77777777" w:rsidTr="009E0ED4">
        <w:tc>
          <w:tcPr>
            <w:tcW w:w="5596" w:type="dxa"/>
            <w:tcBorders>
              <w:top w:val="single" w:sz="6" w:space="0" w:color="000000"/>
              <w:left w:val="single" w:sz="6" w:space="0" w:color="000000"/>
              <w:bottom w:val="single" w:sz="6" w:space="0" w:color="000000"/>
            </w:tcBorders>
          </w:tcPr>
          <w:p w14:paraId="4CA40073"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04" w:type="dxa"/>
            <w:tcBorders>
              <w:top w:val="single" w:sz="6" w:space="0" w:color="000000"/>
              <w:left w:val="single" w:sz="6" w:space="0" w:color="000000"/>
              <w:bottom w:val="single" w:sz="6" w:space="0" w:color="000000"/>
            </w:tcBorders>
          </w:tcPr>
          <w:p w14:paraId="4AB20E3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top w:val="single" w:sz="6" w:space="0" w:color="000000"/>
              <w:left w:val="single" w:sz="6" w:space="0" w:color="000000"/>
              <w:bottom w:val="single" w:sz="6" w:space="0" w:color="000000"/>
            </w:tcBorders>
          </w:tcPr>
          <w:p w14:paraId="2BD78CE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470" w:type="dxa"/>
            <w:tcBorders>
              <w:top w:val="single" w:sz="6" w:space="0" w:color="000000"/>
              <w:left w:val="single" w:sz="6" w:space="0" w:color="000000"/>
              <w:bottom w:val="single" w:sz="6" w:space="0" w:color="000000"/>
              <w:right w:val="single" w:sz="6" w:space="0" w:color="000000"/>
            </w:tcBorders>
          </w:tcPr>
          <w:p w14:paraId="074438C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448CECE" w14:textId="77777777" w:rsidTr="009E0ED4">
        <w:tc>
          <w:tcPr>
            <w:tcW w:w="5596" w:type="dxa"/>
            <w:tcBorders>
              <w:top w:val="single" w:sz="6" w:space="0" w:color="000000"/>
              <w:left w:val="single" w:sz="6" w:space="0" w:color="000000"/>
              <w:bottom w:val="single" w:sz="6" w:space="0" w:color="000000"/>
            </w:tcBorders>
          </w:tcPr>
          <w:p w14:paraId="04F73D2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Elásticos</w:t>
            </w:r>
            <w:r w:rsidRPr="00D655A1">
              <w:rPr>
                <w:rFonts w:ascii="Arial" w:hAnsi="Arial" w:cs="Arial"/>
                <w:spacing w:val="-2"/>
                <w:sz w:val="22"/>
                <w:szCs w:val="22"/>
                <w:lang w:val="es-ES_tradnl"/>
              </w:rPr>
              <w:t xml:space="preserve"> </w:t>
            </w:r>
          </w:p>
        </w:tc>
        <w:tc>
          <w:tcPr>
            <w:tcW w:w="904" w:type="dxa"/>
            <w:tcBorders>
              <w:top w:val="single" w:sz="6" w:space="0" w:color="000000"/>
              <w:left w:val="single" w:sz="6" w:space="0" w:color="000000"/>
              <w:bottom w:val="single" w:sz="6" w:space="0" w:color="000000"/>
            </w:tcBorders>
          </w:tcPr>
          <w:p w14:paraId="1BF2208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32D7356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bottom w:val="single" w:sz="6" w:space="0" w:color="000000"/>
              <w:right w:val="single" w:sz="6" w:space="0" w:color="000000"/>
            </w:tcBorders>
          </w:tcPr>
          <w:p w14:paraId="0527D5F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4623511" w14:textId="77777777" w:rsidTr="009E0ED4">
        <w:tc>
          <w:tcPr>
            <w:tcW w:w="5596" w:type="dxa"/>
            <w:tcBorders>
              <w:top w:val="single" w:sz="6" w:space="0" w:color="000000"/>
              <w:left w:val="single" w:sz="6" w:space="0" w:color="000000"/>
              <w:bottom w:val="single" w:sz="6" w:space="0" w:color="000000"/>
            </w:tcBorders>
          </w:tcPr>
          <w:p w14:paraId="58329FC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Hojas rotas o excesivamente desgastadas </w:t>
            </w:r>
          </w:p>
        </w:tc>
        <w:tc>
          <w:tcPr>
            <w:tcW w:w="904" w:type="dxa"/>
            <w:tcBorders>
              <w:top w:val="single" w:sz="6" w:space="0" w:color="000000"/>
              <w:left w:val="single" w:sz="6" w:space="0" w:color="000000"/>
              <w:bottom w:val="single" w:sz="6" w:space="0" w:color="000000"/>
            </w:tcBorders>
          </w:tcPr>
          <w:p w14:paraId="2927B70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73A59AC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332F9B3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B75D38A" w14:textId="77777777" w:rsidTr="009E0ED4">
        <w:tc>
          <w:tcPr>
            <w:tcW w:w="5596" w:type="dxa"/>
            <w:tcBorders>
              <w:top w:val="single" w:sz="6" w:space="0" w:color="000000"/>
              <w:left w:val="single" w:sz="6" w:space="0" w:color="000000"/>
            </w:tcBorders>
          </w:tcPr>
          <w:p w14:paraId="069AADD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 xml:space="preserve">02 - Hojas desplazadas </w:t>
            </w:r>
          </w:p>
        </w:tc>
        <w:tc>
          <w:tcPr>
            <w:tcW w:w="904" w:type="dxa"/>
            <w:tcBorders>
              <w:top w:val="single" w:sz="6" w:space="0" w:color="000000"/>
              <w:left w:val="single" w:sz="6" w:space="0" w:color="000000"/>
            </w:tcBorders>
          </w:tcPr>
          <w:p w14:paraId="770BAA5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1593471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4E1A212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E19F10A" w14:textId="77777777" w:rsidTr="009E0ED4">
        <w:tc>
          <w:tcPr>
            <w:tcW w:w="5596" w:type="dxa"/>
            <w:tcBorders>
              <w:top w:val="single" w:sz="6" w:space="0" w:color="000000"/>
              <w:left w:val="single" w:sz="6" w:space="0" w:color="000000"/>
            </w:tcBorders>
          </w:tcPr>
          <w:p w14:paraId="52414C3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Diferencia en el número de hojas entre elásticos del mismo eje </w:t>
            </w:r>
          </w:p>
        </w:tc>
        <w:tc>
          <w:tcPr>
            <w:tcW w:w="904" w:type="dxa"/>
            <w:tcBorders>
              <w:top w:val="single" w:sz="6" w:space="0" w:color="000000"/>
              <w:left w:val="single" w:sz="6" w:space="0" w:color="000000"/>
            </w:tcBorders>
          </w:tcPr>
          <w:p w14:paraId="2E14E5B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72BC94B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47A2DD8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DEF238E" w14:textId="77777777" w:rsidTr="009E0ED4">
        <w:tc>
          <w:tcPr>
            <w:tcW w:w="5596" w:type="dxa"/>
            <w:tcBorders>
              <w:top w:val="single" w:sz="6" w:space="0" w:color="000000"/>
              <w:left w:val="single" w:sz="6" w:space="0" w:color="000000"/>
            </w:tcBorders>
          </w:tcPr>
          <w:p w14:paraId="5440FAC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Collares incompletos, rotos o mal sujetos </w:t>
            </w:r>
          </w:p>
        </w:tc>
        <w:tc>
          <w:tcPr>
            <w:tcW w:w="904" w:type="dxa"/>
            <w:tcBorders>
              <w:top w:val="single" w:sz="6" w:space="0" w:color="000000"/>
              <w:left w:val="single" w:sz="6" w:space="0" w:color="000000"/>
            </w:tcBorders>
          </w:tcPr>
          <w:p w14:paraId="5BE17E9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74C1EF3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4F042AE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52460DE8" w14:textId="77777777" w:rsidTr="009E0ED4">
        <w:tc>
          <w:tcPr>
            <w:tcW w:w="5596" w:type="dxa"/>
            <w:tcBorders>
              <w:top w:val="single" w:sz="6" w:space="0" w:color="000000"/>
              <w:left w:val="single" w:sz="6" w:space="0" w:color="000000"/>
            </w:tcBorders>
          </w:tcPr>
          <w:p w14:paraId="0A33E28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Abrazaderas de ejes mal sujetas </w:t>
            </w:r>
          </w:p>
        </w:tc>
        <w:tc>
          <w:tcPr>
            <w:tcW w:w="904" w:type="dxa"/>
            <w:tcBorders>
              <w:top w:val="single" w:sz="6" w:space="0" w:color="000000"/>
              <w:left w:val="single" w:sz="6" w:space="0" w:color="000000"/>
            </w:tcBorders>
          </w:tcPr>
          <w:p w14:paraId="0386ADF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60CC8A6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21E7BCE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6F0159AC" w14:textId="77777777" w:rsidTr="009E0ED4">
        <w:tc>
          <w:tcPr>
            <w:tcW w:w="5596" w:type="dxa"/>
            <w:tcBorders>
              <w:top w:val="single" w:sz="6" w:space="0" w:color="000000"/>
              <w:left w:val="single" w:sz="6" w:space="0" w:color="000000"/>
              <w:bottom w:val="single" w:sz="6" w:space="0" w:color="000000"/>
            </w:tcBorders>
          </w:tcPr>
          <w:p w14:paraId="6490550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Largo inadecuado en las abrazaderas de ejes </w:t>
            </w:r>
          </w:p>
        </w:tc>
        <w:tc>
          <w:tcPr>
            <w:tcW w:w="904" w:type="dxa"/>
            <w:tcBorders>
              <w:top w:val="single" w:sz="6" w:space="0" w:color="000000"/>
              <w:left w:val="single" w:sz="6" w:space="0" w:color="000000"/>
              <w:bottom w:val="single" w:sz="6" w:space="0" w:color="000000"/>
            </w:tcBorders>
          </w:tcPr>
          <w:p w14:paraId="101A958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66E8424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7743618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16CB1113" w14:textId="77777777" w:rsidTr="009E0ED4">
        <w:tc>
          <w:tcPr>
            <w:tcW w:w="5596" w:type="dxa"/>
            <w:tcBorders>
              <w:top w:val="single" w:sz="6" w:space="0" w:color="000000"/>
              <w:left w:val="single" w:sz="6" w:space="0" w:color="000000"/>
            </w:tcBorders>
          </w:tcPr>
          <w:p w14:paraId="21DA0F6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Manoplas y/o gemelos están en mal estado o mal sujetos </w:t>
            </w:r>
          </w:p>
        </w:tc>
        <w:tc>
          <w:tcPr>
            <w:tcW w:w="904" w:type="dxa"/>
            <w:tcBorders>
              <w:top w:val="single" w:sz="6" w:space="0" w:color="000000"/>
              <w:left w:val="single" w:sz="6" w:space="0" w:color="000000"/>
            </w:tcBorders>
          </w:tcPr>
          <w:p w14:paraId="458D95E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63BC43D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48844EA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7A2C4171" w14:textId="77777777" w:rsidTr="009E0ED4">
        <w:tc>
          <w:tcPr>
            <w:tcW w:w="5596" w:type="dxa"/>
            <w:tcBorders>
              <w:top w:val="single" w:sz="6" w:space="0" w:color="000000"/>
              <w:left w:val="single" w:sz="6" w:space="0" w:color="000000"/>
            </w:tcBorders>
          </w:tcPr>
          <w:p w14:paraId="075AD1A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08 - Ajuste inadecuado entre pernos y agujeros de manoplas y gemelos </w:t>
            </w:r>
          </w:p>
        </w:tc>
        <w:tc>
          <w:tcPr>
            <w:tcW w:w="904" w:type="dxa"/>
            <w:tcBorders>
              <w:top w:val="single" w:sz="6" w:space="0" w:color="000000"/>
              <w:left w:val="single" w:sz="6" w:space="0" w:color="000000"/>
            </w:tcBorders>
          </w:tcPr>
          <w:p w14:paraId="4229E60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5C69BB9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5F4F243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5349B39" w14:textId="77777777" w:rsidTr="009E0ED4">
        <w:tc>
          <w:tcPr>
            <w:tcW w:w="5596" w:type="dxa"/>
            <w:tcBorders>
              <w:top w:val="single" w:sz="6" w:space="0" w:color="000000"/>
              <w:left w:val="single" w:sz="6" w:space="0" w:color="000000"/>
            </w:tcBorders>
          </w:tcPr>
          <w:p w14:paraId="0ED77D7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09 - Longitud de los pernos inadecuada </w:t>
            </w:r>
          </w:p>
        </w:tc>
        <w:tc>
          <w:tcPr>
            <w:tcW w:w="904" w:type="dxa"/>
            <w:tcBorders>
              <w:top w:val="single" w:sz="6" w:space="0" w:color="000000"/>
              <w:left w:val="single" w:sz="6" w:space="0" w:color="000000"/>
            </w:tcBorders>
          </w:tcPr>
          <w:p w14:paraId="7BF624E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2CF2EC3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7E5BDCD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11BCDD2F" w14:textId="77777777" w:rsidTr="009E0ED4">
        <w:tc>
          <w:tcPr>
            <w:tcW w:w="5596" w:type="dxa"/>
            <w:tcBorders>
              <w:top w:val="single" w:sz="6" w:space="0" w:color="000000"/>
              <w:left w:val="single" w:sz="6" w:space="0" w:color="000000"/>
            </w:tcBorders>
          </w:tcPr>
          <w:p w14:paraId="6E338F4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10 - Falta de topes elásticos o están deteriorados </w:t>
            </w:r>
          </w:p>
        </w:tc>
        <w:tc>
          <w:tcPr>
            <w:tcW w:w="904" w:type="dxa"/>
            <w:tcBorders>
              <w:top w:val="single" w:sz="6" w:space="0" w:color="000000"/>
              <w:left w:val="single" w:sz="6" w:space="0" w:color="000000"/>
            </w:tcBorders>
          </w:tcPr>
          <w:p w14:paraId="4B0C922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3C4EAED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31973AF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068CE3C9" w14:textId="77777777" w:rsidTr="009E0ED4">
        <w:tc>
          <w:tcPr>
            <w:tcW w:w="5596" w:type="dxa"/>
            <w:tcBorders>
              <w:top w:val="single" w:sz="6" w:space="0" w:color="000000"/>
              <w:left w:val="single" w:sz="6" w:space="0" w:color="000000"/>
            </w:tcBorders>
          </w:tcPr>
          <w:p w14:paraId="157E1F4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11 - Grietas en soportes de elásticos </w:t>
            </w:r>
          </w:p>
        </w:tc>
        <w:tc>
          <w:tcPr>
            <w:tcW w:w="904" w:type="dxa"/>
            <w:tcBorders>
              <w:top w:val="single" w:sz="6" w:space="0" w:color="000000"/>
              <w:left w:val="single" w:sz="6" w:space="0" w:color="000000"/>
            </w:tcBorders>
          </w:tcPr>
          <w:p w14:paraId="2283B4E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31BFB2E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223FD9A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A1EEF3A" w14:textId="77777777" w:rsidTr="009E0ED4">
        <w:tc>
          <w:tcPr>
            <w:tcW w:w="5596" w:type="dxa"/>
            <w:tcBorders>
              <w:top w:val="single" w:sz="6" w:space="0" w:color="000000"/>
              <w:left w:val="single" w:sz="6" w:space="0" w:color="000000"/>
              <w:bottom w:val="single" w:sz="6" w:space="0" w:color="000000"/>
            </w:tcBorders>
          </w:tcPr>
          <w:p w14:paraId="660B57E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12 - Silentblock deteriorados </w:t>
            </w:r>
          </w:p>
        </w:tc>
        <w:tc>
          <w:tcPr>
            <w:tcW w:w="904" w:type="dxa"/>
            <w:tcBorders>
              <w:top w:val="single" w:sz="6" w:space="0" w:color="000000"/>
              <w:left w:val="single" w:sz="6" w:space="0" w:color="000000"/>
              <w:bottom w:val="single" w:sz="6" w:space="0" w:color="000000"/>
            </w:tcBorders>
          </w:tcPr>
          <w:p w14:paraId="5C3745F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4F846F9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26BA0A0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8D30678" w14:textId="77777777" w:rsidTr="009E0ED4">
        <w:tc>
          <w:tcPr>
            <w:tcW w:w="5596" w:type="dxa"/>
            <w:tcBorders>
              <w:top w:val="single" w:sz="6" w:space="0" w:color="000000"/>
              <w:left w:val="single" w:sz="6" w:space="0" w:color="000000"/>
              <w:bottom w:val="single" w:sz="6" w:space="0" w:color="000000"/>
            </w:tcBorders>
          </w:tcPr>
          <w:p w14:paraId="1FCC719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13 - Hojas de elástico cedidas </w:t>
            </w:r>
          </w:p>
        </w:tc>
        <w:tc>
          <w:tcPr>
            <w:tcW w:w="904" w:type="dxa"/>
            <w:tcBorders>
              <w:top w:val="single" w:sz="6" w:space="0" w:color="000000"/>
              <w:left w:val="single" w:sz="6" w:space="0" w:color="000000"/>
              <w:bottom w:val="single" w:sz="6" w:space="0" w:color="000000"/>
            </w:tcBorders>
          </w:tcPr>
          <w:p w14:paraId="012F834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16CD171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54FA7E7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23D4B02" w14:textId="77777777" w:rsidTr="009E0ED4">
        <w:tc>
          <w:tcPr>
            <w:tcW w:w="5596" w:type="dxa"/>
            <w:tcBorders>
              <w:top w:val="single" w:sz="6" w:space="0" w:color="000000"/>
              <w:left w:val="single" w:sz="6" w:space="0" w:color="000000"/>
            </w:tcBorders>
          </w:tcPr>
          <w:p w14:paraId="42ABFA37"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04" w:type="dxa"/>
            <w:tcBorders>
              <w:top w:val="single" w:sz="6" w:space="0" w:color="000000"/>
              <w:left w:val="single" w:sz="6" w:space="0" w:color="000000"/>
            </w:tcBorders>
          </w:tcPr>
          <w:p w14:paraId="5AAAFAE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top w:val="single" w:sz="6" w:space="0" w:color="000000"/>
              <w:left w:val="single" w:sz="6" w:space="0" w:color="000000"/>
            </w:tcBorders>
          </w:tcPr>
          <w:p w14:paraId="6C68517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470" w:type="dxa"/>
            <w:tcBorders>
              <w:top w:val="single" w:sz="6" w:space="0" w:color="000000"/>
              <w:left w:val="single" w:sz="6" w:space="0" w:color="000000"/>
              <w:right w:val="single" w:sz="6" w:space="0" w:color="000000"/>
            </w:tcBorders>
          </w:tcPr>
          <w:p w14:paraId="790A7BD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299A58B" w14:textId="77777777" w:rsidTr="009E0ED4">
        <w:tc>
          <w:tcPr>
            <w:tcW w:w="5596" w:type="dxa"/>
            <w:tcBorders>
              <w:top w:val="single" w:sz="6" w:space="0" w:color="000000"/>
              <w:left w:val="single" w:sz="6" w:space="0" w:color="000000"/>
            </w:tcBorders>
          </w:tcPr>
          <w:p w14:paraId="2473613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Resortes helicoidales (espirales)</w:t>
            </w:r>
            <w:r w:rsidRPr="00D655A1">
              <w:rPr>
                <w:rFonts w:ascii="Arial" w:hAnsi="Arial" w:cs="Arial"/>
                <w:spacing w:val="-2"/>
                <w:sz w:val="22"/>
                <w:szCs w:val="22"/>
                <w:lang w:val="es-ES_tradnl"/>
              </w:rPr>
              <w:t xml:space="preserve"> </w:t>
            </w:r>
          </w:p>
        </w:tc>
        <w:tc>
          <w:tcPr>
            <w:tcW w:w="904" w:type="dxa"/>
            <w:tcBorders>
              <w:top w:val="single" w:sz="6" w:space="0" w:color="000000"/>
              <w:left w:val="single" w:sz="6" w:space="0" w:color="000000"/>
            </w:tcBorders>
          </w:tcPr>
          <w:p w14:paraId="796584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46A65B1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right w:val="single" w:sz="6" w:space="0" w:color="000000"/>
            </w:tcBorders>
          </w:tcPr>
          <w:p w14:paraId="770053B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3A4CFFAB" w14:textId="77777777" w:rsidTr="009E0ED4">
        <w:tc>
          <w:tcPr>
            <w:tcW w:w="5596" w:type="dxa"/>
            <w:tcBorders>
              <w:top w:val="single" w:sz="6" w:space="0" w:color="000000"/>
              <w:left w:val="single" w:sz="6" w:space="0" w:color="000000"/>
            </w:tcBorders>
          </w:tcPr>
          <w:p w14:paraId="3B70B9B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Existen fisuras, roturas o deformaciones visibles en los resortes </w:t>
            </w:r>
          </w:p>
        </w:tc>
        <w:tc>
          <w:tcPr>
            <w:tcW w:w="904" w:type="dxa"/>
            <w:tcBorders>
              <w:top w:val="single" w:sz="6" w:space="0" w:color="000000"/>
              <w:left w:val="single" w:sz="6" w:space="0" w:color="000000"/>
            </w:tcBorders>
          </w:tcPr>
          <w:p w14:paraId="6E914A6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56DFBEE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60ABCFB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5B37192A" w14:textId="77777777" w:rsidTr="009E0ED4">
        <w:tc>
          <w:tcPr>
            <w:tcW w:w="5596" w:type="dxa"/>
            <w:tcBorders>
              <w:top w:val="single" w:sz="6" w:space="0" w:color="000000"/>
              <w:left w:val="single" w:sz="6" w:space="0" w:color="000000"/>
            </w:tcBorders>
          </w:tcPr>
          <w:p w14:paraId="36F9089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Anclajes flojos o en mal estado </w:t>
            </w:r>
          </w:p>
        </w:tc>
        <w:tc>
          <w:tcPr>
            <w:tcW w:w="904" w:type="dxa"/>
            <w:tcBorders>
              <w:top w:val="single" w:sz="6" w:space="0" w:color="000000"/>
              <w:left w:val="single" w:sz="6" w:space="0" w:color="000000"/>
            </w:tcBorders>
          </w:tcPr>
          <w:p w14:paraId="0ACAFE3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288765C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6D57C54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75A9F2A1" w14:textId="77777777" w:rsidTr="009E0ED4">
        <w:tc>
          <w:tcPr>
            <w:tcW w:w="5596" w:type="dxa"/>
            <w:tcBorders>
              <w:top w:val="single" w:sz="6" w:space="0" w:color="000000"/>
              <w:left w:val="single" w:sz="6" w:space="0" w:color="000000"/>
              <w:bottom w:val="single" w:sz="6" w:space="0" w:color="000000"/>
            </w:tcBorders>
          </w:tcPr>
          <w:p w14:paraId="6BCD564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Topes de rebote inexistentes o en mal estado </w:t>
            </w:r>
          </w:p>
        </w:tc>
        <w:tc>
          <w:tcPr>
            <w:tcW w:w="904" w:type="dxa"/>
            <w:tcBorders>
              <w:top w:val="single" w:sz="6" w:space="0" w:color="000000"/>
              <w:left w:val="single" w:sz="6" w:space="0" w:color="000000"/>
              <w:bottom w:val="single" w:sz="6" w:space="0" w:color="000000"/>
            </w:tcBorders>
          </w:tcPr>
          <w:p w14:paraId="3F73722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4AEE268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2D49721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0F99377D" w14:textId="77777777" w:rsidTr="009E0ED4">
        <w:tc>
          <w:tcPr>
            <w:tcW w:w="5596" w:type="dxa"/>
            <w:tcBorders>
              <w:top w:val="single" w:sz="6" w:space="0" w:color="000000"/>
              <w:left w:val="single" w:sz="6" w:space="0" w:color="000000"/>
              <w:bottom w:val="single" w:sz="6" w:space="0" w:color="000000"/>
            </w:tcBorders>
          </w:tcPr>
          <w:p w14:paraId="13CDFF6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Resortes cedidos </w:t>
            </w:r>
          </w:p>
        </w:tc>
        <w:tc>
          <w:tcPr>
            <w:tcW w:w="904" w:type="dxa"/>
            <w:tcBorders>
              <w:top w:val="single" w:sz="6" w:space="0" w:color="000000"/>
              <w:left w:val="single" w:sz="6" w:space="0" w:color="000000"/>
              <w:bottom w:val="single" w:sz="6" w:space="0" w:color="000000"/>
            </w:tcBorders>
          </w:tcPr>
          <w:p w14:paraId="60CAED8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bottom w:val="single" w:sz="6" w:space="0" w:color="000000"/>
            </w:tcBorders>
          </w:tcPr>
          <w:p w14:paraId="6406295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5B6D6A7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6CC80950" w14:textId="77777777" w:rsidTr="009E0ED4">
        <w:tc>
          <w:tcPr>
            <w:tcW w:w="5596" w:type="dxa"/>
            <w:tcBorders>
              <w:top w:val="single" w:sz="6" w:space="0" w:color="000000"/>
              <w:left w:val="single" w:sz="6" w:space="0" w:color="000000"/>
            </w:tcBorders>
          </w:tcPr>
          <w:p w14:paraId="03F26000"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04" w:type="dxa"/>
            <w:tcBorders>
              <w:top w:val="single" w:sz="6" w:space="0" w:color="000000"/>
              <w:left w:val="single" w:sz="6" w:space="0" w:color="000000"/>
            </w:tcBorders>
          </w:tcPr>
          <w:p w14:paraId="04598C3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top w:val="single" w:sz="6" w:space="0" w:color="000000"/>
              <w:left w:val="single" w:sz="6" w:space="0" w:color="000000"/>
            </w:tcBorders>
          </w:tcPr>
          <w:p w14:paraId="7A64AD8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470" w:type="dxa"/>
            <w:tcBorders>
              <w:top w:val="single" w:sz="6" w:space="0" w:color="000000"/>
              <w:left w:val="single" w:sz="6" w:space="0" w:color="000000"/>
              <w:right w:val="single" w:sz="6" w:space="0" w:color="000000"/>
            </w:tcBorders>
          </w:tcPr>
          <w:p w14:paraId="03624A4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5A4C1E9" w14:textId="77777777" w:rsidTr="009E0ED4">
        <w:tc>
          <w:tcPr>
            <w:tcW w:w="5596" w:type="dxa"/>
            <w:tcBorders>
              <w:top w:val="single" w:sz="6" w:space="0" w:color="000000"/>
              <w:left w:val="single" w:sz="6" w:space="0" w:color="000000"/>
            </w:tcBorders>
          </w:tcPr>
          <w:p w14:paraId="511A308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Barras de torsión</w:t>
            </w:r>
            <w:r w:rsidRPr="00D655A1">
              <w:rPr>
                <w:rFonts w:ascii="Arial" w:hAnsi="Arial" w:cs="Arial"/>
                <w:spacing w:val="-2"/>
                <w:sz w:val="22"/>
                <w:szCs w:val="22"/>
                <w:lang w:val="es-ES_tradnl"/>
              </w:rPr>
              <w:t xml:space="preserve"> </w:t>
            </w:r>
          </w:p>
        </w:tc>
        <w:tc>
          <w:tcPr>
            <w:tcW w:w="904" w:type="dxa"/>
            <w:tcBorders>
              <w:top w:val="single" w:sz="6" w:space="0" w:color="000000"/>
              <w:left w:val="single" w:sz="6" w:space="0" w:color="000000"/>
            </w:tcBorders>
          </w:tcPr>
          <w:p w14:paraId="74C3BB2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13F07FE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right w:val="single" w:sz="6" w:space="0" w:color="000000"/>
            </w:tcBorders>
          </w:tcPr>
          <w:p w14:paraId="0C683AC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039C0F1E" w14:textId="77777777" w:rsidTr="009E0ED4">
        <w:tc>
          <w:tcPr>
            <w:tcW w:w="5596" w:type="dxa"/>
            <w:tcBorders>
              <w:top w:val="single" w:sz="6" w:space="0" w:color="000000"/>
              <w:left w:val="single" w:sz="6" w:space="0" w:color="000000"/>
            </w:tcBorders>
          </w:tcPr>
          <w:p w14:paraId="6CAFCFA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Existen fisuras, roturas o deformaciones visibles en las barras </w:t>
            </w:r>
          </w:p>
        </w:tc>
        <w:tc>
          <w:tcPr>
            <w:tcW w:w="904" w:type="dxa"/>
            <w:tcBorders>
              <w:top w:val="single" w:sz="6" w:space="0" w:color="000000"/>
              <w:left w:val="single" w:sz="6" w:space="0" w:color="000000"/>
            </w:tcBorders>
          </w:tcPr>
          <w:p w14:paraId="2FBE028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2772B14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7606F2C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477DCC72" w14:textId="77777777" w:rsidTr="009E0ED4">
        <w:tc>
          <w:tcPr>
            <w:tcW w:w="5596" w:type="dxa"/>
            <w:tcBorders>
              <w:top w:val="single" w:sz="6" w:space="0" w:color="000000"/>
              <w:left w:val="single" w:sz="6" w:space="0" w:color="000000"/>
            </w:tcBorders>
          </w:tcPr>
          <w:p w14:paraId="14FC912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Fijación floja o defectuosa de las barras  al chasis y elementos de suspensión </w:t>
            </w:r>
          </w:p>
        </w:tc>
        <w:tc>
          <w:tcPr>
            <w:tcW w:w="904" w:type="dxa"/>
            <w:tcBorders>
              <w:top w:val="single" w:sz="6" w:space="0" w:color="000000"/>
              <w:left w:val="single" w:sz="6" w:space="0" w:color="000000"/>
            </w:tcBorders>
          </w:tcPr>
          <w:p w14:paraId="3859087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4AA696C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73F2DFB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79B4390" w14:textId="77777777" w:rsidTr="009E0ED4">
        <w:tc>
          <w:tcPr>
            <w:tcW w:w="5596" w:type="dxa"/>
            <w:tcBorders>
              <w:top w:val="single" w:sz="6" w:space="0" w:color="000000"/>
              <w:left w:val="single" w:sz="6" w:space="0" w:color="000000"/>
            </w:tcBorders>
          </w:tcPr>
          <w:p w14:paraId="4018FE3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Incorrecto tensado de las barras de torsión </w:t>
            </w:r>
          </w:p>
        </w:tc>
        <w:tc>
          <w:tcPr>
            <w:tcW w:w="904" w:type="dxa"/>
            <w:tcBorders>
              <w:top w:val="single" w:sz="6" w:space="0" w:color="000000"/>
              <w:left w:val="single" w:sz="6" w:space="0" w:color="000000"/>
            </w:tcBorders>
          </w:tcPr>
          <w:p w14:paraId="19DD64C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5D7066E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3C29B89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F2D70B1" w14:textId="77777777" w:rsidTr="009E0ED4">
        <w:tc>
          <w:tcPr>
            <w:tcW w:w="5596" w:type="dxa"/>
            <w:tcBorders>
              <w:top w:val="single" w:sz="6" w:space="0" w:color="000000"/>
              <w:left w:val="single" w:sz="6" w:space="0" w:color="000000"/>
            </w:tcBorders>
          </w:tcPr>
          <w:p w14:paraId="0A7BA27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Barras cedidas </w:t>
            </w:r>
          </w:p>
        </w:tc>
        <w:tc>
          <w:tcPr>
            <w:tcW w:w="904" w:type="dxa"/>
            <w:tcBorders>
              <w:top w:val="single" w:sz="6" w:space="0" w:color="000000"/>
              <w:left w:val="single" w:sz="6" w:space="0" w:color="000000"/>
            </w:tcBorders>
          </w:tcPr>
          <w:p w14:paraId="441456B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5B4FA01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18BE7F7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08FC489" w14:textId="77777777" w:rsidTr="009E0ED4">
        <w:tc>
          <w:tcPr>
            <w:tcW w:w="5596" w:type="dxa"/>
            <w:tcBorders>
              <w:top w:val="single" w:sz="6" w:space="0" w:color="000000"/>
              <w:left w:val="single" w:sz="6" w:space="0" w:color="000000"/>
            </w:tcBorders>
          </w:tcPr>
          <w:p w14:paraId="6D491C6D"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04" w:type="dxa"/>
            <w:tcBorders>
              <w:top w:val="single" w:sz="6" w:space="0" w:color="000000"/>
              <w:left w:val="single" w:sz="6" w:space="0" w:color="000000"/>
            </w:tcBorders>
          </w:tcPr>
          <w:p w14:paraId="28D4718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top w:val="single" w:sz="6" w:space="0" w:color="000000"/>
              <w:left w:val="single" w:sz="6" w:space="0" w:color="000000"/>
            </w:tcBorders>
          </w:tcPr>
          <w:p w14:paraId="7914A35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470" w:type="dxa"/>
            <w:tcBorders>
              <w:top w:val="single" w:sz="6" w:space="0" w:color="000000"/>
              <w:left w:val="single" w:sz="6" w:space="0" w:color="000000"/>
              <w:right w:val="single" w:sz="6" w:space="0" w:color="000000"/>
            </w:tcBorders>
          </w:tcPr>
          <w:p w14:paraId="27CBCD4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CA773E1" w14:textId="77777777" w:rsidTr="009E0ED4">
        <w:tc>
          <w:tcPr>
            <w:tcW w:w="5596" w:type="dxa"/>
            <w:tcBorders>
              <w:top w:val="single" w:sz="6" w:space="0" w:color="000000"/>
              <w:left w:val="single" w:sz="6" w:space="0" w:color="000000"/>
            </w:tcBorders>
          </w:tcPr>
          <w:p w14:paraId="3673932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Parrilla de suspensión</w:t>
            </w:r>
            <w:r w:rsidRPr="00D655A1">
              <w:rPr>
                <w:rFonts w:ascii="Arial" w:hAnsi="Arial" w:cs="Arial"/>
                <w:spacing w:val="-2"/>
                <w:sz w:val="22"/>
                <w:szCs w:val="22"/>
                <w:lang w:val="es-ES_tradnl"/>
              </w:rPr>
              <w:t xml:space="preserve"> </w:t>
            </w:r>
          </w:p>
        </w:tc>
        <w:tc>
          <w:tcPr>
            <w:tcW w:w="904" w:type="dxa"/>
            <w:tcBorders>
              <w:top w:val="single" w:sz="6" w:space="0" w:color="000000"/>
              <w:left w:val="single" w:sz="6" w:space="0" w:color="000000"/>
            </w:tcBorders>
          </w:tcPr>
          <w:p w14:paraId="0AE0779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605989F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right w:val="single" w:sz="6" w:space="0" w:color="000000"/>
            </w:tcBorders>
          </w:tcPr>
          <w:p w14:paraId="660EB0F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4C1A629" w14:textId="77777777" w:rsidTr="009E0ED4">
        <w:tc>
          <w:tcPr>
            <w:tcW w:w="5596" w:type="dxa"/>
            <w:tcBorders>
              <w:top w:val="single" w:sz="6" w:space="0" w:color="000000"/>
              <w:left w:val="single" w:sz="6" w:space="0" w:color="000000"/>
              <w:bottom w:val="single" w:sz="6" w:space="0" w:color="000000"/>
            </w:tcBorders>
          </w:tcPr>
          <w:p w14:paraId="1F15668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Componentes incorrectamente fijados o flojos </w:t>
            </w:r>
          </w:p>
        </w:tc>
        <w:tc>
          <w:tcPr>
            <w:tcW w:w="904" w:type="dxa"/>
            <w:tcBorders>
              <w:top w:val="single" w:sz="6" w:space="0" w:color="000000"/>
              <w:left w:val="single" w:sz="6" w:space="0" w:color="000000"/>
              <w:bottom w:val="single" w:sz="6" w:space="0" w:color="000000"/>
            </w:tcBorders>
          </w:tcPr>
          <w:p w14:paraId="130A9F6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19914CB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7639DC3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DD4BCAF" w14:textId="77777777" w:rsidTr="009E0ED4">
        <w:tc>
          <w:tcPr>
            <w:tcW w:w="5596" w:type="dxa"/>
            <w:tcBorders>
              <w:top w:val="single" w:sz="6" w:space="0" w:color="000000"/>
              <w:left w:val="single" w:sz="6" w:space="0" w:color="000000"/>
              <w:bottom w:val="single" w:sz="6" w:space="0" w:color="000000"/>
            </w:tcBorders>
          </w:tcPr>
          <w:p w14:paraId="341042B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Existen fisuras, roturas o deformaciones visibles en los componentes </w:t>
            </w:r>
          </w:p>
        </w:tc>
        <w:tc>
          <w:tcPr>
            <w:tcW w:w="904" w:type="dxa"/>
            <w:tcBorders>
              <w:top w:val="single" w:sz="6" w:space="0" w:color="000000"/>
              <w:left w:val="single" w:sz="6" w:space="0" w:color="000000"/>
              <w:bottom w:val="single" w:sz="6" w:space="0" w:color="000000"/>
            </w:tcBorders>
          </w:tcPr>
          <w:p w14:paraId="6EDB6B4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72B02B2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6B73A02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5E5312FA" w14:textId="77777777" w:rsidTr="009E0ED4">
        <w:tc>
          <w:tcPr>
            <w:tcW w:w="5596" w:type="dxa"/>
            <w:tcBorders>
              <w:top w:val="single" w:sz="6" w:space="0" w:color="000000"/>
              <w:left w:val="single" w:sz="6" w:space="0" w:color="000000"/>
            </w:tcBorders>
          </w:tcPr>
          <w:p w14:paraId="7557536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Componentes de goma incompletos o en mal estado (Silentblock) </w:t>
            </w:r>
          </w:p>
        </w:tc>
        <w:tc>
          <w:tcPr>
            <w:tcW w:w="904" w:type="dxa"/>
            <w:tcBorders>
              <w:top w:val="single" w:sz="6" w:space="0" w:color="000000"/>
              <w:left w:val="single" w:sz="6" w:space="0" w:color="000000"/>
            </w:tcBorders>
          </w:tcPr>
          <w:p w14:paraId="32284BD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4EF38AB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701E87F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50DD4095" w14:textId="77777777" w:rsidTr="009E0ED4">
        <w:tc>
          <w:tcPr>
            <w:tcW w:w="5596" w:type="dxa"/>
            <w:tcBorders>
              <w:top w:val="single" w:sz="6" w:space="0" w:color="000000"/>
              <w:left w:val="single" w:sz="6" w:space="0" w:color="000000"/>
            </w:tcBorders>
          </w:tcPr>
          <w:p w14:paraId="340BF19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Existen juegos en las rótulas de suspensión </w:t>
            </w:r>
          </w:p>
        </w:tc>
        <w:tc>
          <w:tcPr>
            <w:tcW w:w="904" w:type="dxa"/>
            <w:tcBorders>
              <w:top w:val="single" w:sz="6" w:space="0" w:color="000000"/>
              <w:left w:val="single" w:sz="6" w:space="0" w:color="000000"/>
            </w:tcBorders>
          </w:tcPr>
          <w:p w14:paraId="493FEF7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34D3931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33BF66F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74C6C908" w14:textId="77777777" w:rsidTr="009E0ED4">
        <w:tc>
          <w:tcPr>
            <w:tcW w:w="5596" w:type="dxa"/>
            <w:tcBorders>
              <w:top w:val="single" w:sz="6" w:space="0" w:color="000000"/>
              <w:left w:val="single" w:sz="6" w:space="0" w:color="000000"/>
              <w:bottom w:val="single" w:sz="6" w:space="0" w:color="000000"/>
            </w:tcBorders>
          </w:tcPr>
          <w:p w14:paraId="530378D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Guardapolvos de rótulas se encuentran en mal </w:t>
            </w:r>
            <w:r w:rsidRPr="00D655A1">
              <w:rPr>
                <w:rFonts w:ascii="Arial" w:hAnsi="Arial" w:cs="Arial"/>
                <w:spacing w:val="-2"/>
                <w:sz w:val="22"/>
                <w:szCs w:val="22"/>
                <w:lang w:val="es-ES_tradnl"/>
              </w:rPr>
              <w:lastRenderedPageBreak/>
              <w:t xml:space="preserve">estado o inexistentes </w:t>
            </w:r>
          </w:p>
        </w:tc>
        <w:tc>
          <w:tcPr>
            <w:tcW w:w="904" w:type="dxa"/>
            <w:tcBorders>
              <w:top w:val="single" w:sz="6" w:space="0" w:color="000000"/>
              <w:left w:val="single" w:sz="6" w:space="0" w:color="000000"/>
              <w:bottom w:val="single" w:sz="6" w:space="0" w:color="000000"/>
            </w:tcBorders>
          </w:tcPr>
          <w:p w14:paraId="473F620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 xml:space="preserve">x </w:t>
            </w:r>
          </w:p>
        </w:tc>
        <w:tc>
          <w:tcPr>
            <w:tcW w:w="926" w:type="dxa"/>
            <w:tcBorders>
              <w:top w:val="single" w:sz="6" w:space="0" w:color="000000"/>
              <w:left w:val="single" w:sz="6" w:space="0" w:color="000000"/>
              <w:bottom w:val="single" w:sz="6" w:space="0" w:color="000000"/>
            </w:tcBorders>
          </w:tcPr>
          <w:p w14:paraId="659FF6B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44C98E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p w14:paraId="0379DAA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8619797" w14:textId="77777777" w:rsidTr="009E0ED4">
        <w:tc>
          <w:tcPr>
            <w:tcW w:w="5596" w:type="dxa"/>
            <w:tcBorders>
              <w:top w:val="single" w:sz="6" w:space="0" w:color="000000"/>
              <w:left w:val="single" w:sz="6" w:space="0" w:color="000000"/>
            </w:tcBorders>
          </w:tcPr>
          <w:p w14:paraId="091B1BDD"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04" w:type="dxa"/>
            <w:tcBorders>
              <w:top w:val="single" w:sz="6" w:space="0" w:color="000000"/>
              <w:left w:val="single" w:sz="6" w:space="0" w:color="000000"/>
            </w:tcBorders>
          </w:tcPr>
          <w:p w14:paraId="7008ACB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top w:val="single" w:sz="6" w:space="0" w:color="000000"/>
              <w:left w:val="single" w:sz="6" w:space="0" w:color="000000"/>
            </w:tcBorders>
          </w:tcPr>
          <w:p w14:paraId="17D815D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470" w:type="dxa"/>
            <w:tcBorders>
              <w:top w:val="single" w:sz="6" w:space="0" w:color="000000"/>
              <w:left w:val="single" w:sz="6" w:space="0" w:color="000000"/>
              <w:right w:val="single" w:sz="6" w:space="0" w:color="000000"/>
            </w:tcBorders>
          </w:tcPr>
          <w:p w14:paraId="57C9EBA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F6CD73A" w14:textId="77777777" w:rsidTr="009E0ED4">
        <w:tc>
          <w:tcPr>
            <w:tcW w:w="5596" w:type="dxa"/>
            <w:tcBorders>
              <w:top w:val="single" w:sz="6" w:space="0" w:color="000000"/>
              <w:left w:val="single" w:sz="6" w:space="0" w:color="000000"/>
            </w:tcBorders>
          </w:tcPr>
          <w:p w14:paraId="530171B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Barras estabilizadoras</w:t>
            </w:r>
            <w:r w:rsidRPr="00D655A1">
              <w:rPr>
                <w:rFonts w:ascii="Arial" w:hAnsi="Arial" w:cs="Arial"/>
                <w:spacing w:val="-2"/>
                <w:sz w:val="22"/>
                <w:szCs w:val="22"/>
                <w:lang w:val="es-ES_tradnl"/>
              </w:rPr>
              <w:t xml:space="preserve"> </w:t>
            </w:r>
          </w:p>
        </w:tc>
        <w:tc>
          <w:tcPr>
            <w:tcW w:w="904" w:type="dxa"/>
            <w:tcBorders>
              <w:top w:val="single" w:sz="6" w:space="0" w:color="000000"/>
              <w:left w:val="single" w:sz="6" w:space="0" w:color="000000"/>
            </w:tcBorders>
          </w:tcPr>
          <w:p w14:paraId="79746F0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02D4D29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right w:val="single" w:sz="6" w:space="0" w:color="000000"/>
            </w:tcBorders>
          </w:tcPr>
          <w:p w14:paraId="39A08DC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736F2C5C" w14:textId="77777777" w:rsidTr="009E0ED4">
        <w:tc>
          <w:tcPr>
            <w:tcW w:w="5596" w:type="dxa"/>
            <w:tcBorders>
              <w:top w:val="single" w:sz="6" w:space="0" w:color="000000"/>
              <w:left w:val="single" w:sz="6" w:space="0" w:color="000000"/>
            </w:tcBorders>
          </w:tcPr>
          <w:p w14:paraId="6D89B02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Existen fisuras, roturas o deformaciones visibles </w:t>
            </w:r>
          </w:p>
        </w:tc>
        <w:tc>
          <w:tcPr>
            <w:tcW w:w="904" w:type="dxa"/>
            <w:tcBorders>
              <w:top w:val="single" w:sz="6" w:space="0" w:color="000000"/>
              <w:left w:val="single" w:sz="6" w:space="0" w:color="000000"/>
            </w:tcBorders>
          </w:tcPr>
          <w:p w14:paraId="56387B9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4FEA80E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72604CC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5B36F125" w14:textId="77777777" w:rsidTr="009E0ED4">
        <w:tc>
          <w:tcPr>
            <w:tcW w:w="5596" w:type="dxa"/>
            <w:tcBorders>
              <w:top w:val="single" w:sz="6" w:space="0" w:color="000000"/>
              <w:left w:val="single" w:sz="6" w:space="0" w:color="000000"/>
            </w:tcBorders>
          </w:tcPr>
          <w:p w14:paraId="0B05C82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Faltan componentes (bujes, tacos, soportes o cazoletas) o se encuentran en mal estado </w:t>
            </w:r>
          </w:p>
        </w:tc>
        <w:tc>
          <w:tcPr>
            <w:tcW w:w="904" w:type="dxa"/>
            <w:tcBorders>
              <w:top w:val="single" w:sz="6" w:space="0" w:color="000000"/>
              <w:left w:val="single" w:sz="6" w:space="0" w:color="000000"/>
            </w:tcBorders>
          </w:tcPr>
          <w:p w14:paraId="77DD187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7800C7A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50F8288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771B24BE" w14:textId="77777777" w:rsidTr="009E0ED4">
        <w:tc>
          <w:tcPr>
            <w:tcW w:w="5596" w:type="dxa"/>
            <w:tcBorders>
              <w:top w:val="single" w:sz="6" w:space="0" w:color="000000"/>
              <w:left w:val="single" w:sz="6" w:space="0" w:color="000000"/>
            </w:tcBorders>
          </w:tcPr>
          <w:p w14:paraId="65CE043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Incorrecta fijación al chasis o al elemento móvil de la suspensión </w:t>
            </w:r>
          </w:p>
        </w:tc>
        <w:tc>
          <w:tcPr>
            <w:tcW w:w="904" w:type="dxa"/>
            <w:tcBorders>
              <w:top w:val="single" w:sz="6" w:space="0" w:color="000000"/>
              <w:left w:val="single" w:sz="6" w:space="0" w:color="000000"/>
            </w:tcBorders>
          </w:tcPr>
          <w:p w14:paraId="2B8386E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926" w:type="dxa"/>
            <w:tcBorders>
              <w:top w:val="single" w:sz="6" w:space="0" w:color="000000"/>
              <w:left w:val="single" w:sz="6" w:space="0" w:color="000000"/>
            </w:tcBorders>
          </w:tcPr>
          <w:p w14:paraId="6FDBCB4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5E12177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1BD32AC5" w14:textId="77777777" w:rsidTr="009E0ED4">
        <w:tc>
          <w:tcPr>
            <w:tcW w:w="5596" w:type="dxa"/>
            <w:tcBorders>
              <w:top w:val="single" w:sz="6" w:space="0" w:color="000000"/>
              <w:left w:val="single" w:sz="6" w:space="0" w:color="000000"/>
              <w:bottom w:val="single" w:sz="6" w:space="0" w:color="000000"/>
            </w:tcBorders>
          </w:tcPr>
          <w:p w14:paraId="675D782B"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04" w:type="dxa"/>
            <w:tcBorders>
              <w:top w:val="single" w:sz="6" w:space="0" w:color="000000"/>
              <w:left w:val="single" w:sz="6" w:space="0" w:color="000000"/>
              <w:bottom w:val="single" w:sz="6" w:space="0" w:color="000000"/>
            </w:tcBorders>
          </w:tcPr>
          <w:p w14:paraId="07D8003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top w:val="single" w:sz="6" w:space="0" w:color="000000"/>
              <w:left w:val="single" w:sz="6" w:space="0" w:color="000000"/>
              <w:bottom w:val="single" w:sz="6" w:space="0" w:color="000000"/>
            </w:tcBorders>
          </w:tcPr>
          <w:p w14:paraId="048DC5E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470" w:type="dxa"/>
            <w:tcBorders>
              <w:top w:val="single" w:sz="6" w:space="0" w:color="000000"/>
              <w:left w:val="single" w:sz="6" w:space="0" w:color="000000"/>
              <w:bottom w:val="single" w:sz="6" w:space="0" w:color="000000"/>
              <w:right w:val="single" w:sz="6" w:space="0" w:color="000000"/>
            </w:tcBorders>
          </w:tcPr>
          <w:p w14:paraId="4DED188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E1B1400" w14:textId="77777777" w:rsidTr="009E0ED4">
        <w:tc>
          <w:tcPr>
            <w:tcW w:w="5596" w:type="dxa"/>
            <w:tcBorders>
              <w:top w:val="single" w:sz="6" w:space="0" w:color="000000"/>
              <w:left w:val="single" w:sz="6" w:space="0" w:color="000000"/>
              <w:bottom w:val="single" w:sz="6" w:space="0" w:color="000000"/>
            </w:tcBorders>
          </w:tcPr>
          <w:p w14:paraId="0F1C89B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Suspensión neumática</w:t>
            </w:r>
            <w:r w:rsidRPr="00D655A1">
              <w:rPr>
                <w:rFonts w:ascii="Arial" w:hAnsi="Arial" w:cs="Arial"/>
                <w:spacing w:val="-2"/>
                <w:sz w:val="22"/>
                <w:szCs w:val="22"/>
                <w:lang w:val="es-ES_tradnl"/>
              </w:rPr>
              <w:t xml:space="preserve"> </w:t>
            </w:r>
          </w:p>
        </w:tc>
        <w:tc>
          <w:tcPr>
            <w:tcW w:w="904" w:type="dxa"/>
            <w:tcBorders>
              <w:top w:val="single" w:sz="6" w:space="0" w:color="000000"/>
              <w:left w:val="single" w:sz="6" w:space="0" w:color="000000"/>
              <w:bottom w:val="single" w:sz="6" w:space="0" w:color="000000"/>
            </w:tcBorders>
          </w:tcPr>
          <w:p w14:paraId="54DC8D5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2C265A1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bottom w:val="single" w:sz="6" w:space="0" w:color="000000"/>
              <w:right w:val="single" w:sz="6" w:space="0" w:color="000000"/>
            </w:tcBorders>
          </w:tcPr>
          <w:p w14:paraId="565AA28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77AF1EA1" w14:textId="77777777" w:rsidTr="009E0ED4">
        <w:tc>
          <w:tcPr>
            <w:tcW w:w="5596" w:type="dxa"/>
            <w:tcBorders>
              <w:left w:val="single" w:sz="6" w:space="0" w:color="000000"/>
            </w:tcBorders>
          </w:tcPr>
          <w:p w14:paraId="1FDB2BD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Inadecuada presión en el depósito y fugas en canalizaciones </w:t>
            </w:r>
          </w:p>
        </w:tc>
        <w:tc>
          <w:tcPr>
            <w:tcW w:w="904" w:type="dxa"/>
            <w:tcBorders>
              <w:left w:val="single" w:sz="6" w:space="0" w:color="000000"/>
            </w:tcBorders>
          </w:tcPr>
          <w:p w14:paraId="362E1AB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left w:val="single" w:sz="6" w:space="0" w:color="000000"/>
            </w:tcBorders>
          </w:tcPr>
          <w:p w14:paraId="21C4CEF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left w:val="single" w:sz="6" w:space="0" w:color="000000"/>
              <w:right w:val="single" w:sz="6" w:space="0" w:color="000000"/>
            </w:tcBorders>
          </w:tcPr>
          <w:p w14:paraId="1645328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43E5075B" w14:textId="77777777" w:rsidTr="009E0ED4">
        <w:tc>
          <w:tcPr>
            <w:tcW w:w="5596" w:type="dxa"/>
            <w:tcBorders>
              <w:top w:val="single" w:sz="6" w:space="0" w:color="000000"/>
              <w:left w:val="single" w:sz="6" w:space="0" w:color="000000"/>
            </w:tcBorders>
          </w:tcPr>
          <w:p w14:paraId="1437074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Regulador en mal estado </w:t>
            </w:r>
          </w:p>
        </w:tc>
        <w:tc>
          <w:tcPr>
            <w:tcW w:w="904" w:type="dxa"/>
            <w:tcBorders>
              <w:top w:val="single" w:sz="6" w:space="0" w:color="000000"/>
              <w:left w:val="single" w:sz="6" w:space="0" w:color="000000"/>
            </w:tcBorders>
          </w:tcPr>
          <w:p w14:paraId="1E1F850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3A3EA9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1106909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278C0634" w14:textId="77777777" w:rsidTr="009E0ED4">
        <w:tc>
          <w:tcPr>
            <w:tcW w:w="5596" w:type="dxa"/>
            <w:tcBorders>
              <w:top w:val="single" w:sz="6" w:space="0" w:color="000000"/>
              <w:left w:val="single" w:sz="6" w:space="0" w:color="000000"/>
            </w:tcBorders>
          </w:tcPr>
          <w:p w14:paraId="4458117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Falta de hermeticidad en elementos neumáticos </w:t>
            </w:r>
          </w:p>
        </w:tc>
        <w:tc>
          <w:tcPr>
            <w:tcW w:w="904" w:type="dxa"/>
            <w:tcBorders>
              <w:top w:val="single" w:sz="6" w:space="0" w:color="000000"/>
              <w:left w:val="single" w:sz="6" w:space="0" w:color="000000"/>
            </w:tcBorders>
          </w:tcPr>
          <w:p w14:paraId="01A3C3AD"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0296807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62CB2D0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32D24060" w14:textId="77777777" w:rsidTr="009E0ED4">
        <w:tc>
          <w:tcPr>
            <w:tcW w:w="5596" w:type="dxa"/>
            <w:tcBorders>
              <w:top w:val="single" w:sz="6" w:space="0" w:color="000000"/>
              <w:left w:val="single" w:sz="6" w:space="0" w:color="000000"/>
            </w:tcBorders>
          </w:tcPr>
          <w:p w14:paraId="41D6C624"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04" w:type="dxa"/>
            <w:tcBorders>
              <w:top w:val="single" w:sz="6" w:space="0" w:color="000000"/>
              <w:left w:val="single" w:sz="6" w:space="0" w:color="000000"/>
            </w:tcBorders>
          </w:tcPr>
          <w:p w14:paraId="677C375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top w:val="single" w:sz="6" w:space="0" w:color="000000"/>
              <w:left w:val="single" w:sz="6" w:space="0" w:color="000000"/>
            </w:tcBorders>
          </w:tcPr>
          <w:p w14:paraId="2363931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470" w:type="dxa"/>
            <w:tcBorders>
              <w:top w:val="single" w:sz="6" w:space="0" w:color="000000"/>
              <w:left w:val="single" w:sz="6" w:space="0" w:color="000000"/>
              <w:right w:val="single" w:sz="6" w:space="0" w:color="000000"/>
            </w:tcBorders>
          </w:tcPr>
          <w:p w14:paraId="3E0DCF3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62D121E" w14:textId="77777777" w:rsidTr="009E0ED4">
        <w:tc>
          <w:tcPr>
            <w:tcW w:w="5596" w:type="dxa"/>
            <w:tcBorders>
              <w:top w:val="single" w:sz="6" w:space="0" w:color="000000"/>
              <w:left w:val="single" w:sz="6" w:space="0" w:color="000000"/>
            </w:tcBorders>
          </w:tcPr>
          <w:p w14:paraId="46FC77D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Suspensión óleo neumática</w:t>
            </w:r>
            <w:r w:rsidRPr="00D655A1">
              <w:rPr>
                <w:rFonts w:ascii="Arial" w:hAnsi="Arial" w:cs="Arial"/>
                <w:spacing w:val="-2"/>
                <w:sz w:val="22"/>
                <w:szCs w:val="22"/>
                <w:lang w:val="es-ES_tradnl"/>
              </w:rPr>
              <w:t xml:space="preserve"> </w:t>
            </w:r>
          </w:p>
        </w:tc>
        <w:tc>
          <w:tcPr>
            <w:tcW w:w="904" w:type="dxa"/>
            <w:tcBorders>
              <w:top w:val="single" w:sz="6" w:space="0" w:color="000000"/>
              <w:left w:val="single" w:sz="6" w:space="0" w:color="000000"/>
            </w:tcBorders>
          </w:tcPr>
          <w:p w14:paraId="5E8E728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19CDB0A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top w:val="single" w:sz="6" w:space="0" w:color="000000"/>
              <w:left w:val="single" w:sz="6" w:space="0" w:color="000000"/>
              <w:right w:val="single" w:sz="6" w:space="0" w:color="000000"/>
            </w:tcBorders>
          </w:tcPr>
          <w:p w14:paraId="02FF460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3F462561" w14:textId="77777777" w:rsidTr="009E0ED4">
        <w:tc>
          <w:tcPr>
            <w:tcW w:w="5596" w:type="dxa"/>
            <w:tcBorders>
              <w:top w:val="single" w:sz="6" w:space="0" w:color="000000"/>
              <w:left w:val="single" w:sz="6" w:space="0" w:color="000000"/>
            </w:tcBorders>
          </w:tcPr>
          <w:p w14:paraId="5A1CD18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Incorrecto funcionamiento de la bomba y/o del mando manual </w:t>
            </w:r>
          </w:p>
        </w:tc>
        <w:tc>
          <w:tcPr>
            <w:tcW w:w="904" w:type="dxa"/>
            <w:tcBorders>
              <w:top w:val="single" w:sz="6" w:space="0" w:color="000000"/>
              <w:left w:val="single" w:sz="6" w:space="0" w:color="000000"/>
            </w:tcBorders>
          </w:tcPr>
          <w:p w14:paraId="1E9E331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361A71B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right w:val="single" w:sz="6" w:space="0" w:color="000000"/>
            </w:tcBorders>
          </w:tcPr>
          <w:p w14:paraId="2F893F1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375F5DBD" w14:textId="77777777" w:rsidTr="009E0ED4">
        <w:tc>
          <w:tcPr>
            <w:tcW w:w="5596" w:type="dxa"/>
            <w:tcBorders>
              <w:top w:val="single" w:sz="6" w:space="0" w:color="000000"/>
              <w:left w:val="single" w:sz="6" w:space="0" w:color="000000"/>
              <w:bottom w:val="single" w:sz="6" w:space="0" w:color="000000"/>
            </w:tcBorders>
          </w:tcPr>
          <w:p w14:paraId="0114D3C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Fuga de aceite en canalizaciones </w:t>
            </w:r>
          </w:p>
        </w:tc>
        <w:tc>
          <w:tcPr>
            <w:tcW w:w="904" w:type="dxa"/>
            <w:tcBorders>
              <w:top w:val="single" w:sz="6" w:space="0" w:color="000000"/>
              <w:left w:val="single" w:sz="6" w:space="0" w:color="000000"/>
              <w:bottom w:val="single" w:sz="6" w:space="0" w:color="000000"/>
            </w:tcBorders>
          </w:tcPr>
          <w:p w14:paraId="170D557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75942D0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508FCAA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14C6E9B5" w14:textId="77777777" w:rsidTr="009E0ED4">
        <w:tc>
          <w:tcPr>
            <w:tcW w:w="5596" w:type="dxa"/>
            <w:tcBorders>
              <w:left w:val="single" w:sz="6" w:space="0" w:color="000000"/>
            </w:tcBorders>
          </w:tcPr>
          <w:p w14:paraId="609BDE0C"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04" w:type="dxa"/>
            <w:tcBorders>
              <w:left w:val="single" w:sz="6" w:space="0" w:color="000000"/>
            </w:tcBorders>
          </w:tcPr>
          <w:p w14:paraId="56A249A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26" w:type="dxa"/>
            <w:tcBorders>
              <w:left w:val="single" w:sz="6" w:space="0" w:color="000000"/>
            </w:tcBorders>
          </w:tcPr>
          <w:p w14:paraId="2AF0569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470" w:type="dxa"/>
            <w:tcBorders>
              <w:left w:val="single" w:sz="6" w:space="0" w:color="000000"/>
              <w:right w:val="single" w:sz="6" w:space="0" w:color="000000"/>
            </w:tcBorders>
          </w:tcPr>
          <w:p w14:paraId="6136F7A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8CC335F" w14:textId="77777777" w:rsidTr="009E0ED4">
        <w:tc>
          <w:tcPr>
            <w:tcW w:w="5596" w:type="dxa"/>
            <w:tcBorders>
              <w:left w:val="single" w:sz="6" w:space="0" w:color="000000"/>
            </w:tcBorders>
          </w:tcPr>
          <w:p w14:paraId="2E006EC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Eje delantero y trasero</w:t>
            </w:r>
            <w:r w:rsidRPr="00D655A1">
              <w:rPr>
                <w:rFonts w:ascii="Arial" w:hAnsi="Arial" w:cs="Arial"/>
                <w:spacing w:val="-2"/>
                <w:sz w:val="22"/>
                <w:szCs w:val="22"/>
                <w:lang w:val="es-ES_tradnl"/>
              </w:rPr>
              <w:t xml:space="preserve"> </w:t>
            </w:r>
          </w:p>
        </w:tc>
        <w:tc>
          <w:tcPr>
            <w:tcW w:w="904" w:type="dxa"/>
            <w:tcBorders>
              <w:left w:val="single" w:sz="6" w:space="0" w:color="000000"/>
            </w:tcBorders>
          </w:tcPr>
          <w:p w14:paraId="61A7116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left w:val="single" w:sz="6" w:space="0" w:color="000000"/>
            </w:tcBorders>
          </w:tcPr>
          <w:p w14:paraId="615363F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1470" w:type="dxa"/>
            <w:tcBorders>
              <w:left w:val="single" w:sz="6" w:space="0" w:color="000000"/>
              <w:right w:val="single" w:sz="6" w:space="0" w:color="000000"/>
            </w:tcBorders>
          </w:tcPr>
          <w:p w14:paraId="572F333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r>
      <w:tr w:rsidR="00FC0D8A" w:rsidRPr="00D655A1" w14:paraId="3F5C2D53" w14:textId="77777777" w:rsidTr="009E0ED4">
        <w:tc>
          <w:tcPr>
            <w:tcW w:w="5596" w:type="dxa"/>
            <w:tcBorders>
              <w:top w:val="single" w:sz="6" w:space="0" w:color="000000"/>
              <w:left w:val="single" w:sz="6" w:space="0" w:color="000000"/>
              <w:bottom w:val="single" w:sz="6" w:space="0" w:color="000000"/>
            </w:tcBorders>
          </w:tcPr>
          <w:p w14:paraId="5CDBA96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Deformaciones, desperfectos </w:t>
            </w:r>
          </w:p>
        </w:tc>
        <w:tc>
          <w:tcPr>
            <w:tcW w:w="904" w:type="dxa"/>
            <w:tcBorders>
              <w:top w:val="single" w:sz="6" w:space="0" w:color="000000"/>
              <w:left w:val="single" w:sz="6" w:space="0" w:color="000000"/>
              <w:bottom w:val="single" w:sz="6" w:space="0" w:color="000000"/>
            </w:tcBorders>
          </w:tcPr>
          <w:p w14:paraId="71FF228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63DD22E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35920F2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3E8AB279" w14:textId="77777777" w:rsidTr="009E0ED4">
        <w:tc>
          <w:tcPr>
            <w:tcW w:w="5596" w:type="dxa"/>
            <w:tcBorders>
              <w:top w:val="single" w:sz="6" w:space="0" w:color="000000"/>
              <w:left w:val="single" w:sz="6" w:space="0" w:color="000000"/>
              <w:bottom w:val="single" w:sz="6" w:space="0" w:color="000000"/>
            </w:tcBorders>
          </w:tcPr>
          <w:p w14:paraId="4E43A10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Enderezamientos, reparaciones por soldadura </w:t>
            </w:r>
          </w:p>
        </w:tc>
        <w:tc>
          <w:tcPr>
            <w:tcW w:w="904" w:type="dxa"/>
            <w:tcBorders>
              <w:top w:val="single" w:sz="6" w:space="0" w:color="000000"/>
              <w:left w:val="single" w:sz="6" w:space="0" w:color="000000"/>
              <w:bottom w:val="single" w:sz="6" w:space="0" w:color="000000"/>
            </w:tcBorders>
          </w:tcPr>
          <w:p w14:paraId="1385FF5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16A04B2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1E6FB54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r>
      <w:tr w:rsidR="00FC0D8A" w:rsidRPr="00D655A1" w14:paraId="3702F657" w14:textId="77777777" w:rsidTr="009E0ED4">
        <w:tc>
          <w:tcPr>
            <w:tcW w:w="5596" w:type="dxa"/>
            <w:tcBorders>
              <w:top w:val="single" w:sz="6" w:space="0" w:color="000000"/>
              <w:left w:val="single" w:sz="6" w:space="0" w:color="000000"/>
              <w:bottom w:val="single" w:sz="6" w:space="0" w:color="000000"/>
            </w:tcBorders>
          </w:tcPr>
          <w:p w14:paraId="69ED969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Excesivo juego en los pernos de pernos de punta de ejes </w:t>
            </w:r>
          </w:p>
        </w:tc>
        <w:tc>
          <w:tcPr>
            <w:tcW w:w="904" w:type="dxa"/>
            <w:tcBorders>
              <w:top w:val="single" w:sz="6" w:space="0" w:color="000000"/>
              <w:left w:val="single" w:sz="6" w:space="0" w:color="000000"/>
              <w:bottom w:val="single" w:sz="6" w:space="0" w:color="000000"/>
            </w:tcBorders>
          </w:tcPr>
          <w:p w14:paraId="5AB6CF0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z w:val="22"/>
                <w:szCs w:val="22"/>
                <w:lang w:val="es-ES_tradnl"/>
              </w:rPr>
              <w:t> </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bottom w:val="single" w:sz="6" w:space="0" w:color="000000"/>
            </w:tcBorders>
          </w:tcPr>
          <w:p w14:paraId="32315E3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x </w:t>
            </w:r>
          </w:p>
        </w:tc>
        <w:tc>
          <w:tcPr>
            <w:tcW w:w="1470" w:type="dxa"/>
            <w:tcBorders>
              <w:top w:val="single" w:sz="6" w:space="0" w:color="000000"/>
              <w:left w:val="single" w:sz="6" w:space="0" w:color="000000"/>
              <w:bottom w:val="single" w:sz="6" w:space="0" w:color="000000"/>
              <w:right w:val="single" w:sz="6" w:space="0" w:color="000000"/>
            </w:tcBorders>
          </w:tcPr>
          <w:p w14:paraId="2AF93F6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bl>
    <w:p w14:paraId="07B134DC"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344599D0"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6D2A9BBF"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16A5F0C4"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771244C6"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ind w:firstLine="1440"/>
        <w:jc w:val="both"/>
        <w:rPr>
          <w:rFonts w:ascii="Bookman Old Style" w:hAnsi="Bookman Old Style" w:cs="Arial"/>
          <w:u w:val="single"/>
          <w:lang w:val="es-ES_tradnl"/>
        </w:rPr>
      </w:pPr>
      <w:r w:rsidRPr="00D655A1">
        <w:rPr>
          <w:rFonts w:ascii="Bookman Old Style" w:hAnsi="Bookman Old Style" w:cs="Arial"/>
          <w:b/>
          <w:u w:val="single"/>
          <w:lang w:val="es-ES_tradnl"/>
        </w:rPr>
        <w:t>6.- CHASIS, MOTOR Y TRANSMISIÓN</w:t>
      </w:r>
      <w:r w:rsidRPr="00D655A1">
        <w:rPr>
          <w:rFonts w:ascii="Bookman Old Style" w:hAnsi="Bookman Old Style" w:cs="Arial"/>
          <w:u w:val="single"/>
          <w:lang w:val="es-ES_tradnl"/>
        </w:rPr>
        <w:t xml:space="preserve"> </w:t>
      </w:r>
    </w:p>
    <w:p w14:paraId="12E55B44"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03EAF295"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6.1.- Largueros y travesaños.</w:t>
      </w:r>
      <w:r w:rsidRPr="00D655A1">
        <w:rPr>
          <w:rFonts w:ascii="Bookman Old Style" w:hAnsi="Bookman Old Style" w:cs="Arial"/>
          <w:spacing w:val="-2"/>
          <w:lang w:val="es-ES_tradnl"/>
        </w:rPr>
        <w:t xml:space="preserve"> </w:t>
      </w:r>
    </w:p>
    <w:p w14:paraId="6768FE6A" w14:textId="77777777" w:rsidR="00FC0D8A" w:rsidRPr="00D655A1" w:rsidRDefault="00FC0D8A" w:rsidP="00C072AB">
      <w:pPr>
        <w:widowControl w:val="0"/>
        <w:numPr>
          <w:ilvl w:val="12"/>
          <w:numId w:val="0"/>
        </w:numPr>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Colocando el vehículo sobre la fosa  o sobre un elevador de tijeras y con la ayuda del gato elevador se realizará una inspección visual verificando que: </w:t>
      </w:r>
    </w:p>
    <w:p w14:paraId="41F522D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Ambos elementos se encuentren sin fisuras, roturas, corrosiones o deformaciones. </w:t>
      </w:r>
    </w:p>
    <w:p w14:paraId="744769E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En caso de tener modificaciones sobre alguno de estos </w:t>
      </w:r>
      <w:r w:rsidRPr="00D655A1">
        <w:rPr>
          <w:rFonts w:ascii="Bookman Old Style" w:hAnsi="Bookman Old Style" w:cs="Arial"/>
          <w:spacing w:val="-2"/>
          <w:lang w:val="es-ES_tradnl"/>
        </w:rPr>
        <w:lastRenderedPageBreak/>
        <w:t xml:space="preserve">elementos, se encuentren certificadas. </w:t>
      </w:r>
    </w:p>
    <w:p w14:paraId="72B59E4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Los componentes del chasis se encuentren correctamente ajustados. </w:t>
      </w:r>
    </w:p>
    <w:p w14:paraId="3C86C76A"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Posea seguro de caída de cardan. </w:t>
      </w:r>
    </w:p>
    <w:p w14:paraId="199D0673"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380D348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6.2.- Soportes y fijaciones.  Depósito de combustible.</w:t>
      </w:r>
      <w:r w:rsidRPr="00D655A1">
        <w:rPr>
          <w:rFonts w:ascii="Bookman Old Style" w:hAnsi="Bookman Old Style" w:cs="Arial"/>
          <w:spacing w:val="-2"/>
          <w:lang w:val="es-ES_tradnl"/>
        </w:rPr>
        <w:t xml:space="preserve"> </w:t>
      </w:r>
    </w:p>
    <w:p w14:paraId="6DA6101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realizará una inspección visual verificando: </w:t>
      </w:r>
    </w:p>
    <w:p w14:paraId="16C325E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Pisos y bajos completos, sin corrosión  y deformaciones. </w:t>
      </w:r>
    </w:p>
    <w:p w14:paraId="579204E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Correcto anclajes del motor y caja de cambios. </w:t>
      </w:r>
    </w:p>
    <w:p w14:paraId="17D3FB8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Pasa rueda en la zona de anclaje de suspensión sin deformaciones ni corrosión. </w:t>
      </w:r>
    </w:p>
    <w:p w14:paraId="3A650E1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Correcta sujeción del depósito de combustible  y sus conducciones. </w:t>
      </w:r>
    </w:p>
    <w:p w14:paraId="51DA23A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e)</w:t>
      </w:r>
      <w:r w:rsidRPr="00D655A1">
        <w:rPr>
          <w:rFonts w:ascii="Bookman Old Style" w:hAnsi="Bookman Old Style" w:cs="Arial"/>
          <w:spacing w:val="-2"/>
          <w:lang w:val="es-ES_tradnl"/>
        </w:rPr>
        <w:t xml:space="preserve"> La no existencia de fugas y corrosiones en el depósito y conducciones. </w:t>
      </w:r>
    </w:p>
    <w:p w14:paraId="3895B5D3"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f)</w:t>
      </w:r>
      <w:r w:rsidRPr="00D655A1">
        <w:rPr>
          <w:rFonts w:ascii="Bookman Old Style" w:hAnsi="Bookman Old Style" w:cs="Arial"/>
          <w:spacing w:val="-2"/>
          <w:lang w:val="es-ES_tradnl"/>
        </w:rPr>
        <w:t xml:space="preserve"> Distancias prudencial entre depósito, conducciones de combustible con piezas calientes del vehículo. </w:t>
      </w:r>
    </w:p>
    <w:p w14:paraId="626D2D6D"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11749D45"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6.3.- Caja de cambios y transmisión.</w:t>
      </w:r>
      <w:r w:rsidRPr="00D655A1">
        <w:rPr>
          <w:rFonts w:ascii="Bookman Old Style" w:hAnsi="Bookman Old Style" w:cs="Arial"/>
          <w:spacing w:val="-2"/>
          <w:lang w:val="es-ES_tradnl"/>
        </w:rPr>
        <w:t xml:space="preserve"> </w:t>
      </w:r>
    </w:p>
    <w:p w14:paraId="41C21E6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spacing w:val="-2"/>
          <w:lang w:val="es-ES_tradnl"/>
        </w:rPr>
        <w:t>Se comprobará visualmente</w:t>
      </w:r>
      <w:r w:rsidRPr="00D655A1">
        <w:rPr>
          <w:rFonts w:ascii="Bookman Old Style" w:hAnsi="Bookman Old Style" w:cs="Arial"/>
          <w:b/>
          <w:spacing w:val="-2"/>
          <w:lang w:val="es-ES_tradnl"/>
        </w:rPr>
        <w:t xml:space="preserve">: </w:t>
      </w:r>
    </w:p>
    <w:p w14:paraId="4F155A6A"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Estanqueidad de los cárteres. </w:t>
      </w:r>
    </w:p>
    <w:p w14:paraId="013A7E29"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Estado de los guardapolvos. </w:t>
      </w:r>
    </w:p>
    <w:p w14:paraId="3C06A2B7"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Comprobación del sistema motriz de retroceso. </w:t>
      </w:r>
    </w:p>
    <w:p w14:paraId="659D2CAF"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Mediante el detector de holguras se realizará una inspección verificando posibles juegos en los elementos de transmisión (flectores, juntas homocinéticas, crucetas, etc.)   </w:t>
      </w:r>
    </w:p>
    <w:p w14:paraId="59C8119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6B57836D"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6.4.- Motor</w:t>
      </w:r>
      <w:r w:rsidRPr="00D655A1">
        <w:rPr>
          <w:rFonts w:ascii="Bookman Old Style" w:hAnsi="Bookman Old Style" w:cs="Arial"/>
          <w:spacing w:val="-2"/>
          <w:lang w:val="es-ES_tradnl"/>
        </w:rPr>
        <w:t xml:space="preserve"> </w:t>
      </w:r>
    </w:p>
    <w:p w14:paraId="1759E7E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comprobará visualmente: </w:t>
      </w:r>
    </w:p>
    <w:p w14:paraId="6F236EB3"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La existencia de precinto en la regulación de la bomba inyectora en los vehículos equipados con motor tipo Diesel. </w:t>
      </w:r>
    </w:p>
    <w:p w14:paraId="3D5AAFA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No existan fugas de lubricantes, combustibles y líquidos refrigerantes.</w:t>
      </w:r>
      <w:r w:rsidRPr="00D655A1">
        <w:rPr>
          <w:rFonts w:ascii="Bookman Old Style" w:hAnsi="Bookman Old Style" w:cs="Arial"/>
          <w:spacing w:val="-2"/>
          <w:lang w:val="es-ES_tradnl"/>
        </w:rPr>
        <w:tab/>
      </w:r>
    </w:p>
    <w:p w14:paraId="5B127A5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6EECCE39"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6.5.- Instalación de GNC.</w:t>
      </w:r>
      <w:r w:rsidRPr="00D655A1">
        <w:rPr>
          <w:rFonts w:ascii="Bookman Old Style" w:hAnsi="Bookman Old Style" w:cs="Arial"/>
          <w:spacing w:val="-2"/>
          <w:lang w:val="es-ES_tradnl"/>
        </w:rPr>
        <w:t xml:space="preserve"> </w:t>
      </w:r>
    </w:p>
    <w:p w14:paraId="0DB04065"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comprobará visualmente: </w:t>
      </w:r>
    </w:p>
    <w:p w14:paraId="3DA31485"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Que la documentación habilitante se encuentre en regla y </w:t>
      </w:r>
      <w:r w:rsidRPr="00D655A1">
        <w:rPr>
          <w:rFonts w:ascii="Bookman Old Style" w:hAnsi="Bookman Old Style" w:cs="Arial"/>
          <w:spacing w:val="-2"/>
          <w:lang w:val="es-ES_tradnl"/>
        </w:rPr>
        <w:lastRenderedPageBreak/>
        <w:t xml:space="preserve">vigencia. </w:t>
      </w:r>
    </w:p>
    <w:p w14:paraId="34570424"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Prueba hidráulica del depósito de GNC en vigencia. </w:t>
      </w:r>
    </w:p>
    <w:p w14:paraId="09469A0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Correcta sujeción del depósito, reductor, regulador y conducciones. </w:t>
      </w:r>
    </w:p>
    <w:p w14:paraId="74905DFA"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La no existencia de fugas en el circuito. </w:t>
      </w:r>
    </w:p>
    <w:p w14:paraId="617232A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750F4EF2"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6.6.- Sistema de escape.</w:t>
      </w:r>
      <w:r w:rsidRPr="00D655A1">
        <w:rPr>
          <w:rFonts w:ascii="Bookman Old Style" w:hAnsi="Bookman Old Style" w:cs="Arial"/>
          <w:spacing w:val="-2"/>
          <w:lang w:val="es-ES_tradnl"/>
        </w:rPr>
        <w:t xml:space="preserve"> </w:t>
      </w:r>
    </w:p>
    <w:p w14:paraId="67547EEA"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Colocando el vehículo sobre la fosa  o sobre un elevador de tijeras y con la ayuda del gato elevador se realizará una inspección visual verificando que: </w:t>
      </w:r>
    </w:p>
    <w:p w14:paraId="2F95D184"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No existan fugas en las conducciones. </w:t>
      </w:r>
    </w:p>
    <w:p w14:paraId="21938E1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Posea el silenciador </w:t>
      </w:r>
    </w:p>
    <w:p w14:paraId="34BFF495"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No exista corrosión ni roturas o fisuras en todo el sistema </w:t>
      </w:r>
    </w:p>
    <w:p w14:paraId="4316D03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Se encuentre correctamente sujetado (elementos flexibles entre chasis y conducciones). </w:t>
      </w:r>
    </w:p>
    <w:p w14:paraId="5D3FCBBD"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7377FD1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6.7.- Instalación eléctrica y acumulador.</w:t>
      </w:r>
      <w:r w:rsidRPr="00D655A1">
        <w:rPr>
          <w:rFonts w:ascii="Bookman Old Style" w:hAnsi="Bookman Old Style" w:cs="Arial"/>
          <w:spacing w:val="-2"/>
          <w:lang w:val="es-ES_tradnl"/>
        </w:rPr>
        <w:t xml:space="preserve"> </w:t>
      </w:r>
    </w:p>
    <w:p w14:paraId="5D35E0C7"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realizará una inspección visual verificando: </w:t>
      </w:r>
    </w:p>
    <w:p w14:paraId="76FD28C0"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Que se encuentre en buen estado el cableado y conexionado eléctrico. </w:t>
      </w:r>
    </w:p>
    <w:p w14:paraId="6911549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Sujeción correcta del acumulador, no existencia de fugas del electrolito y correcto estado de los bornes. </w:t>
      </w:r>
    </w:p>
    <w:p w14:paraId="58E82FCD"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5E7EB5B8"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center"/>
        <w:rPr>
          <w:rFonts w:ascii="Arial" w:hAnsi="Arial" w:cs="Arial"/>
          <w:b/>
          <w:caps/>
          <w:sz w:val="22"/>
          <w:szCs w:val="22"/>
          <w:u w:val="single"/>
          <w:lang w:val="es-ES_tradnl"/>
        </w:rPr>
      </w:pPr>
      <w:r w:rsidRPr="00D655A1">
        <w:rPr>
          <w:rFonts w:ascii="Arial" w:hAnsi="Arial" w:cs="Arial"/>
          <w:b/>
          <w:caps/>
          <w:sz w:val="22"/>
          <w:szCs w:val="22"/>
          <w:u w:val="single"/>
          <w:lang w:val="es-ES_tradnl"/>
        </w:rPr>
        <w:t>INTERPRETACIÓN DE DEFECTOS EN CUANTO AL CHASIS, MOTOR Y TRANSMISIÓN</w:t>
      </w:r>
    </w:p>
    <w:p w14:paraId="3E0E436A"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  </w:t>
      </w:r>
    </w:p>
    <w:tbl>
      <w:tblPr>
        <w:tblW w:w="9250" w:type="dxa"/>
        <w:tblInd w:w="269" w:type="dxa"/>
        <w:tblLayout w:type="fixed"/>
        <w:tblCellMar>
          <w:left w:w="269" w:type="dxa"/>
          <w:right w:w="269" w:type="dxa"/>
        </w:tblCellMar>
        <w:tblLook w:val="0000" w:firstRow="0" w:lastRow="0" w:firstColumn="0" w:lastColumn="0" w:noHBand="0" w:noVBand="0"/>
      </w:tblPr>
      <w:tblGrid>
        <w:gridCol w:w="6210"/>
        <w:gridCol w:w="10"/>
        <w:gridCol w:w="894"/>
        <w:gridCol w:w="11"/>
        <w:gridCol w:w="936"/>
        <w:gridCol w:w="10"/>
        <w:gridCol w:w="1171"/>
        <w:gridCol w:w="8"/>
      </w:tblGrid>
      <w:tr w:rsidR="00FC0D8A" w:rsidRPr="00D655A1" w14:paraId="3E13319C" w14:textId="77777777" w:rsidTr="009E0ED4">
        <w:trPr>
          <w:gridAfter w:val="1"/>
          <w:wAfter w:w="8" w:type="dxa"/>
        </w:trPr>
        <w:tc>
          <w:tcPr>
            <w:tcW w:w="6220" w:type="dxa"/>
            <w:gridSpan w:val="2"/>
            <w:tcBorders>
              <w:top w:val="single" w:sz="6" w:space="0" w:color="000000"/>
              <w:left w:val="single" w:sz="6" w:space="0" w:color="000000"/>
            </w:tcBorders>
          </w:tcPr>
          <w:p w14:paraId="443CFEBE" w14:textId="77777777" w:rsidR="00FC0D8A" w:rsidRPr="00D655A1" w:rsidRDefault="00FC0D8A" w:rsidP="00C072AB">
            <w:pPr>
              <w:keepNext/>
              <w:tabs>
                <w:tab w:val="left" w:pos="-720"/>
                <w:tab w:val="left" w:pos="0"/>
                <w:tab w:val="left" w:pos="566"/>
                <w:tab w:val="left" w:pos="720"/>
                <w:tab w:val="left" w:pos="1152"/>
              </w:tabs>
              <w:suppressAutoHyphens/>
              <w:overflowPunct w:val="0"/>
              <w:autoSpaceDE w:val="0"/>
              <w:autoSpaceDN w:val="0"/>
              <w:adjustRightInd w:val="0"/>
              <w:spacing w:line="360" w:lineRule="auto"/>
              <w:ind w:left="-89"/>
              <w:jc w:val="both"/>
              <w:textAlignment w:val="baseline"/>
              <w:rPr>
                <w:rFonts w:ascii="Arial" w:hAnsi="Arial" w:cs="Arial"/>
                <w:b/>
                <w:spacing w:val="-2"/>
                <w:sz w:val="22"/>
                <w:szCs w:val="22"/>
                <w:lang w:val="es-ES_tradnl"/>
              </w:rPr>
            </w:pPr>
            <w:r w:rsidRPr="00D655A1">
              <w:rPr>
                <w:rFonts w:ascii="Arial" w:hAnsi="Arial" w:cs="Arial"/>
                <w:b/>
                <w:spacing w:val="-2"/>
                <w:sz w:val="22"/>
                <w:szCs w:val="22"/>
                <w:lang w:val="es-ES_tradnl"/>
              </w:rPr>
              <w:t>CHASIS,  MOTOR Y TRANSMISIÓN</w:t>
            </w:r>
          </w:p>
          <w:p w14:paraId="73059291" w14:textId="77777777" w:rsidR="00FC0D8A" w:rsidRPr="00D655A1" w:rsidRDefault="00FC0D8A" w:rsidP="00C072AB">
            <w:pPr>
              <w:widowControl w:val="0"/>
              <w:numPr>
                <w:ilvl w:val="12"/>
                <w:numId w:val="0"/>
              </w:numPr>
              <w:tabs>
                <w:tab w:val="left" w:pos="0"/>
              </w:tabs>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p>
        </w:tc>
        <w:tc>
          <w:tcPr>
            <w:tcW w:w="905" w:type="dxa"/>
            <w:gridSpan w:val="2"/>
            <w:tcBorders>
              <w:top w:val="single" w:sz="6" w:space="0" w:color="000000"/>
              <w:left w:val="single" w:sz="6" w:space="0" w:color="000000"/>
            </w:tcBorders>
          </w:tcPr>
          <w:p w14:paraId="37D4B2D2" w14:textId="77777777" w:rsidR="00FC0D8A" w:rsidRPr="00D655A1" w:rsidRDefault="00FC0D8A" w:rsidP="00C072AB">
            <w:pPr>
              <w:widowControl w:val="0"/>
              <w:numPr>
                <w:ilvl w:val="12"/>
                <w:numId w:val="0"/>
              </w:numPr>
              <w:suppressAutoHyphens/>
              <w:spacing w:line="360" w:lineRule="auto"/>
              <w:ind w:left="-48"/>
              <w:jc w:val="both"/>
              <w:rPr>
                <w:rFonts w:ascii="Arial" w:hAnsi="Arial" w:cs="Arial"/>
                <w:spacing w:val="-2"/>
                <w:sz w:val="22"/>
                <w:szCs w:val="22"/>
                <w:lang w:val="es-ES_tradnl"/>
              </w:rPr>
            </w:pPr>
            <w:r w:rsidRPr="00D655A1">
              <w:rPr>
                <w:rFonts w:ascii="Arial" w:hAnsi="Arial" w:cs="Arial"/>
                <w:b/>
                <w:spacing w:val="-2"/>
                <w:sz w:val="22"/>
                <w:szCs w:val="22"/>
                <w:lang w:val="es-ES_tradnl"/>
              </w:rPr>
              <w:t>D.L.</w:t>
            </w:r>
            <w:r w:rsidRPr="00D655A1">
              <w:rPr>
                <w:rFonts w:ascii="Arial" w:hAnsi="Arial" w:cs="Arial"/>
                <w:spacing w:val="-2"/>
                <w:sz w:val="22"/>
                <w:szCs w:val="22"/>
                <w:lang w:val="es-ES_tradnl"/>
              </w:rPr>
              <w:t xml:space="preserve"> </w:t>
            </w:r>
          </w:p>
        </w:tc>
        <w:tc>
          <w:tcPr>
            <w:tcW w:w="936" w:type="dxa"/>
            <w:tcBorders>
              <w:top w:val="single" w:sz="6" w:space="0" w:color="000000"/>
              <w:left w:val="single" w:sz="6" w:space="0" w:color="000000"/>
            </w:tcBorders>
          </w:tcPr>
          <w:p w14:paraId="75DCFCB9" w14:textId="77777777" w:rsidR="00FC0D8A" w:rsidRPr="00D655A1" w:rsidRDefault="00FC0D8A" w:rsidP="00C072AB">
            <w:pPr>
              <w:widowControl w:val="0"/>
              <w:numPr>
                <w:ilvl w:val="12"/>
                <w:numId w:val="0"/>
              </w:numPr>
              <w:suppressAutoHyphens/>
              <w:spacing w:line="360" w:lineRule="auto"/>
              <w:ind w:left="-98"/>
              <w:jc w:val="both"/>
              <w:rPr>
                <w:rFonts w:ascii="Arial" w:hAnsi="Arial" w:cs="Arial"/>
                <w:spacing w:val="-2"/>
                <w:sz w:val="22"/>
                <w:szCs w:val="22"/>
                <w:lang w:val="es-ES_tradnl"/>
              </w:rPr>
            </w:pPr>
            <w:r w:rsidRPr="00D655A1">
              <w:rPr>
                <w:rFonts w:ascii="Arial" w:hAnsi="Arial" w:cs="Arial"/>
                <w:b/>
                <w:spacing w:val="-2"/>
                <w:sz w:val="22"/>
                <w:szCs w:val="22"/>
                <w:lang w:val="es-ES_tradnl"/>
              </w:rPr>
              <w:t>D.G.</w:t>
            </w:r>
            <w:r w:rsidRPr="00D655A1">
              <w:rPr>
                <w:rFonts w:ascii="Arial" w:hAnsi="Arial" w:cs="Arial"/>
                <w:spacing w:val="-2"/>
                <w:sz w:val="22"/>
                <w:szCs w:val="22"/>
                <w:lang w:val="es-ES_tradnl"/>
              </w:rPr>
              <w:t xml:space="preserve"> </w:t>
            </w:r>
          </w:p>
        </w:tc>
        <w:tc>
          <w:tcPr>
            <w:tcW w:w="1181" w:type="dxa"/>
            <w:gridSpan w:val="2"/>
            <w:tcBorders>
              <w:top w:val="single" w:sz="6" w:space="0" w:color="000000"/>
              <w:left w:val="single" w:sz="6" w:space="0" w:color="000000"/>
              <w:right w:val="single" w:sz="6" w:space="0" w:color="000000"/>
            </w:tcBorders>
          </w:tcPr>
          <w:p w14:paraId="39D84EA0" w14:textId="77777777" w:rsidR="00FC0D8A" w:rsidRPr="00D655A1" w:rsidRDefault="00FC0D8A" w:rsidP="00C072AB">
            <w:pPr>
              <w:widowControl w:val="0"/>
              <w:numPr>
                <w:ilvl w:val="12"/>
                <w:numId w:val="0"/>
              </w:numPr>
              <w:suppressAutoHyphens/>
              <w:spacing w:line="360" w:lineRule="auto"/>
              <w:ind w:left="-65"/>
              <w:jc w:val="both"/>
              <w:rPr>
                <w:rFonts w:ascii="Arial" w:hAnsi="Arial" w:cs="Arial"/>
                <w:b/>
                <w:spacing w:val="-2"/>
                <w:sz w:val="22"/>
                <w:szCs w:val="22"/>
                <w:lang w:val="es-ES_tradnl"/>
              </w:rPr>
            </w:pPr>
            <w:r w:rsidRPr="00D655A1">
              <w:rPr>
                <w:rFonts w:ascii="Arial" w:hAnsi="Arial" w:cs="Arial"/>
                <w:b/>
                <w:spacing w:val="-2"/>
                <w:sz w:val="22"/>
                <w:szCs w:val="22"/>
                <w:lang w:val="es-ES_tradnl"/>
              </w:rPr>
              <w:t xml:space="preserve">D.M.G. </w:t>
            </w:r>
          </w:p>
          <w:p w14:paraId="3A4D2F0F" w14:textId="77777777" w:rsidR="00FC0D8A" w:rsidRPr="00D655A1" w:rsidRDefault="00FC0D8A" w:rsidP="00C072AB">
            <w:pPr>
              <w:widowControl w:val="0"/>
              <w:numPr>
                <w:ilvl w:val="12"/>
                <w:numId w:val="0"/>
              </w:numPr>
              <w:suppressAutoHyphens/>
              <w:spacing w:line="360" w:lineRule="auto"/>
              <w:ind w:left="-65"/>
              <w:jc w:val="both"/>
              <w:rPr>
                <w:rFonts w:ascii="Arial" w:hAnsi="Arial" w:cs="Arial"/>
                <w:spacing w:val="-2"/>
                <w:sz w:val="22"/>
                <w:szCs w:val="22"/>
                <w:lang w:val="es-ES_tradnl"/>
              </w:rPr>
            </w:pPr>
            <w:r w:rsidRPr="00D655A1">
              <w:rPr>
                <w:rFonts w:ascii="Arial" w:hAnsi="Arial" w:cs="Arial"/>
                <w:b/>
                <w:spacing w:val="-2"/>
                <w:sz w:val="22"/>
                <w:szCs w:val="22"/>
                <w:lang w:val="es-ES_tradnl"/>
              </w:rPr>
              <w:t>N.A.C.</w:t>
            </w:r>
            <w:r w:rsidRPr="00D655A1">
              <w:rPr>
                <w:rFonts w:ascii="Arial" w:hAnsi="Arial" w:cs="Arial"/>
                <w:spacing w:val="-2"/>
                <w:sz w:val="22"/>
                <w:szCs w:val="22"/>
                <w:lang w:val="es-ES_tradnl"/>
              </w:rPr>
              <w:t xml:space="preserve"> </w:t>
            </w:r>
          </w:p>
        </w:tc>
      </w:tr>
      <w:tr w:rsidR="00FC0D8A" w:rsidRPr="00D655A1" w14:paraId="6402A815" w14:textId="77777777" w:rsidTr="009E0ED4">
        <w:trPr>
          <w:gridAfter w:val="1"/>
          <w:wAfter w:w="8" w:type="dxa"/>
        </w:trPr>
        <w:tc>
          <w:tcPr>
            <w:tcW w:w="6220" w:type="dxa"/>
            <w:gridSpan w:val="2"/>
            <w:tcBorders>
              <w:top w:val="single" w:sz="6" w:space="0" w:color="000000"/>
              <w:left w:val="single" w:sz="6" w:space="0" w:color="000000"/>
            </w:tcBorders>
          </w:tcPr>
          <w:p w14:paraId="0162FB60"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p>
        </w:tc>
        <w:tc>
          <w:tcPr>
            <w:tcW w:w="905" w:type="dxa"/>
            <w:gridSpan w:val="2"/>
            <w:tcBorders>
              <w:top w:val="single" w:sz="6" w:space="0" w:color="000000"/>
              <w:left w:val="single" w:sz="6" w:space="0" w:color="000000"/>
            </w:tcBorders>
          </w:tcPr>
          <w:p w14:paraId="4D52533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36" w:type="dxa"/>
            <w:tcBorders>
              <w:top w:val="single" w:sz="6" w:space="0" w:color="000000"/>
              <w:left w:val="single" w:sz="6" w:space="0" w:color="000000"/>
            </w:tcBorders>
          </w:tcPr>
          <w:p w14:paraId="6A4F277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81" w:type="dxa"/>
            <w:gridSpan w:val="2"/>
            <w:tcBorders>
              <w:top w:val="single" w:sz="6" w:space="0" w:color="000000"/>
              <w:left w:val="single" w:sz="6" w:space="0" w:color="000000"/>
              <w:right w:val="single" w:sz="6" w:space="0" w:color="000000"/>
            </w:tcBorders>
          </w:tcPr>
          <w:p w14:paraId="79A903C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360E8FF" w14:textId="77777777" w:rsidTr="009E0ED4">
        <w:trPr>
          <w:gridAfter w:val="1"/>
          <w:wAfter w:w="8" w:type="dxa"/>
        </w:trPr>
        <w:tc>
          <w:tcPr>
            <w:tcW w:w="6220" w:type="dxa"/>
            <w:gridSpan w:val="2"/>
            <w:tcBorders>
              <w:top w:val="single" w:sz="6" w:space="0" w:color="000000"/>
              <w:left w:val="single" w:sz="6" w:space="0" w:color="000000"/>
            </w:tcBorders>
          </w:tcPr>
          <w:p w14:paraId="54F70FDC"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Largueros y travesaños </w:t>
            </w:r>
          </w:p>
        </w:tc>
        <w:tc>
          <w:tcPr>
            <w:tcW w:w="905" w:type="dxa"/>
            <w:gridSpan w:val="2"/>
            <w:tcBorders>
              <w:top w:val="single" w:sz="6" w:space="0" w:color="000000"/>
              <w:left w:val="single" w:sz="6" w:space="0" w:color="000000"/>
            </w:tcBorders>
          </w:tcPr>
          <w:p w14:paraId="252849C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tcBorders>
          </w:tcPr>
          <w:p w14:paraId="15A355D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1181" w:type="dxa"/>
            <w:gridSpan w:val="2"/>
            <w:tcBorders>
              <w:top w:val="single" w:sz="6" w:space="0" w:color="000000"/>
              <w:left w:val="single" w:sz="6" w:space="0" w:color="000000"/>
              <w:right w:val="single" w:sz="6" w:space="0" w:color="000000"/>
            </w:tcBorders>
          </w:tcPr>
          <w:p w14:paraId="362137A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2B7DAF84" w14:textId="77777777" w:rsidTr="009E0ED4">
        <w:trPr>
          <w:gridAfter w:val="1"/>
          <w:wAfter w:w="8" w:type="dxa"/>
        </w:trPr>
        <w:tc>
          <w:tcPr>
            <w:tcW w:w="6220" w:type="dxa"/>
            <w:gridSpan w:val="2"/>
            <w:tcBorders>
              <w:top w:val="single" w:sz="6" w:space="0" w:color="000000"/>
              <w:left w:val="single" w:sz="6" w:space="0" w:color="000000"/>
            </w:tcBorders>
          </w:tcPr>
          <w:p w14:paraId="27D7449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Se encuentran con fisuras, roturas, corrosiones o deformaciones </w:t>
            </w:r>
          </w:p>
        </w:tc>
        <w:tc>
          <w:tcPr>
            <w:tcW w:w="905" w:type="dxa"/>
            <w:gridSpan w:val="2"/>
            <w:tcBorders>
              <w:top w:val="single" w:sz="6" w:space="0" w:color="000000"/>
              <w:left w:val="single" w:sz="6" w:space="0" w:color="000000"/>
            </w:tcBorders>
          </w:tcPr>
          <w:p w14:paraId="0870544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tcBorders>
          </w:tcPr>
          <w:p w14:paraId="585D79A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1510404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r>
      <w:tr w:rsidR="00FC0D8A" w:rsidRPr="00D655A1" w14:paraId="33044E43" w14:textId="77777777" w:rsidTr="009E0ED4">
        <w:trPr>
          <w:gridAfter w:val="1"/>
          <w:wAfter w:w="8" w:type="dxa"/>
        </w:trPr>
        <w:tc>
          <w:tcPr>
            <w:tcW w:w="6220" w:type="dxa"/>
            <w:gridSpan w:val="2"/>
            <w:tcBorders>
              <w:top w:val="single" w:sz="6" w:space="0" w:color="000000"/>
              <w:left w:val="single" w:sz="6" w:space="0" w:color="000000"/>
            </w:tcBorders>
          </w:tcPr>
          <w:p w14:paraId="0FC333B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Existen  modificaciones no certificadas correctamente </w:t>
            </w:r>
          </w:p>
        </w:tc>
        <w:tc>
          <w:tcPr>
            <w:tcW w:w="905" w:type="dxa"/>
            <w:gridSpan w:val="2"/>
            <w:tcBorders>
              <w:top w:val="single" w:sz="6" w:space="0" w:color="000000"/>
              <w:left w:val="single" w:sz="6" w:space="0" w:color="000000"/>
            </w:tcBorders>
          </w:tcPr>
          <w:p w14:paraId="4EA4E33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tcBorders>
          </w:tcPr>
          <w:p w14:paraId="26AE14C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7F6078B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685C4C82" w14:textId="77777777" w:rsidTr="009E0ED4">
        <w:trPr>
          <w:gridAfter w:val="1"/>
          <w:wAfter w:w="8" w:type="dxa"/>
        </w:trPr>
        <w:tc>
          <w:tcPr>
            <w:tcW w:w="6220" w:type="dxa"/>
            <w:gridSpan w:val="2"/>
            <w:tcBorders>
              <w:top w:val="single" w:sz="6" w:space="0" w:color="000000"/>
              <w:left w:val="single" w:sz="6" w:space="0" w:color="000000"/>
            </w:tcBorders>
          </w:tcPr>
          <w:p w14:paraId="473B405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Los componentes del chasis no se encuentran correctamente ajustados </w:t>
            </w:r>
          </w:p>
        </w:tc>
        <w:tc>
          <w:tcPr>
            <w:tcW w:w="905" w:type="dxa"/>
            <w:gridSpan w:val="2"/>
            <w:tcBorders>
              <w:top w:val="single" w:sz="6" w:space="0" w:color="000000"/>
              <w:left w:val="single" w:sz="6" w:space="0" w:color="000000"/>
            </w:tcBorders>
          </w:tcPr>
          <w:p w14:paraId="471F7DC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tcBorders>
          </w:tcPr>
          <w:p w14:paraId="1E291C0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2A24FF2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r>
      <w:tr w:rsidR="00FC0D8A" w:rsidRPr="00D655A1" w14:paraId="7D768C31" w14:textId="77777777" w:rsidTr="009E0ED4">
        <w:trPr>
          <w:gridAfter w:val="1"/>
          <w:wAfter w:w="8" w:type="dxa"/>
        </w:trPr>
        <w:tc>
          <w:tcPr>
            <w:tcW w:w="6220" w:type="dxa"/>
            <w:gridSpan w:val="2"/>
            <w:tcBorders>
              <w:top w:val="single" w:sz="6" w:space="0" w:color="000000"/>
              <w:left w:val="single" w:sz="6" w:space="0" w:color="000000"/>
              <w:bottom w:val="single" w:sz="6" w:space="0" w:color="000000"/>
            </w:tcBorders>
          </w:tcPr>
          <w:p w14:paraId="37F007E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No posee seguro de caída del cardan (según corresponda) </w:t>
            </w:r>
          </w:p>
        </w:tc>
        <w:tc>
          <w:tcPr>
            <w:tcW w:w="905" w:type="dxa"/>
            <w:gridSpan w:val="2"/>
            <w:tcBorders>
              <w:top w:val="single" w:sz="6" w:space="0" w:color="000000"/>
              <w:left w:val="single" w:sz="6" w:space="0" w:color="000000"/>
              <w:bottom w:val="single" w:sz="6" w:space="0" w:color="000000"/>
            </w:tcBorders>
          </w:tcPr>
          <w:p w14:paraId="0E6CA36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bottom w:val="single" w:sz="6" w:space="0" w:color="000000"/>
            </w:tcBorders>
          </w:tcPr>
          <w:p w14:paraId="78C588D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bottom w:val="single" w:sz="6" w:space="0" w:color="000000"/>
              <w:right w:val="single" w:sz="6" w:space="0" w:color="000000"/>
            </w:tcBorders>
          </w:tcPr>
          <w:p w14:paraId="4D20C6C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r>
      <w:tr w:rsidR="00FC0D8A" w:rsidRPr="00D655A1" w14:paraId="682EC19F" w14:textId="77777777" w:rsidTr="009E0ED4">
        <w:trPr>
          <w:gridAfter w:val="1"/>
          <w:wAfter w:w="8" w:type="dxa"/>
        </w:trPr>
        <w:tc>
          <w:tcPr>
            <w:tcW w:w="6220" w:type="dxa"/>
            <w:gridSpan w:val="2"/>
            <w:tcBorders>
              <w:top w:val="single" w:sz="6" w:space="0" w:color="000000"/>
              <w:left w:val="single" w:sz="6" w:space="0" w:color="000000"/>
              <w:bottom w:val="single" w:sz="6" w:space="0" w:color="000000"/>
            </w:tcBorders>
          </w:tcPr>
          <w:p w14:paraId="47ED3414"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p>
        </w:tc>
        <w:tc>
          <w:tcPr>
            <w:tcW w:w="905" w:type="dxa"/>
            <w:gridSpan w:val="2"/>
            <w:tcBorders>
              <w:top w:val="single" w:sz="6" w:space="0" w:color="000000"/>
              <w:left w:val="single" w:sz="6" w:space="0" w:color="000000"/>
              <w:bottom w:val="single" w:sz="6" w:space="0" w:color="000000"/>
            </w:tcBorders>
          </w:tcPr>
          <w:p w14:paraId="71F3BBE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36" w:type="dxa"/>
            <w:tcBorders>
              <w:top w:val="single" w:sz="6" w:space="0" w:color="000000"/>
              <w:left w:val="single" w:sz="6" w:space="0" w:color="000000"/>
              <w:bottom w:val="single" w:sz="6" w:space="0" w:color="000000"/>
            </w:tcBorders>
          </w:tcPr>
          <w:p w14:paraId="2E7C888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81" w:type="dxa"/>
            <w:gridSpan w:val="2"/>
            <w:tcBorders>
              <w:top w:val="single" w:sz="6" w:space="0" w:color="000000"/>
              <w:left w:val="single" w:sz="6" w:space="0" w:color="000000"/>
              <w:bottom w:val="single" w:sz="6" w:space="0" w:color="000000"/>
              <w:right w:val="single" w:sz="6" w:space="0" w:color="000000"/>
            </w:tcBorders>
          </w:tcPr>
          <w:p w14:paraId="7A8F57F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0E34CB0" w14:textId="77777777" w:rsidTr="009E0ED4">
        <w:trPr>
          <w:gridAfter w:val="1"/>
          <w:wAfter w:w="8" w:type="dxa"/>
        </w:trPr>
        <w:tc>
          <w:tcPr>
            <w:tcW w:w="6220" w:type="dxa"/>
            <w:gridSpan w:val="2"/>
            <w:tcBorders>
              <w:top w:val="single" w:sz="6" w:space="0" w:color="000000"/>
              <w:left w:val="single" w:sz="6" w:space="0" w:color="000000"/>
              <w:bottom w:val="single" w:sz="6" w:space="0" w:color="000000"/>
            </w:tcBorders>
          </w:tcPr>
          <w:p w14:paraId="64C6ECC4"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lastRenderedPageBreak/>
              <w:t xml:space="preserve">Soportes y fijaciones. Depósito de combustible </w:t>
            </w:r>
          </w:p>
        </w:tc>
        <w:tc>
          <w:tcPr>
            <w:tcW w:w="905" w:type="dxa"/>
            <w:gridSpan w:val="2"/>
            <w:tcBorders>
              <w:top w:val="single" w:sz="6" w:space="0" w:color="000000"/>
              <w:left w:val="single" w:sz="6" w:space="0" w:color="000000"/>
              <w:bottom w:val="single" w:sz="6" w:space="0" w:color="000000"/>
            </w:tcBorders>
          </w:tcPr>
          <w:p w14:paraId="3E760CA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bottom w:val="single" w:sz="6" w:space="0" w:color="000000"/>
            </w:tcBorders>
          </w:tcPr>
          <w:p w14:paraId="51CFEFE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1181" w:type="dxa"/>
            <w:gridSpan w:val="2"/>
            <w:tcBorders>
              <w:top w:val="single" w:sz="6" w:space="0" w:color="000000"/>
              <w:left w:val="single" w:sz="6" w:space="0" w:color="000000"/>
              <w:bottom w:val="single" w:sz="6" w:space="0" w:color="000000"/>
              <w:right w:val="single" w:sz="6" w:space="0" w:color="000000"/>
            </w:tcBorders>
          </w:tcPr>
          <w:p w14:paraId="31345D1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2B63548D" w14:textId="77777777" w:rsidTr="009E0ED4">
        <w:trPr>
          <w:gridAfter w:val="1"/>
          <w:wAfter w:w="8" w:type="dxa"/>
        </w:trPr>
        <w:tc>
          <w:tcPr>
            <w:tcW w:w="6220" w:type="dxa"/>
            <w:gridSpan w:val="2"/>
            <w:tcBorders>
              <w:top w:val="single" w:sz="6" w:space="0" w:color="000000"/>
              <w:left w:val="single" w:sz="6" w:space="0" w:color="000000"/>
            </w:tcBorders>
          </w:tcPr>
          <w:p w14:paraId="6B01CAE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Pisos y bajos corroídos  o deformados </w:t>
            </w:r>
          </w:p>
        </w:tc>
        <w:tc>
          <w:tcPr>
            <w:tcW w:w="905" w:type="dxa"/>
            <w:gridSpan w:val="2"/>
            <w:tcBorders>
              <w:top w:val="single" w:sz="6" w:space="0" w:color="000000"/>
              <w:left w:val="single" w:sz="6" w:space="0" w:color="000000"/>
            </w:tcBorders>
          </w:tcPr>
          <w:p w14:paraId="3ED237B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936" w:type="dxa"/>
            <w:tcBorders>
              <w:top w:val="single" w:sz="6" w:space="0" w:color="000000"/>
              <w:left w:val="single" w:sz="6" w:space="0" w:color="000000"/>
            </w:tcBorders>
          </w:tcPr>
          <w:p w14:paraId="21B0570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050852F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544FBAD5" w14:textId="77777777" w:rsidTr="009E0ED4">
        <w:trPr>
          <w:gridAfter w:val="1"/>
          <w:wAfter w:w="8" w:type="dxa"/>
        </w:trPr>
        <w:tc>
          <w:tcPr>
            <w:tcW w:w="6220" w:type="dxa"/>
            <w:gridSpan w:val="2"/>
            <w:tcBorders>
              <w:top w:val="single" w:sz="6" w:space="0" w:color="000000"/>
              <w:left w:val="single" w:sz="6" w:space="0" w:color="000000"/>
            </w:tcBorders>
          </w:tcPr>
          <w:p w14:paraId="1CAF6D0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Incorrecto anclaje del motor o de la caja de cambios </w:t>
            </w:r>
          </w:p>
        </w:tc>
        <w:tc>
          <w:tcPr>
            <w:tcW w:w="905" w:type="dxa"/>
            <w:gridSpan w:val="2"/>
            <w:tcBorders>
              <w:top w:val="single" w:sz="6" w:space="0" w:color="000000"/>
              <w:left w:val="single" w:sz="6" w:space="0" w:color="000000"/>
            </w:tcBorders>
          </w:tcPr>
          <w:p w14:paraId="10F599A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tcBorders>
          </w:tcPr>
          <w:p w14:paraId="391470C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6037B60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730840C8" w14:textId="77777777" w:rsidTr="009E0ED4">
        <w:trPr>
          <w:gridAfter w:val="1"/>
          <w:wAfter w:w="8" w:type="dxa"/>
        </w:trPr>
        <w:tc>
          <w:tcPr>
            <w:tcW w:w="6220" w:type="dxa"/>
            <w:gridSpan w:val="2"/>
            <w:tcBorders>
              <w:top w:val="single" w:sz="6" w:space="0" w:color="000000"/>
              <w:left w:val="single" w:sz="6" w:space="0" w:color="000000"/>
            </w:tcBorders>
          </w:tcPr>
          <w:p w14:paraId="11BF5A5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Deformaciones o corrosión en el pasa rueda </w:t>
            </w:r>
          </w:p>
        </w:tc>
        <w:tc>
          <w:tcPr>
            <w:tcW w:w="905" w:type="dxa"/>
            <w:gridSpan w:val="2"/>
            <w:tcBorders>
              <w:top w:val="single" w:sz="6" w:space="0" w:color="000000"/>
              <w:left w:val="single" w:sz="6" w:space="0" w:color="000000"/>
            </w:tcBorders>
          </w:tcPr>
          <w:p w14:paraId="74FA8B9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936" w:type="dxa"/>
            <w:tcBorders>
              <w:top w:val="single" w:sz="6" w:space="0" w:color="000000"/>
              <w:left w:val="single" w:sz="6" w:space="0" w:color="000000"/>
            </w:tcBorders>
          </w:tcPr>
          <w:p w14:paraId="4AC9BF4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38BAD84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762DDE58" w14:textId="77777777" w:rsidTr="009E0ED4">
        <w:trPr>
          <w:gridAfter w:val="1"/>
          <w:wAfter w:w="8" w:type="dxa"/>
        </w:trPr>
        <w:tc>
          <w:tcPr>
            <w:tcW w:w="6220" w:type="dxa"/>
            <w:gridSpan w:val="2"/>
            <w:tcBorders>
              <w:top w:val="single" w:sz="6" w:space="0" w:color="000000"/>
              <w:left w:val="single" w:sz="6" w:space="0" w:color="000000"/>
            </w:tcBorders>
          </w:tcPr>
          <w:p w14:paraId="1EAA37D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Incorrecta sujeción del depósito de combustible y/o sus  conducciones </w:t>
            </w:r>
          </w:p>
        </w:tc>
        <w:tc>
          <w:tcPr>
            <w:tcW w:w="905" w:type="dxa"/>
            <w:gridSpan w:val="2"/>
            <w:tcBorders>
              <w:top w:val="single" w:sz="6" w:space="0" w:color="000000"/>
              <w:left w:val="single" w:sz="6" w:space="0" w:color="000000"/>
            </w:tcBorders>
          </w:tcPr>
          <w:p w14:paraId="032BE37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936" w:type="dxa"/>
            <w:tcBorders>
              <w:top w:val="single" w:sz="6" w:space="0" w:color="000000"/>
              <w:left w:val="single" w:sz="6" w:space="0" w:color="000000"/>
            </w:tcBorders>
          </w:tcPr>
          <w:p w14:paraId="45C2B30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595A3EF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406CAB84" w14:textId="77777777" w:rsidTr="009E0ED4">
        <w:trPr>
          <w:gridAfter w:val="1"/>
          <w:wAfter w:w="8" w:type="dxa"/>
        </w:trPr>
        <w:tc>
          <w:tcPr>
            <w:tcW w:w="6220" w:type="dxa"/>
            <w:gridSpan w:val="2"/>
            <w:tcBorders>
              <w:top w:val="single" w:sz="6" w:space="0" w:color="000000"/>
              <w:left w:val="single" w:sz="6" w:space="0" w:color="000000"/>
            </w:tcBorders>
          </w:tcPr>
          <w:p w14:paraId="58B7CFA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05 - Fugas o corrosiones en el depósito y/o conducciones </w:t>
            </w:r>
          </w:p>
        </w:tc>
        <w:tc>
          <w:tcPr>
            <w:tcW w:w="905" w:type="dxa"/>
            <w:gridSpan w:val="2"/>
            <w:tcBorders>
              <w:top w:val="single" w:sz="6" w:space="0" w:color="000000"/>
              <w:left w:val="single" w:sz="6" w:space="0" w:color="000000"/>
            </w:tcBorders>
          </w:tcPr>
          <w:p w14:paraId="1EA612E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tcBorders>
          </w:tcPr>
          <w:p w14:paraId="643034E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286B88D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183D8ACD" w14:textId="77777777" w:rsidTr="009E0ED4">
        <w:trPr>
          <w:gridAfter w:val="1"/>
          <w:wAfter w:w="8" w:type="dxa"/>
        </w:trPr>
        <w:tc>
          <w:tcPr>
            <w:tcW w:w="6220" w:type="dxa"/>
            <w:gridSpan w:val="2"/>
            <w:tcBorders>
              <w:top w:val="single" w:sz="6" w:space="0" w:color="000000"/>
              <w:left w:val="single" w:sz="6" w:space="0" w:color="000000"/>
            </w:tcBorders>
          </w:tcPr>
          <w:p w14:paraId="23FCCEE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06 - Proximidad entre depósito y/o conducciones de combustible y piezas calientes </w:t>
            </w:r>
          </w:p>
        </w:tc>
        <w:tc>
          <w:tcPr>
            <w:tcW w:w="905" w:type="dxa"/>
            <w:gridSpan w:val="2"/>
            <w:tcBorders>
              <w:top w:val="single" w:sz="6" w:space="0" w:color="000000"/>
              <w:left w:val="single" w:sz="6" w:space="0" w:color="000000"/>
            </w:tcBorders>
          </w:tcPr>
          <w:p w14:paraId="3499651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936" w:type="dxa"/>
            <w:tcBorders>
              <w:top w:val="single" w:sz="6" w:space="0" w:color="000000"/>
              <w:left w:val="single" w:sz="6" w:space="0" w:color="000000"/>
            </w:tcBorders>
          </w:tcPr>
          <w:p w14:paraId="7BC88EB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58177DA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3C64292D" w14:textId="77777777" w:rsidTr="009E0ED4">
        <w:trPr>
          <w:gridAfter w:val="1"/>
          <w:wAfter w:w="8" w:type="dxa"/>
        </w:trPr>
        <w:tc>
          <w:tcPr>
            <w:tcW w:w="6220" w:type="dxa"/>
            <w:gridSpan w:val="2"/>
            <w:tcBorders>
              <w:top w:val="single" w:sz="6" w:space="0" w:color="000000"/>
              <w:left w:val="single" w:sz="6" w:space="0" w:color="000000"/>
            </w:tcBorders>
          </w:tcPr>
          <w:p w14:paraId="0C02A75A"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p>
        </w:tc>
        <w:tc>
          <w:tcPr>
            <w:tcW w:w="905" w:type="dxa"/>
            <w:gridSpan w:val="2"/>
            <w:tcBorders>
              <w:top w:val="single" w:sz="6" w:space="0" w:color="000000"/>
              <w:left w:val="single" w:sz="6" w:space="0" w:color="000000"/>
            </w:tcBorders>
          </w:tcPr>
          <w:p w14:paraId="5CDAE91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36" w:type="dxa"/>
            <w:tcBorders>
              <w:top w:val="single" w:sz="6" w:space="0" w:color="000000"/>
              <w:left w:val="single" w:sz="6" w:space="0" w:color="000000"/>
            </w:tcBorders>
          </w:tcPr>
          <w:p w14:paraId="552DA09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81" w:type="dxa"/>
            <w:gridSpan w:val="2"/>
            <w:tcBorders>
              <w:top w:val="single" w:sz="6" w:space="0" w:color="000000"/>
              <w:left w:val="single" w:sz="6" w:space="0" w:color="000000"/>
              <w:right w:val="single" w:sz="6" w:space="0" w:color="000000"/>
            </w:tcBorders>
          </w:tcPr>
          <w:p w14:paraId="52770E1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666B17E" w14:textId="77777777" w:rsidTr="009E0ED4">
        <w:trPr>
          <w:gridAfter w:val="1"/>
          <w:wAfter w:w="8" w:type="dxa"/>
        </w:trPr>
        <w:tc>
          <w:tcPr>
            <w:tcW w:w="6220" w:type="dxa"/>
            <w:gridSpan w:val="2"/>
            <w:tcBorders>
              <w:top w:val="single" w:sz="6" w:space="0" w:color="000000"/>
              <w:left w:val="single" w:sz="6" w:space="0" w:color="000000"/>
            </w:tcBorders>
          </w:tcPr>
          <w:p w14:paraId="698C6C40"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Caja de cambios y transmisión </w:t>
            </w:r>
          </w:p>
        </w:tc>
        <w:tc>
          <w:tcPr>
            <w:tcW w:w="905" w:type="dxa"/>
            <w:gridSpan w:val="2"/>
            <w:tcBorders>
              <w:top w:val="single" w:sz="6" w:space="0" w:color="000000"/>
              <w:left w:val="single" w:sz="6" w:space="0" w:color="000000"/>
            </w:tcBorders>
          </w:tcPr>
          <w:p w14:paraId="4B21C95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tcBorders>
          </w:tcPr>
          <w:p w14:paraId="6A35CC4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1181" w:type="dxa"/>
            <w:gridSpan w:val="2"/>
            <w:tcBorders>
              <w:top w:val="single" w:sz="6" w:space="0" w:color="000000"/>
              <w:left w:val="single" w:sz="6" w:space="0" w:color="000000"/>
              <w:right w:val="single" w:sz="6" w:space="0" w:color="000000"/>
            </w:tcBorders>
          </w:tcPr>
          <w:p w14:paraId="2CEA5FB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6F1171AB" w14:textId="77777777" w:rsidTr="009E0ED4">
        <w:trPr>
          <w:gridAfter w:val="1"/>
          <w:wAfter w:w="8" w:type="dxa"/>
        </w:trPr>
        <w:tc>
          <w:tcPr>
            <w:tcW w:w="6220" w:type="dxa"/>
            <w:gridSpan w:val="2"/>
            <w:tcBorders>
              <w:top w:val="single" w:sz="6" w:space="0" w:color="000000"/>
              <w:left w:val="single" w:sz="6" w:space="0" w:color="000000"/>
              <w:bottom w:val="single" w:sz="6" w:space="0" w:color="000000"/>
            </w:tcBorders>
          </w:tcPr>
          <w:p w14:paraId="1CB4099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Falta de estanqueidad en los cárteres </w:t>
            </w:r>
          </w:p>
        </w:tc>
        <w:tc>
          <w:tcPr>
            <w:tcW w:w="905" w:type="dxa"/>
            <w:gridSpan w:val="2"/>
            <w:tcBorders>
              <w:top w:val="single" w:sz="6" w:space="0" w:color="000000"/>
              <w:left w:val="single" w:sz="6" w:space="0" w:color="000000"/>
              <w:bottom w:val="single" w:sz="6" w:space="0" w:color="000000"/>
            </w:tcBorders>
          </w:tcPr>
          <w:p w14:paraId="41E09F0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936" w:type="dxa"/>
            <w:tcBorders>
              <w:top w:val="single" w:sz="6" w:space="0" w:color="000000"/>
              <w:left w:val="single" w:sz="6" w:space="0" w:color="000000"/>
              <w:bottom w:val="single" w:sz="6" w:space="0" w:color="000000"/>
            </w:tcBorders>
          </w:tcPr>
          <w:p w14:paraId="614199B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bottom w:val="single" w:sz="6" w:space="0" w:color="000000"/>
              <w:right w:val="single" w:sz="6" w:space="0" w:color="000000"/>
            </w:tcBorders>
          </w:tcPr>
          <w:p w14:paraId="2CB3214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361873B8" w14:textId="77777777" w:rsidTr="009E0ED4">
        <w:trPr>
          <w:gridAfter w:val="1"/>
          <w:wAfter w:w="8" w:type="dxa"/>
        </w:trPr>
        <w:tc>
          <w:tcPr>
            <w:tcW w:w="6220" w:type="dxa"/>
            <w:gridSpan w:val="2"/>
            <w:tcBorders>
              <w:top w:val="single" w:sz="6" w:space="0" w:color="000000"/>
              <w:left w:val="single" w:sz="6" w:space="0" w:color="000000"/>
            </w:tcBorders>
          </w:tcPr>
          <w:p w14:paraId="0B42A02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Guardapolvos o retenes deteriorados </w:t>
            </w:r>
          </w:p>
        </w:tc>
        <w:tc>
          <w:tcPr>
            <w:tcW w:w="905" w:type="dxa"/>
            <w:gridSpan w:val="2"/>
            <w:tcBorders>
              <w:top w:val="single" w:sz="6" w:space="0" w:color="000000"/>
              <w:left w:val="single" w:sz="6" w:space="0" w:color="000000"/>
            </w:tcBorders>
          </w:tcPr>
          <w:p w14:paraId="160631A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936" w:type="dxa"/>
            <w:tcBorders>
              <w:top w:val="single" w:sz="6" w:space="0" w:color="000000"/>
              <w:left w:val="single" w:sz="6" w:space="0" w:color="000000"/>
            </w:tcBorders>
          </w:tcPr>
          <w:p w14:paraId="06ABFD2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1181" w:type="dxa"/>
            <w:gridSpan w:val="2"/>
            <w:tcBorders>
              <w:top w:val="single" w:sz="6" w:space="0" w:color="000000"/>
              <w:left w:val="single" w:sz="6" w:space="0" w:color="000000"/>
              <w:right w:val="single" w:sz="6" w:space="0" w:color="000000"/>
            </w:tcBorders>
          </w:tcPr>
          <w:p w14:paraId="0F1BBC6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21A79055" w14:textId="77777777" w:rsidTr="009E0ED4">
        <w:trPr>
          <w:gridAfter w:val="1"/>
          <w:wAfter w:w="8" w:type="dxa"/>
        </w:trPr>
        <w:tc>
          <w:tcPr>
            <w:tcW w:w="6220" w:type="dxa"/>
            <w:gridSpan w:val="2"/>
            <w:tcBorders>
              <w:top w:val="single" w:sz="6" w:space="0" w:color="000000"/>
              <w:left w:val="single" w:sz="6" w:space="0" w:color="000000"/>
            </w:tcBorders>
          </w:tcPr>
          <w:p w14:paraId="631C36A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Juegos o desgaste excesivo en los elementos de transmisión </w:t>
            </w:r>
          </w:p>
        </w:tc>
        <w:tc>
          <w:tcPr>
            <w:tcW w:w="905" w:type="dxa"/>
            <w:gridSpan w:val="2"/>
            <w:tcBorders>
              <w:top w:val="single" w:sz="6" w:space="0" w:color="000000"/>
              <w:left w:val="single" w:sz="6" w:space="0" w:color="000000"/>
            </w:tcBorders>
          </w:tcPr>
          <w:p w14:paraId="4C6A8D1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936" w:type="dxa"/>
            <w:tcBorders>
              <w:top w:val="single" w:sz="6" w:space="0" w:color="000000"/>
              <w:left w:val="single" w:sz="6" w:space="0" w:color="000000"/>
            </w:tcBorders>
          </w:tcPr>
          <w:p w14:paraId="2EB2DFE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1F447E2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5EB06C24" w14:textId="77777777" w:rsidTr="009E0ED4">
        <w:trPr>
          <w:gridAfter w:val="1"/>
          <w:wAfter w:w="8" w:type="dxa"/>
        </w:trPr>
        <w:tc>
          <w:tcPr>
            <w:tcW w:w="6220" w:type="dxa"/>
            <w:gridSpan w:val="2"/>
            <w:tcBorders>
              <w:top w:val="single" w:sz="6" w:space="0" w:color="000000"/>
              <w:left w:val="single" w:sz="6" w:space="0" w:color="000000"/>
            </w:tcBorders>
          </w:tcPr>
          <w:p w14:paraId="3458C64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No funciona el sistema motriz de retroceso </w:t>
            </w:r>
          </w:p>
        </w:tc>
        <w:tc>
          <w:tcPr>
            <w:tcW w:w="905" w:type="dxa"/>
            <w:gridSpan w:val="2"/>
            <w:tcBorders>
              <w:top w:val="single" w:sz="6" w:space="0" w:color="000000"/>
              <w:left w:val="single" w:sz="6" w:space="0" w:color="000000"/>
            </w:tcBorders>
          </w:tcPr>
          <w:p w14:paraId="4CBB4A8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tcBorders>
          </w:tcPr>
          <w:p w14:paraId="482670A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right w:val="single" w:sz="6" w:space="0" w:color="000000"/>
            </w:tcBorders>
          </w:tcPr>
          <w:p w14:paraId="05BDD56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r>
      <w:tr w:rsidR="00FC0D8A" w:rsidRPr="00D655A1" w14:paraId="4BA762D1" w14:textId="77777777" w:rsidTr="009E0ED4">
        <w:trPr>
          <w:gridAfter w:val="1"/>
          <w:wAfter w:w="8" w:type="dxa"/>
        </w:trPr>
        <w:tc>
          <w:tcPr>
            <w:tcW w:w="6220" w:type="dxa"/>
            <w:gridSpan w:val="2"/>
            <w:tcBorders>
              <w:top w:val="single" w:sz="6" w:space="0" w:color="000000"/>
              <w:left w:val="single" w:sz="6" w:space="0" w:color="000000"/>
            </w:tcBorders>
          </w:tcPr>
          <w:p w14:paraId="313182DC"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p>
        </w:tc>
        <w:tc>
          <w:tcPr>
            <w:tcW w:w="905" w:type="dxa"/>
            <w:gridSpan w:val="2"/>
            <w:tcBorders>
              <w:top w:val="single" w:sz="6" w:space="0" w:color="000000"/>
              <w:left w:val="single" w:sz="6" w:space="0" w:color="000000"/>
            </w:tcBorders>
          </w:tcPr>
          <w:p w14:paraId="53760D5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36" w:type="dxa"/>
            <w:tcBorders>
              <w:top w:val="single" w:sz="6" w:space="0" w:color="000000"/>
              <w:left w:val="single" w:sz="6" w:space="0" w:color="000000"/>
            </w:tcBorders>
          </w:tcPr>
          <w:p w14:paraId="72EA66C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81" w:type="dxa"/>
            <w:gridSpan w:val="2"/>
            <w:tcBorders>
              <w:top w:val="single" w:sz="6" w:space="0" w:color="000000"/>
              <w:left w:val="single" w:sz="6" w:space="0" w:color="000000"/>
              <w:right w:val="single" w:sz="6" w:space="0" w:color="000000"/>
            </w:tcBorders>
          </w:tcPr>
          <w:p w14:paraId="25766FA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7B17B85" w14:textId="77777777" w:rsidTr="009E0ED4">
        <w:trPr>
          <w:gridAfter w:val="1"/>
          <w:wAfter w:w="8" w:type="dxa"/>
        </w:trPr>
        <w:tc>
          <w:tcPr>
            <w:tcW w:w="6220" w:type="dxa"/>
            <w:gridSpan w:val="2"/>
            <w:tcBorders>
              <w:top w:val="single" w:sz="6" w:space="0" w:color="000000"/>
              <w:left w:val="single" w:sz="6" w:space="0" w:color="000000"/>
            </w:tcBorders>
          </w:tcPr>
          <w:p w14:paraId="6F86C862"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Motor </w:t>
            </w:r>
          </w:p>
        </w:tc>
        <w:tc>
          <w:tcPr>
            <w:tcW w:w="905" w:type="dxa"/>
            <w:gridSpan w:val="2"/>
            <w:tcBorders>
              <w:top w:val="single" w:sz="6" w:space="0" w:color="000000"/>
              <w:left w:val="single" w:sz="6" w:space="0" w:color="000000"/>
            </w:tcBorders>
          </w:tcPr>
          <w:p w14:paraId="20C25D5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936" w:type="dxa"/>
            <w:tcBorders>
              <w:top w:val="single" w:sz="6" w:space="0" w:color="000000"/>
              <w:left w:val="single" w:sz="6" w:space="0" w:color="000000"/>
            </w:tcBorders>
          </w:tcPr>
          <w:p w14:paraId="5B84020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1181" w:type="dxa"/>
            <w:gridSpan w:val="2"/>
            <w:tcBorders>
              <w:top w:val="single" w:sz="6" w:space="0" w:color="000000"/>
              <w:left w:val="single" w:sz="6" w:space="0" w:color="000000"/>
              <w:right w:val="single" w:sz="6" w:space="0" w:color="000000"/>
            </w:tcBorders>
          </w:tcPr>
          <w:p w14:paraId="724E0F6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5782BE4F" w14:textId="77777777" w:rsidTr="009E0ED4">
        <w:trPr>
          <w:gridAfter w:val="1"/>
          <w:wAfter w:w="8" w:type="dxa"/>
        </w:trPr>
        <w:tc>
          <w:tcPr>
            <w:tcW w:w="6220" w:type="dxa"/>
            <w:gridSpan w:val="2"/>
            <w:tcBorders>
              <w:top w:val="single" w:sz="6" w:space="0" w:color="000000"/>
              <w:left w:val="single" w:sz="6" w:space="0" w:color="000000"/>
            </w:tcBorders>
          </w:tcPr>
          <w:p w14:paraId="2EDC717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Falta de precinto en la regulación de la bomba inyectora en los motores Diesel </w:t>
            </w:r>
          </w:p>
        </w:tc>
        <w:tc>
          <w:tcPr>
            <w:tcW w:w="905" w:type="dxa"/>
            <w:gridSpan w:val="2"/>
            <w:tcBorders>
              <w:top w:val="single" w:sz="6" w:space="0" w:color="000000"/>
              <w:left w:val="single" w:sz="6" w:space="0" w:color="000000"/>
            </w:tcBorders>
          </w:tcPr>
          <w:p w14:paraId="59F9950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936" w:type="dxa"/>
            <w:tcBorders>
              <w:top w:val="single" w:sz="6" w:space="0" w:color="000000"/>
              <w:left w:val="single" w:sz="6" w:space="0" w:color="000000"/>
            </w:tcBorders>
          </w:tcPr>
          <w:p w14:paraId="56D7339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c>
          <w:tcPr>
            <w:tcW w:w="1181" w:type="dxa"/>
            <w:gridSpan w:val="2"/>
            <w:tcBorders>
              <w:top w:val="single" w:sz="6" w:space="0" w:color="000000"/>
              <w:left w:val="single" w:sz="6" w:space="0" w:color="000000"/>
              <w:right w:val="single" w:sz="6" w:space="0" w:color="000000"/>
            </w:tcBorders>
          </w:tcPr>
          <w:p w14:paraId="18E2FFF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35FB8F27" w14:textId="77777777" w:rsidTr="009E0ED4">
        <w:trPr>
          <w:gridAfter w:val="1"/>
          <w:wAfter w:w="8" w:type="dxa"/>
        </w:trPr>
        <w:tc>
          <w:tcPr>
            <w:tcW w:w="6220" w:type="dxa"/>
            <w:gridSpan w:val="2"/>
            <w:tcBorders>
              <w:top w:val="single" w:sz="6" w:space="0" w:color="000000"/>
              <w:left w:val="single" w:sz="6" w:space="0" w:color="000000"/>
              <w:bottom w:val="single" w:sz="6" w:space="0" w:color="000000"/>
            </w:tcBorders>
          </w:tcPr>
          <w:p w14:paraId="4DCBC82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Fugas de lubricantes, combustibles y/o líquido refrigerante </w:t>
            </w:r>
          </w:p>
        </w:tc>
        <w:tc>
          <w:tcPr>
            <w:tcW w:w="905" w:type="dxa"/>
            <w:gridSpan w:val="2"/>
            <w:tcBorders>
              <w:top w:val="single" w:sz="6" w:space="0" w:color="000000"/>
              <w:left w:val="single" w:sz="6" w:space="0" w:color="000000"/>
              <w:bottom w:val="single" w:sz="6" w:space="0" w:color="000000"/>
            </w:tcBorders>
          </w:tcPr>
          <w:p w14:paraId="1DCA1F6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936" w:type="dxa"/>
            <w:tcBorders>
              <w:top w:val="single" w:sz="6" w:space="0" w:color="000000"/>
              <w:left w:val="single" w:sz="6" w:space="0" w:color="000000"/>
              <w:bottom w:val="single" w:sz="6" w:space="0" w:color="000000"/>
            </w:tcBorders>
          </w:tcPr>
          <w:p w14:paraId="6E23F58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(x) </w:t>
            </w:r>
          </w:p>
        </w:tc>
        <w:tc>
          <w:tcPr>
            <w:tcW w:w="1181" w:type="dxa"/>
            <w:gridSpan w:val="2"/>
            <w:tcBorders>
              <w:top w:val="single" w:sz="6" w:space="0" w:color="000000"/>
              <w:left w:val="single" w:sz="6" w:space="0" w:color="000000"/>
              <w:bottom w:val="single" w:sz="6" w:space="0" w:color="000000"/>
              <w:right w:val="single" w:sz="6" w:space="0" w:color="000000"/>
            </w:tcBorders>
          </w:tcPr>
          <w:p w14:paraId="748F3BF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c>
      </w:tr>
      <w:tr w:rsidR="00FC0D8A" w:rsidRPr="00D655A1" w14:paraId="52323F85" w14:textId="77777777" w:rsidTr="009E0ED4">
        <w:tc>
          <w:tcPr>
            <w:tcW w:w="6210" w:type="dxa"/>
            <w:tcBorders>
              <w:top w:val="single" w:sz="6" w:space="0" w:color="000000"/>
              <w:left w:val="single" w:sz="6" w:space="0" w:color="000000"/>
            </w:tcBorders>
          </w:tcPr>
          <w:p w14:paraId="0EAF95BA"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p>
        </w:tc>
        <w:tc>
          <w:tcPr>
            <w:tcW w:w="904" w:type="dxa"/>
            <w:gridSpan w:val="2"/>
            <w:tcBorders>
              <w:top w:val="single" w:sz="6" w:space="0" w:color="000000"/>
              <w:left w:val="single" w:sz="6" w:space="0" w:color="000000"/>
            </w:tcBorders>
          </w:tcPr>
          <w:p w14:paraId="010FA9C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tcBorders>
          </w:tcPr>
          <w:p w14:paraId="50F133C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right w:val="single" w:sz="6" w:space="0" w:color="000000"/>
            </w:tcBorders>
          </w:tcPr>
          <w:p w14:paraId="505B1B4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CF7D601" w14:textId="77777777" w:rsidTr="009E0ED4">
        <w:tc>
          <w:tcPr>
            <w:tcW w:w="6210" w:type="dxa"/>
            <w:tcBorders>
              <w:top w:val="single" w:sz="6" w:space="0" w:color="000000"/>
              <w:left w:val="single" w:sz="6" w:space="0" w:color="000000"/>
            </w:tcBorders>
          </w:tcPr>
          <w:p w14:paraId="6CBBAB27"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Instalación de GNC </w:t>
            </w:r>
          </w:p>
        </w:tc>
        <w:tc>
          <w:tcPr>
            <w:tcW w:w="904" w:type="dxa"/>
            <w:gridSpan w:val="2"/>
            <w:tcBorders>
              <w:top w:val="single" w:sz="6" w:space="0" w:color="000000"/>
              <w:left w:val="single" w:sz="6" w:space="0" w:color="000000"/>
            </w:tcBorders>
          </w:tcPr>
          <w:p w14:paraId="76A1EF3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tcBorders>
          </w:tcPr>
          <w:p w14:paraId="3D62776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right w:val="single" w:sz="6" w:space="0" w:color="000000"/>
            </w:tcBorders>
          </w:tcPr>
          <w:p w14:paraId="058C933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8991169" w14:textId="77777777" w:rsidTr="009E0ED4">
        <w:tc>
          <w:tcPr>
            <w:tcW w:w="6210" w:type="dxa"/>
            <w:tcBorders>
              <w:top w:val="single" w:sz="6" w:space="0" w:color="000000"/>
              <w:left w:val="single" w:sz="6" w:space="0" w:color="000000"/>
              <w:bottom w:val="single" w:sz="6" w:space="0" w:color="000000"/>
            </w:tcBorders>
          </w:tcPr>
          <w:p w14:paraId="4AD9D35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Documentación fuera de regla o vigencia </w:t>
            </w:r>
          </w:p>
        </w:tc>
        <w:tc>
          <w:tcPr>
            <w:tcW w:w="904" w:type="dxa"/>
            <w:gridSpan w:val="2"/>
            <w:tcBorders>
              <w:top w:val="single" w:sz="6" w:space="0" w:color="000000"/>
              <w:left w:val="single" w:sz="6" w:space="0" w:color="000000"/>
              <w:bottom w:val="single" w:sz="6" w:space="0" w:color="000000"/>
            </w:tcBorders>
          </w:tcPr>
          <w:p w14:paraId="218D3E2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bottom w:val="single" w:sz="6" w:space="0" w:color="000000"/>
            </w:tcBorders>
          </w:tcPr>
          <w:p w14:paraId="4296CCB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bottom w:val="single" w:sz="6" w:space="0" w:color="000000"/>
              <w:right w:val="single" w:sz="6" w:space="0" w:color="000000"/>
            </w:tcBorders>
          </w:tcPr>
          <w:p w14:paraId="2E3955B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031737EF" w14:textId="77777777" w:rsidTr="009E0ED4">
        <w:tc>
          <w:tcPr>
            <w:tcW w:w="6210" w:type="dxa"/>
            <w:tcBorders>
              <w:top w:val="single" w:sz="6" w:space="0" w:color="000000"/>
              <w:left w:val="single" w:sz="6" w:space="0" w:color="000000"/>
            </w:tcBorders>
          </w:tcPr>
          <w:p w14:paraId="533DC62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Prueba hidráulica del depósito de GNC sin vigencia </w:t>
            </w:r>
          </w:p>
        </w:tc>
        <w:tc>
          <w:tcPr>
            <w:tcW w:w="904" w:type="dxa"/>
            <w:gridSpan w:val="2"/>
            <w:tcBorders>
              <w:top w:val="single" w:sz="6" w:space="0" w:color="000000"/>
              <w:left w:val="single" w:sz="6" w:space="0" w:color="000000"/>
            </w:tcBorders>
          </w:tcPr>
          <w:p w14:paraId="03E6C9C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tcBorders>
          </w:tcPr>
          <w:p w14:paraId="47D8102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right w:val="single" w:sz="6" w:space="0" w:color="000000"/>
            </w:tcBorders>
          </w:tcPr>
          <w:p w14:paraId="46F0130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5960B21F" w14:textId="77777777" w:rsidTr="009E0ED4">
        <w:tc>
          <w:tcPr>
            <w:tcW w:w="6210" w:type="dxa"/>
            <w:tcBorders>
              <w:top w:val="single" w:sz="6" w:space="0" w:color="000000"/>
              <w:left w:val="single" w:sz="6" w:space="0" w:color="000000"/>
            </w:tcBorders>
          </w:tcPr>
          <w:p w14:paraId="2CC9826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Incorrecta sujeción del depósito, reductor, regulador y cañerías </w:t>
            </w:r>
          </w:p>
        </w:tc>
        <w:tc>
          <w:tcPr>
            <w:tcW w:w="904" w:type="dxa"/>
            <w:gridSpan w:val="2"/>
            <w:tcBorders>
              <w:top w:val="single" w:sz="6" w:space="0" w:color="000000"/>
              <w:left w:val="single" w:sz="6" w:space="0" w:color="000000"/>
            </w:tcBorders>
          </w:tcPr>
          <w:p w14:paraId="499B595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tcBorders>
          </w:tcPr>
          <w:p w14:paraId="67BF65D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1179" w:type="dxa"/>
            <w:gridSpan w:val="2"/>
            <w:tcBorders>
              <w:top w:val="single" w:sz="6" w:space="0" w:color="000000"/>
              <w:left w:val="single" w:sz="6" w:space="0" w:color="000000"/>
              <w:right w:val="single" w:sz="6" w:space="0" w:color="000000"/>
            </w:tcBorders>
          </w:tcPr>
          <w:p w14:paraId="34B330B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776F9DEB" w14:textId="77777777" w:rsidTr="009E0ED4">
        <w:tc>
          <w:tcPr>
            <w:tcW w:w="6210" w:type="dxa"/>
            <w:tcBorders>
              <w:top w:val="single" w:sz="6" w:space="0" w:color="000000"/>
              <w:left w:val="single" w:sz="6" w:space="0" w:color="000000"/>
              <w:bottom w:val="single" w:sz="6" w:space="0" w:color="000000"/>
            </w:tcBorders>
          </w:tcPr>
          <w:p w14:paraId="6D9E40B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Existencia de fugas en el circuito </w:t>
            </w:r>
          </w:p>
        </w:tc>
        <w:tc>
          <w:tcPr>
            <w:tcW w:w="904" w:type="dxa"/>
            <w:gridSpan w:val="2"/>
            <w:tcBorders>
              <w:top w:val="single" w:sz="6" w:space="0" w:color="000000"/>
              <w:left w:val="single" w:sz="6" w:space="0" w:color="000000"/>
              <w:bottom w:val="single" w:sz="6" w:space="0" w:color="000000"/>
            </w:tcBorders>
          </w:tcPr>
          <w:p w14:paraId="6B25136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bottom w:val="single" w:sz="6" w:space="0" w:color="000000"/>
            </w:tcBorders>
          </w:tcPr>
          <w:p w14:paraId="08654FE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1179" w:type="dxa"/>
            <w:gridSpan w:val="2"/>
            <w:tcBorders>
              <w:top w:val="single" w:sz="6" w:space="0" w:color="000000"/>
              <w:left w:val="single" w:sz="6" w:space="0" w:color="000000"/>
              <w:bottom w:val="single" w:sz="6" w:space="0" w:color="000000"/>
              <w:right w:val="single" w:sz="6" w:space="0" w:color="000000"/>
            </w:tcBorders>
          </w:tcPr>
          <w:p w14:paraId="31B7E8E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6748ED25" w14:textId="77777777" w:rsidTr="009E0ED4">
        <w:tc>
          <w:tcPr>
            <w:tcW w:w="6210" w:type="dxa"/>
            <w:tcBorders>
              <w:top w:val="single" w:sz="6" w:space="0" w:color="000000"/>
              <w:left w:val="single" w:sz="6" w:space="0" w:color="000000"/>
            </w:tcBorders>
          </w:tcPr>
          <w:p w14:paraId="100A27B3"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p>
        </w:tc>
        <w:tc>
          <w:tcPr>
            <w:tcW w:w="904" w:type="dxa"/>
            <w:gridSpan w:val="2"/>
            <w:tcBorders>
              <w:top w:val="single" w:sz="6" w:space="0" w:color="000000"/>
              <w:left w:val="single" w:sz="6" w:space="0" w:color="000000"/>
            </w:tcBorders>
          </w:tcPr>
          <w:p w14:paraId="70A1C41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tcBorders>
          </w:tcPr>
          <w:p w14:paraId="08EC537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right w:val="single" w:sz="6" w:space="0" w:color="000000"/>
            </w:tcBorders>
          </w:tcPr>
          <w:p w14:paraId="6D4ABD3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052BF1E" w14:textId="77777777" w:rsidTr="009E0ED4">
        <w:tc>
          <w:tcPr>
            <w:tcW w:w="6210" w:type="dxa"/>
            <w:tcBorders>
              <w:top w:val="single" w:sz="6" w:space="0" w:color="000000"/>
              <w:left w:val="single" w:sz="6" w:space="0" w:color="000000"/>
            </w:tcBorders>
          </w:tcPr>
          <w:p w14:paraId="73BE9774"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Sistema de escape </w:t>
            </w:r>
          </w:p>
        </w:tc>
        <w:tc>
          <w:tcPr>
            <w:tcW w:w="904" w:type="dxa"/>
            <w:gridSpan w:val="2"/>
            <w:tcBorders>
              <w:top w:val="single" w:sz="6" w:space="0" w:color="000000"/>
              <w:left w:val="single" w:sz="6" w:space="0" w:color="000000"/>
            </w:tcBorders>
          </w:tcPr>
          <w:p w14:paraId="71C5365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tcBorders>
          </w:tcPr>
          <w:p w14:paraId="35C3D6D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right w:val="single" w:sz="6" w:space="0" w:color="000000"/>
            </w:tcBorders>
          </w:tcPr>
          <w:p w14:paraId="3514F6F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BC07CE1" w14:textId="77777777" w:rsidTr="009E0ED4">
        <w:tc>
          <w:tcPr>
            <w:tcW w:w="6210" w:type="dxa"/>
            <w:tcBorders>
              <w:top w:val="single" w:sz="6" w:space="0" w:color="000000"/>
              <w:left w:val="single" w:sz="6" w:space="0" w:color="000000"/>
            </w:tcBorders>
          </w:tcPr>
          <w:p w14:paraId="017A988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Fugas en las conducciones </w:t>
            </w:r>
          </w:p>
        </w:tc>
        <w:tc>
          <w:tcPr>
            <w:tcW w:w="904" w:type="dxa"/>
            <w:gridSpan w:val="2"/>
            <w:tcBorders>
              <w:top w:val="single" w:sz="6" w:space="0" w:color="000000"/>
              <w:left w:val="single" w:sz="6" w:space="0" w:color="000000"/>
            </w:tcBorders>
          </w:tcPr>
          <w:p w14:paraId="573A101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957" w:type="dxa"/>
            <w:gridSpan w:val="3"/>
            <w:tcBorders>
              <w:top w:val="single" w:sz="6" w:space="0" w:color="000000"/>
              <w:left w:val="single" w:sz="6" w:space="0" w:color="000000"/>
            </w:tcBorders>
          </w:tcPr>
          <w:p w14:paraId="6989230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1179" w:type="dxa"/>
            <w:gridSpan w:val="2"/>
            <w:tcBorders>
              <w:top w:val="single" w:sz="6" w:space="0" w:color="000000"/>
              <w:left w:val="single" w:sz="6" w:space="0" w:color="000000"/>
              <w:right w:val="single" w:sz="6" w:space="0" w:color="000000"/>
            </w:tcBorders>
          </w:tcPr>
          <w:p w14:paraId="4D11B7A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1FCE3CC6" w14:textId="77777777" w:rsidTr="009E0ED4">
        <w:tc>
          <w:tcPr>
            <w:tcW w:w="6210" w:type="dxa"/>
            <w:tcBorders>
              <w:top w:val="single" w:sz="6" w:space="0" w:color="000000"/>
              <w:left w:val="single" w:sz="6" w:space="0" w:color="000000"/>
            </w:tcBorders>
          </w:tcPr>
          <w:p w14:paraId="6283A87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No posee silenciador </w:t>
            </w:r>
          </w:p>
        </w:tc>
        <w:tc>
          <w:tcPr>
            <w:tcW w:w="904" w:type="dxa"/>
            <w:gridSpan w:val="2"/>
            <w:tcBorders>
              <w:top w:val="single" w:sz="6" w:space="0" w:color="000000"/>
              <w:left w:val="single" w:sz="6" w:space="0" w:color="000000"/>
            </w:tcBorders>
          </w:tcPr>
          <w:p w14:paraId="6FE1D5A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tcBorders>
          </w:tcPr>
          <w:p w14:paraId="45CF843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right w:val="single" w:sz="6" w:space="0" w:color="000000"/>
            </w:tcBorders>
          </w:tcPr>
          <w:p w14:paraId="45105D0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1BF67730" w14:textId="77777777" w:rsidTr="009E0ED4">
        <w:tc>
          <w:tcPr>
            <w:tcW w:w="6210" w:type="dxa"/>
            <w:tcBorders>
              <w:top w:val="single" w:sz="6" w:space="0" w:color="000000"/>
              <w:left w:val="single" w:sz="6" w:space="0" w:color="000000"/>
            </w:tcBorders>
          </w:tcPr>
          <w:p w14:paraId="45FE403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Corrosión avanzada en los componentes del circuito </w:t>
            </w:r>
          </w:p>
        </w:tc>
        <w:tc>
          <w:tcPr>
            <w:tcW w:w="904" w:type="dxa"/>
            <w:gridSpan w:val="2"/>
            <w:tcBorders>
              <w:top w:val="single" w:sz="6" w:space="0" w:color="000000"/>
              <w:left w:val="single" w:sz="6" w:space="0" w:color="000000"/>
            </w:tcBorders>
          </w:tcPr>
          <w:p w14:paraId="45F3228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957" w:type="dxa"/>
            <w:gridSpan w:val="3"/>
            <w:tcBorders>
              <w:top w:val="single" w:sz="6" w:space="0" w:color="000000"/>
              <w:left w:val="single" w:sz="6" w:space="0" w:color="000000"/>
            </w:tcBorders>
          </w:tcPr>
          <w:p w14:paraId="1B7F672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1179" w:type="dxa"/>
            <w:gridSpan w:val="2"/>
            <w:tcBorders>
              <w:top w:val="single" w:sz="6" w:space="0" w:color="000000"/>
              <w:left w:val="single" w:sz="6" w:space="0" w:color="000000"/>
              <w:right w:val="single" w:sz="6" w:space="0" w:color="000000"/>
            </w:tcBorders>
          </w:tcPr>
          <w:p w14:paraId="01A46D0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A8C9EB1" w14:textId="77777777" w:rsidTr="009E0ED4">
        <w:tc>
          <w:tcPr>
            <w:tcW w:w="6210" w:type="dxa"/>
            <w:tcBorders>
              <w:top w:val="single" w:sz="6" w:space="0" w:color="000000"/>
              <w:left w:val="single" w:sz="6" w:space="0" w:color="000000"/>
            </w:tcBorders>
          </w:tcPr>
          <w:p w14:paraId="59472C4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Fisuras o roturas en el sistema </w:t>
            </w:r>
          </w:p>
        </w:tc>
        <w:tc>
          <w:tcPr>
            <w:tcW w:w="904" w:type="dxa"/>
            <w:gridSpan w:val="2"/>
            <w:tcBorders>
              <w:top w:val="single" w:sz="6" w:space="0" w:color="000000"/>
              <w:left w:val="single" w:sz="6" w:space="0" w:color="000000"/>
            </w:tcBorders>
          </w:tcPr>
          <w:p w14:paraId="1A7A7BD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957" w:type="dxa"/>
            <w:gridSpan w:val="3"/>
            <w:tcBorders>
              <w:top w:val="single" w:sz="6" w:space="0" w:color="000000"/>
              <w:left w:val="single" w:sz="6" w:space="0" w:color="000000"/>
            </w:tcBorders>
          </w:tcPr>
          <w:p w14:paraId="67EDD9B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right w:val="single" w:sz="6" w:space="0" w:color="000000"/>
            </w:tcBorders>
          </w:tcPr>
          <w:p w14:paraId="2AC74AC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74324AE" w14:textId="77777777" w:rsidTr="009E0ED4">
        <w:tc>
          <w:tcPr>
            <w:tcW w:w="6210" w:type="dxa"/>
            <w:tcBorders>
              <w:top w:val="single" w:sz="6" w:space="0" w:color="000000"/>
              <w:left w:val="single" w:sz="6" w:space="0" w:color="000000"/>
            </w:tcBorders>
          </w:tcPr>
          <w:p w14:paraId="3FB0C37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05 - Fijación defectuosa del silenciador o conducciones </w:t>
            </w:r>
          </w:p>
        </w:tc>
        <w:tc>
          <w:tcPr>
            <w:tcW w:w="904" w:type="dxa"/>
            <w:gridSpan w:val="2"/>
            <w:tcBorders>
              <w:top w:val="single" w:sz="6" w:space="0" w:color="000000"/>
              <w:left w:val="single" w:sz="6" w:space="0" w:color="000000"/>
            </w:tcBorders>
          </w:tcPr>
          <w:p w14:paraId="7B46A96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957" w:type="dxa"/>
            <w:gridSpan w:val="3"/>
            <w:tcBorders>
              <w:top w:val="single" w:sz="6" w:space="0" w:color="000000"/>
              <w:left w:val="single" w:sz="6" w:space="0" w:color="000000"/>
            </w:tcBorders>
          </w:tcPr>
          <w:p w14:paraId="60DDCF1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1179" w:type="dxa"/>
            <w:gridSpan w:val="2"/>
            <w:tcBorders>
              <w:top w:val="single" w:sz="6" w:space="0" w:color="000000"/>
              <w:left w:val="single" w:sz="6" w:space="0" w:color="000000"/>
              <w:right w:val="single" w:sz="6" w:space="0" w:color="000000"/>
            </w:tcBorders>
          </w:tcPr>
          <w:p w14:paraId="385DF31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FCC734B" w14:textId="77777777" w:rsidTr="009E0ED4">
        <w:tc>
          <w:tcPr>
            <w:tcW w:w="6210" w:type="dxa"/>
            <w:tcBorders>
              <w:top w:val="single" w:sz="6" w:space="0" w:color="000000"/>
              <w:left w:val="single" w:sz="6" w:space="0" w:color="000000"/>
            </w:tcBorders>
          </w:tcPr>
          <w:p w14:paraId="35E2D598"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p>
        </w:tc>
        <w:tc>
          <w:tcPr>
            <w:tcW w:w="904" w:type="dxa"/>
            <w:gridSpan w:val="2"/>
            <w:tcBorders>
              <w:top w:val="single" w:sz="6" w:space="0" w:color="000000"/>
              <w:left w:val="single" w:sz="6" w:space="0" w:color="000000"/>
            </w:tcBorders>
          </w:tcPr>
          <w:p w14:paraId="5A28EC6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tcBorders>
          </w:tcPr>
          <w:p w14:paraId="6F02107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right w:val="single" w:sz="6" w:space="0" w:color="000000"/>
            </w:tcBorders>
          </w:tcPr>
          <w:p w14:paraId="3D3FB34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132960C" w14:textId="77777777" w:rsidTr="009E0ED4">
        <w:tc>
          <w:tcPr>
            <w:tcW w:w="6210" w:type="dxa"/>
            <w:tcBorders>
              <w:top w:val="single" w:sz="6" w:space="0" w:color="000000"/>
              <w:left w:val="single" w:sz="6" w:space="0" w:color="000000"/>
            </w:tcBorders>
          </w:tcPr>
          <w:p w14:paraId="716FE44D" w14:textId="77777777" w:rsidR="00FC0D8A" w:rsidRPr="00D655A1" w:rsidRDefault="00FC0D8A" w:rsidP="00C072AB">
            <w:pPr>
              <w:widowControl w:val="0"/>
              <w:numPr>
                <w:ilvl w:val="12"/>
                <w:numId w:val="0"/>
              </w:num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Instalación eléctrica  y acumulador </w:t>
            </w:r>
          </w:p>
        </w:tc>
        <w:tc>
          <w:tcPr>
            <w:tcW w:w="904" w:type="dxa"/>
            <w:gridSpan w:val="2"/>
            <w:tcBorders>
              <w:top w:val="single" w:sz="6" w:space="0" w:color="000000"/>
              <w:left w:val="single" w:sz="6" w:space="0" w:color="000000"/>
            </w:tcBorders>
          </w:tcPr>
          <w:p w14:paraId="6C9658E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57" w:type="dxa"/>
            <w:gridSpan w:val="3"/>
            <w:tcBorders>
              <w:top w:val="single" w:sz="6" w:space="0" w:color="000000"/>
              <w:left w:val="single" w:sz="6" w:space="0" w:color="000000"/>
            </w:tcBorders>
          </w:tcPr>
          <w:p w14:paraId="5EDE7F2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right w:val="single" w:sz="6" w:space="0" w:color="000000"/>
            </w:tcBorders>
          </w:tcPr>
          <w:p w14:paraId="18C0A2C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204419B" w14:textId="77777777" w:rsidTr="009E0ED4">
        <w:tc>
          <w:tcPr>
            <w:tcW w:w="6210" w:type="dxa"/>
            <w:tcBorders>
              <w:top w:val="single" w:sz="6" w:space="0" w:color="000000"/>
              <w:left w:val="single" w:sz="6" w:space="0" w:color="000000"/>
            </w:tcBorders>
          </w:tcPr>
          <w:p w14:paraId="7CB322B2"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Cableado y/o conexionado en malas condiciones </w:t>
            </w:r>
          </w:p>
        </w:tc>
        <w:tc>
          <w:tcPr>
            <w:tcW w:w="904" w:type="dxa"/>
            <w:gridSpan w:val="2"/>
            <w:tcBorders>
              <w:top w:val="single" w:sz="6" w:space="0" w:color="000000"/>
              <w:left w:val="single" w:sz="6" w:space="0" w:color="000000"/>
            </w:tcBorders>
          </w:tcPr>
          <w:p w14:paraId="7F470CC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957" w:type="dxa"/>
            <w:gridSpan w:val="3"/>
            <w:tcBorders>
              <w:top w:val="single" w:sz="6" w:space="0" w:color="000000"/>
              <w:left w:val="single" w:sz="6" w:space="0" w:color="000000"/>
            </w:tcBorders>
          </w:tcPr>
          <w:p w14:paraId="63C25A4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1179" w:type="dxa"/>
            <w:gridSpan w:val="2"/>
            <w:tcBorders>
              <w:top w:val="single" w:sz="6" w:space="0" w:color="000000"/>
              <w:left w:val="single" w:sz="6" w:space="0" w:color="000000"/>
              <w:right w:val="single" w:sz="6" w:space="0" w:color="000000"/>
            </w:tcBorders>
          </w:tcPr>
          <w:p w14:paraId="320D445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28E6A12" w14:textId="77777777" w:rsidTr="009E0ED4">
        <w:tc>
          <w:tcPr>
            <w:tcW w:w="6210" w:type="dxa"/>
            <w:tcBorders>
              <w:top w:val="single" w:sz="6" w:space="0" w:color="000000"/>
              <w:left w:val="single" w:sz="6" w:space="0" w:color="000000"/>
            </w:tcBorders>
          </w:tcPr>
          <w:p w14:paraId="3855BC6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lastRenderedPageBreak/>
              <w:t xml:space="preserve">02 - Sujeción incorrecta y/o fugas del electrolito </w:t>
            </w:r>
          </w:p>
        </w:tc>
        <w:tc>
          <w:tcPr>
            <w:tcW w:w="904" w:type="dxa"/>
            <w:gridSpan w:val="2"/>
            <w:tcBorders>
              <w:top w:val="single" w:sz="6" w:space="0" w:color="000000"/>
              <w:left w:val="single" w:sz="6" w:space="0" w:color="000000"/>
            </w:tcBorders>
          </w:tcPr>
          <w:p w14:paraId="4C28FD1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957" w:type="dxa"/>
            <w:gridSpan w:val="3"/>
            <w:tcBorders>
              <w:top w:val="single" w:sz="6" w:space="0" w:color="000000"/>
              <w:left w:val="single" w:sz="6" w:space="0" w:color="000000"/>
              <w:bottom w:val="single" w:sz="6" w:space="0" w:color="000000"/>
            </w:tcBorders>
          </w:tcPr>
          <w:p w14:paraId="5B81BD4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bottom w:val="single" w:sz="6" w:space="0" w:color="000000"/>
              <w:right w:val="single" w:sz="6" w:space="0" w:color="000000"/>
            </w:tcBorders>
          </w:tcPr>
          <w:p w14:paraId="1B485FC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1569D6E" w14:textId="77777777" w:rsidTr="009E0ED4">
        <w:tc>
          <w:tcPr>
            <w:tcW w:w="6210" w:type="dxa"/>
            <w:tcBorders>
              <w:top w:val="single" w:sz="6" w:space="0" w:color="000000"/>
              <w:left w:val="single" w:sz="6" w:space="0" w:color="000000"/>
              <w:bottom w:val="single" w:sz="6" w:space="0" w:color="000000"/>
            </w:tcBorders>
          </w:tcPr>
          <w:p w14:paraId="6C88112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Mal estado de los bornes (sulfatados) </w:t>
            </w:r>
          </w:p>
        </w:tc>
        <w:tc>
          <w:tcPr>
            <w:tcW w:w="904" w:type="dxa"/>
            <w:gridSpan w:val="2"/>
            <w:tcBorders>
              <w:top w:val="single" w:sz="6" w:space="0" w:color="000000"/>
              <w:left w:val="single" w:sz="6" w:space="0" w:color="000000"/>
              <w:bottom w:val="single" w:sz="6" w:space="0" w:color="000000"/>
            </w:tcBorders>
          </w:tcPr>
          <w:p w14:paraId="3B06CC2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957" w:type="dxa"/>
            <w:gridSpan w:val="3"/>
            <w:tcBorders>
              <w:top w:val="single" w:sz="6" w:space="0" w:color="000000"/>
              <w:left w:val="single" w:sz="6" w:space="0" w:color="000000"/>
              <w:bottom w:val="single" w:sz="6" w:space="0" w:color="000000"/>
            </w:tcBorders>
          </w:tcPr>
          <w:p w14:paraId="0ED1C21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179" w:type="dxa"/>
            <w:gridSpan w:val="2"/>
            <w:tcBorders>
              <w:top w:val="single" w:sz="6" w:space="0" w:color="000000"/>
              <w:left w:val="single" w:sz="6" w:space="0" w:color="000000"/>
              <w:bottom w:val="single" w:sz="6" w:space="0" w:color="000000"/>
              <w:right w:val="single" w:sz="6" w:space="0" w:color="000000"/>
            </w:tcBorders>
          </w:tcPr>
          <w:p w14:paraId="200EC2D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bl>
    <w:p w14:paraId="22E27C8C"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65D0DCCD"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18B38B6D"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3AF89E1A"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6ED62C8D"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ind w:firstLine="1259"/>
        <w:jc w:val="both"/>
        <w:rPr>
          <w:rFonts w:ascii="Bookman Old Style" w:hAnsi="Bookman Old Style" w:cs="Arial"/>
          <w:u w:val="single"/>
          <w:lang w:val="es-ES_tradnl"/>
        </w:rPr>
      </w:pPr>
      <w:r w:rsidRPr="00D655A1">
        <w:rPr>
          <w:rFonts w:ascii="Bookman Old Style" w:hAnsi="Bookman Old Style" w:cs="Arial"/>
          <w:b/>
          <w:u w:val="single"/>
          <w:lang w:val="es-ES_tradnl"/>
        </w:rPr>
        <w:t>7.- LLANTAS</w:t>
      </w:r>
      <w:r w:rsidRPr="00D655A1">
        <w:rPr>
          <w:rFonts w:ascii="Bookman Old Style" w:hAnsi="Bookman Old Style" w:cs="Arial"/>
          <w:u w:val="single"/>
          <w:lang w:val="es-ES_tradnl"/>
        </w:rPr>
        <w:t xml:space="preserve"> </w:t>
      </w:r>
    </w:p>
    <w:p w14:paraId="297806A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spacing w:val="-2"/>
          <w:lang w:val="es-ES_tradnl"/>
        </w:rPr>
      </w:pPr>
      <w:r w:rsidRPr="00D655A1">
        <w:rPr>
          <w:rFonts w:ascii="Bookman Old Style" w:hAnsi="Bookman Old Style" w:cs="Arial"/>
          <w:b/>
          <w:spacing w:val="-2"/>
          <w:lang w:val="es-ES_tradnl"/>
        </w:rPr>
        <w:t>7.1.- Estado de llantas.</w:t>
      </w:r>
      <w:r w:rsidRPr="00D655A1">
        <w:rPr>
          <w:rFonts w:ascii="Bookman Old Style" w:hAnsi="Bookman Old Style" w:cs="Arial"/>
          <w:spacing w:val="-2"/>
          <w:lang w:val="es-ES_tradnl"/>
        </w:rPr>
        <w:t xml:space="preserve"> </w:t>
      </w:r>
    </w:p>
    <w:p w14:paraId="7CA3D7A8"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realizará una inspección visual verificando que: </w:t>
      </w:r>
    </w:p>
    <w:p w14:paraId="3495419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Las llantas estén sin fisuras visibles. </w:t>
      </w:r>
    </w:p>
    <w:p w14:paraId="5D01232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Las llantas no se encuentren deformadas por golpes. </w:t>
      </w:r>
    </w:p>
    <w:p w14:paraId="0FAD7F75"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Las llantas poseen todos los tornillos o tuercas de sujeción. </w:t>
      </w:r>
    </w:p>
    <w:p w14:paraId="0DFF7683"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Los tornillos  o tuercas están debidamente ajustados.</w:t>
      </w:r>
    </w:p>
    <w:p w14:paraId="1C722C40" w14:textId="77777777" w:rsidR="00FC0D8A" w:rsidRPr="00D655A1" w:rsidRDefault="00FC0D8A" w:rsidP="00C072AB">
      <w:pPr>
        <w:widowControl w:val="0"/>
        <w:numPr>
          <w:ilvl w:val="12"/>
          <w:numId w:val="0"/>
        </w:numPr>
        <w:tabs>
          <w:tab w:val="left" w:pos="-566"/>
          <w:tab w:val="left" w:pos="0"/>
        </w:tabs>
        <w:suppressAutoHyphens/>
        <w:spacing w:line="360" w:lineRule="auto"/>
        <w:ind w:firstLine="1259"/>
        <w:jc w:val="both"/>
        <w:rPr>
          <w:rFonts w:ascii="Bookman Old Style" w:hAnsi="Bookman Old Style" w:cs="Arial"/>
          <w:spacing w:val="-2"/>
          <w:lang w:val="es-ES_tradnl"/>
        </w:rPr>
      </w:pPr>
      <w:r w:rsidRPr="00D655A1">
        <w:rPr>
          <w:rFonts w:ascii="Bookman Old Style" w:hAnsi="Bookman Old Style" w:cs="Arial"/>
          <w:b/>
          <w:spacing w:val="-2"/>
          <w:lang w:val="es-ES_tradnl"/>
        </w:rPr>
        <w:t>e)</w:t>
      </w:r>
      <w:r w:rsidRPr="00D655A1">
        <w:rPr>
          <w:rFonts w:ascii="Bookman Old Style" w:hAnsi="Bookman Old Style" w:cs="Arial"/>
          <w:spacing w:val="-2"/>
          <w:lang w:val="es-ES_tradnl"/>
        </w:rPr>
        <w:t xml:space="preserve"> Las llantas corresponden al modelo de vehículo y están debidamente certificadas. Además se comprobará que el modelo y las dimensiones de la llanta son adecuados al tamaño de los neumáticos. </w:t>
      </w:r>
    </w:p>
    <w:p w14:paraId="6318509D"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spacing w:val="-2"/>
          <w:lang w:val="es-ES_tradnl"/>
        </w:rPr>
      </w:pPr>
      <w:r w:rsidRPr="00D655A1">
        <w:rPr>
          <w:rFonts w:ascii="Bookman Old Style" w:hAnsi="Bookman Old Style" w:cs="Arial"/>
          <w:b/>
          <w:spacing w:val="-2"/>
          <w:lang w:val="es-ES_tradnl"/>
        </w:rPr>
        <w:t>f)</w:t>
      </w:r>
      <w:r w:rsidRPr="00D655A1">
        <w:rPr>
          <w:rFonts w:ascii="Bookman Old Style" w:hAnsi="Bookman Old Style" w:cs="Arial"/>
          <w:spacing w:val="-2"/>
          <w:lang w:val="es-ES_tradnl"/>
        </w:rPr>
        <w:t xml:space="preserve"> Tenga grabado en forma legible e indeleble el nombre del fabricante y el código de identificación </w:t>
      </w:r>
    </w:p>
    <w:p w14:paraId="36D98E2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b/>
          <w:spacing w:val="-2"/>
          <w:lang w:val="es-ES_tradnl"/>
        </w:rPr>
      </w:pPr>
    </w:p>
    <w:p w14:paraId="5330007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b/>
          <w:spacing w:val="-2"/>
          <w:lang w:val="es-ES_tradnl"/>
        </w:rPr>
      </w:pPr>
      <w:r w:rsidRPr="00D655A1">
        <w:rPr>
          <w:rFonts w:ascii="Bookman Old Style" w:hAnsi="Bookman Old Style" w:cs="Arial"/>
          <w:b/>
          <w:spacing w:val="-2"/>
          <w:lang w:val="es-ES_tradnl"/>
        </w:rPr>
        <w:t xml:space="preserve"> 7.2.- Rodamientos de rueda. </w:t>
      </w:r>
    </w:p>
    <w:p w14:paraId="738F47F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Con ayuda del gato móvil de fosa o elevador de tijeras y moviendo con ambas manos la rueda en su eje vertical  haciéndola bascular, se comprobará el juego axial y radial de los rodamientos de las ruedas. </w:t>
      </w:r>
    </w:p>
    <w:p w14:paraId="5AC9EF4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b/>
          <w:spacing w:val="-2"/>
        </w:rPr>
      </w:pPr>
    </w:p>
    <w:p w14:paraId="0FEC86E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259"/>
        <w:jc w:val="both"/>
        <w:rPr>
          <w:rFonts w:ascii="Bookman Old Style" w:hAnsi="Bookman Old Style" w:cs="Arial"/>
          <w:b/>
          <w:spacing w:val="-2"/>
          <w:lang w:val="pt-BR"/>
        </w:rPr>
      </w:pPr>
      <w:r w:rsidRPr="00D655A1">
        <w:rPr>
          <w:rFonts w:ascii="Bookman Old Style" w:hAnsi="Bookman Old Style" w:cs="Arial"/>
          <w:b/>
          <w:spacing w:val="-2"/>
          <w:lang w:val="pt-BR"/>
        </w:rPr>
        <w:t xml:space="preserve">7.3.- Normativa a aplicar. </w:t>
      </w:r>
    </w:p>
    <w:p w14:paraId="000104AC" w14:textId="77777777" w:rsidR="00FC0D8A" w:rsidRPr="00D655A1" w:rsidRDefault="00FC0D8A" w:rsidP="00C072AB">
      <w:pPr>
        <w:numPr>
          <w:ilvl w:val="12"/>
          <w:numId w:val="0"/>
        </w:numPr>
        <w:tabs>
          <w:tab w:val="left" w:pos="0"/>
          <w:tab w:val="left" w:pos="566"/>
          <w:tab w:val="left" w:pos="720"/>
        </w:tabs>
        <w:suppressAutoHyphens/>
        <w:spacing w:line="360" w:lineRule="auto"/>
        <w:ind w:firstLine="1259"/>
        <w:jc w:val="both"/>
        <w:rPr>
          <w:rFonts w:ascii="Bookman Old Style" w:hAnsi="Bookman Old Style" w:cs="Arial"/>
          <w:lang w:val="pt-BR"/>
        </w:rPr>
      </w:pPr>
      <w:r w:rsidRPr="00D655A1">
        <w:rPr>
          <w:rFonts w:ascii="Bookman Old Style" w:hAnsi="Bookman Old Style" w:cs="Arial"/>
          <w:lang w:val="pt-BR"/>
        </w:rPr>
        <w:t>Normas IRAM 113.337</w:t>
      </w:r>
    </w:p>
    <w:p w14:paraId="421CF467"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pt-BR"/>
        </w:rPr>
      </w:pPr>
    </w:p>
    <w:p w14:paraId="6BD8FCEB"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pt-BR"/>
        </w:rPr>
      </w:pPr>
    </w:p>
    <w:p w14:paraId="7E6BA17A"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center"/>
        <w:rPr>
          <w:rFonts w:ascii="Arial" w:hAnsi="Arial" w:cs="Arial"/>
          <w:b/>
          <w:caps/>
          <w:sz w:val="22"/>
          <w:szCs w:val="22"/>
          <w:u w:val="single"/>
          <w:lang w:val="es-ES_tradnl"/>
        </w:rPr>
      </w:pPr>
      <w:r w:rsidRPr="00D655A1">
        <w:rPr>
          <w:rFonts w:ascii="Arial" w:hAnsi="Arial" w:cs="Arial"/>
          <w:b/>
          <w:caps/>
          <w:sz w:val="22"/>
          <w:szCs w:val="22"/>
          <w:u w:val="single"/>
          <w:lang w:val="es-ES_tradnl"/>
        </w:rPr>
        <w:t>INTERPRETACIÓN DE DEFECTOS</w:t>
      </w:r>
    </w:p>
    <w:p w14:paraId="021ECAEC"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Arial" w:hAnsi="Arial" w:cs="Arial"/>
          <w:sz w:val="22"/>
          <w:szCs w:val="22"/>
          <w:lang w:val="es-ES_tradnl"/>
        </w:rPr>
      </w:pPr>
    </w:p>
    <w:tbl>
      <w:tblPr>
        <w:tblW w:w="9006" w:type="dxa"/>
        <w:tblInd w:w="269" w:type="dxa"/>
        <w:tblLayout w:type="fixed"/>
        <w:tblCellMar>
          <w:left w:w="269" w:type="dxa"/>
          <w:right w:w="269" w:type="dxa"/>
        </w:tblCellMar>
        <w:tblLook w:val="0000" w:firstRow="0" w:lastRow="0" w:firstColumn="0" w:lastColumn="0" w:noHBand="0" w:noVBand="0"/>
      </w:tblPr>
      <w:tblGrid>
        <w:gridCol w:w="6085"/>
        <w:gridCol w:w="926"/>
        <w:gridCol w:w="912"/>
        <w:gridCol w:w="1083"/>
      </w:tblGrid>
      <w:tr w:rsidR="00FC0D8A" w:rsidRPr="00D655A1" w14:paraId="4F6B3BAA" w14:textId="77777777" w:rsidTr="009E0ED4">
        <w:tc>
          <w:tcPr>
            <w:tcW w:w="6085" w:type="dxa"/>
            <w:tcBorders>
              <w:top w:val="single" w:sz="6" w:space="0" w:color="000000"/>
              <w:left w:val="single" w:sz="6" w:space="0" w:color="000000"/>
            </w:tcBorders>
          </w:tcPr>
          <w:p w14:paraId="725B6E1D" w14:textId="77777777" w:rsidR="00FC0D8A" w:rsidRPr="00D655A1" w:rsidRDefault="00FC0D8A" w:rsidP="00C072AB">
            <w:pPr>
              <w:keepNext/>
              <w:tabs>
                <w:tab w:val="left" w:pos="-720"/>
                <w:tab w:val="left" w:pos="0"/>
                <w:tab w:val="left" w:pos="566"/>
                <w:tab w:val="left" w:pos="720"/>
                <w:tab w:val="left" w:pos="1152"/>
              </w:tabs>
              <w:suppressAutoHyphens/>
              <w:overflowPunct w:val="0"/>
              <w:autoSpaceDE w:val="0"/>
              <w:autoSpaceDN w:val="0"/>
              <w:adjustRightInd w:val="0"/>
              <w:spacing w:line="360" w:lineRule="auto"/>
              <w:jc w:val="both"/>
              <w:textAlignment w:val="baseline"/>
              <w:rPr>
                <w:rFonts w:ascii="Arial" w:hAnsi="Arial" w:cs="Arial"/>
                <w:b/>
                <w:spacing w:val="-2"/>
                <w:sz w:val="22"/>
                <w:szCs w:val="22"/>
                <w:lang w:val="es-ES_tradnl"/>
              </w:rPr>
            </w:pPr>
            <w:r w:rsidRPr="00D655A1">
              <w:rPr>
                <w:rFonts w:ascii="Arial" w:hAnsi="Arial" w:cs="Arial"/>
                <w:b/>
                <w:spacing w:val="-2"/>
                <w:sz w:val="22"/>
                <w:szCs w:val="22"/>
                <w:lang w:val="es-ES_tradnl"/>
              </w:rPr>
              <w:t>LLANTAS</w:t>
            </w:r>
          </w:p>
          <w:p w14:paraId="389C3916" w14:textId="77777777" w:rsidR="00FC0D8A" w:rsidRPr="00D655A1" w:rsidRDefault="00FC0D8A" w:rsidP="00C072AB">
            <w:pPr>
              <w:widowControl w:val="0"/>
              <w:numPr>
                <w:ilvl w:val="12"/>
                <w:numId w:val="0"/>
              </w:numPr>
              <w:tabs>
                <w:tab w:val="left" w:pos="0"/>
              </w:tabs>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p>
        </w:tc>
        <w:tc>
          <w:tcPr>
            <w:tcW w:w="926" w:type="dxa"/>
            <w:tcBorders>
              <w:top w:val="single" w:sz="6" w:space="0" w:color="000000"/>
              <w:left w:val="single" w:sz="6" w:space="0" w:color="000000"/>
            </w:tcBorders>
          </w:tcPr>
          <w:p w14:paraId="5C46D6C9" w14:textId="77777777" w:rsidR="00FC0D8A" w:rsidRPr="00D655A1" w:rsidRDefault="00FC0D8A" w:rsidP="00C072AB">
            <w:pPr>
              <w:widowControl w:val="0"/>
              <w:numPr>
                <w:ilvl w:val="12"/>
                <w:numId w:val="0"/>
              </w:numPr>
              <w:suppressAutoHyphens/>
              <w:spacing w:line="360" w:lineRule="auto"/>
              <w:ind w:left="-84"/>
              <w:jc w:val="both"/>
              <w:rPr>
                <w:rFonts w:ascii="Arial" w:hAnsi="Arial" w:cs="Arial"/>
                <w:b/>
                <w:spacing w:val="-2"/>
                <w:sz w:val="22"/>
                <w:szCs w:val="22"/>
                <w:lang w:val="es-ES_tradnl"/>
              </w:rPr>
            </w:pPr>
            <w:r w:rsidRPr="00D655A1">
              <w:rPr>
                <w:rFonts w:ascii="Arial" w:hAnsi="Arial" w:cs="Arial"/>
                <w:b/>
                <w:spacing w:val="-2"/>
                <w:sz w:val="22"/>
                <w:szCs w:val="22"/>
                <w:lang w:val="es-ES_tradnl"/>
              </w:rPr>
              <w:t>D.L.</w:t>
            </w:r>
          </w:p>
        </w:tc>
        <w:tc>
          <w:tcPr>
            <w:tcW w:w="912" w:type="dxa"/>
            <w:tcBorders>
              <w:top w:val="single" w:sz="6" w:space="0" w:color="000000"/>
              <w:left w:val="single" w:sz="6" w:space="0" w:color="000000"/>
            </w:tcBorders>
          </w:tcPr>
          <w:p w14:paraId="24AAB609" w14:textId="77777777" w:rsidR="00FC0D8A" w:rsidRPr="00D655A1" w:rsidRDefault="00FC0D8A" w:rsidP="00C072AB">
            <w:pPr>
              <w:widowControl w:val="0"/>
              <w:numPr>
                <w:ilvl w:val="12"/>
                <w:numId w:val="0"/>
              </w:numPr>
              <w:suppressAutoHyphens/>
              <w:spacing w:line="360" w:lineRule="auto"/>
              <w:ind w:left="-155"/>
              <w:jc w:val="both"/>
              <w:rPr>
                <w:rFonts w:ascii="Arial" w:hAnsi="Arial" w:cs="Arial"/>
                <w:b/>
                <w:spacing w:val="-2"/>
                <w:sz w:val="22"/>
                <w:szCs w:val="22"/>
                <w:lang w:val="es-ES_tradnl"/>
              </w:rPr>
            </w:pPr>
            <w:r w:rsidRPr="00D655A1">
              <w:rPr>
                <w:rFonts w:ascii="Arial" w:hAnsi="Arial" w:cs="Arial"/>
                <w:b/>
                <w:spacing w:val="-2"/>
                <w:sz w:val="22"/>
                <w:szCs w:val="22"/>
                <w:lang w:val="es-ES_tradnl"/>
              </w:rPr>
              <w:t>D.G.</w:t>
            </w:r>
          </w:p>
        </w:tc>
        <w:tc>
          <w:tcPr>
            <w:tcW w:w="1083" w:type="dxa"/>
            <w:tcBorders>
              <w:top w:val="single" w:sz="6" w:space="0" w:color="000000"/>
              <w:left w:val="single" w:sz="6" w:space="0" w:color="000000"/>
              <w:right w:val="single" w:sz="6" w:space="0" w:color="000000"/>
            </w:tcBorders>
          </w:tcPr>
          <w:p w14:paraId="44164904" w14:textId="77777777" w:rsidR="00FC0D8A" w:rsidRPr="00D655A1" w:rsidRDefault="00FC0D8A" w:rsidP="00C072AB">
            <w:pPr>
              <w:widowControl w:val="0"/>
              <w:numPr>
                <w:ilvl w:val="12"/>
                <w:numId w:val="0"/>
              </w:numPr>
              <w:suppressAutoHyphens/>
              <w:spacing w:line="360" w:lineRule="auto"/>
              <w:ind w:left="-155"/>
              <w:jc w:val="both"/>
              <w:rPr>
                <w:rFonts w:ascii="Arial" w:hAnsi="Arial" w:cs="Arial"/>
                <w:b/>
                <w:spacing w:val="-2"/>
                <w:sz w:val="22"/>
                <w:szCs w:val="22"/>
                <w:lang w:val="es-ES_tradnl"/>
              </w:rPr>
            </w:pPr>
            <w:r w:rsidRPr="00D655A1">
              <w:rPr>
                <w:rFonts w:ascii="Arial" w:hAnsi="Arial" w:cs="Arial"/>
                <w:b/>
                <w:spacing w:val="-2"/>
                <w:sz w:val="22"/>
                <w:szCs w:val="22"/>
                <w:lang w:val="es-ES_tradnl"/>
              </w:rPr>
              <w:t>D.M.G.</w:t>
            </w:r>
          </w:p>
          <w:p w14:paraId="25FBFED0" w14:textId="77777777" w:rsidR="00FC0D8A" w:rsidRPr="00D655A1" w:rsidRDefault="00FC0D8A" w:rsidP="00C072AB">
            <w:pPr>
              <w:widowControl w:val="0"/>
              <w:numPr>
                <w:ilvl w:val="12"/>
                <w:numId w:val="0"/>
              </w:numPr>
              <w:suppressAutoHyphens/>
              <w:spacing w:line="360" w:lineRule="auto"/>
              <w:ind w:left="-155"/>
              <w:jc w:val="both"/>
              <w:rPr>
                <w:rFonts w:ascii="Arial" w:hAnsi="Arial" w:cs="Arial"/>
                <w:b/>
                <w:spacing w:val="-2"/>
                <w:sz w:val="22"/>
                <w:szCs w:val="22"/>
                <w:lang w:val="en-US"/>
              </w:rPr>
            </w:pPr>
            <w:r w:rsidRPr="00D655A1">
              <w:rPr>
                <w:rFonts w:ascii="Arial" w:hAnsi="Arial" w:cs="Arial"/>
                <w:b/>
                <w:spacing w:val="-2"/>
                <w:sz w:val="22"/>
                <w:szCs w:val="22"/>
                <w:lang w:val="en-US"/>
              </w:rPr>
              <w:t>N.A.C.</w:t>
            </w:r>
          </w:p>
        </w:tc>
      </w:tr>
      <w:tr w:rsidR="00FC0D8A" w:rsidRPr="00D655A1" w14:paraId="322F8515" w14:textId="77777777" w:rsidTr="009E0ED4">
        <w:tc>
          <w:tcPr>
            <w:tcW w:w="6085" w:type="dxa"/>
            <w:tcBorders>
              <w:top w:val="single" w:sz="6" w:space="0" w:color="000000"/>
              <w:left w:val="single" w:sz="6" w:space="0" w:color="000000"/>
            </w:tcBorders>
          </w:tcPr>
          <w:p w14:paraId="5FDCDB3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Estado de llantas</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36D3EEB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12" w:type="dxa"/>
            <w:tcBorders>
              <w:top w:val="single" w:sz="6" w:space="0" w:color="000000"/>
              <w:left w:val="single" w:sz="6" w:space="0" w:color="000000"/>
            </w:tcBorders>
          </w:tcPr>
          <w:p w14:paraId="7B79620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83" w:type="dxa"/>
            <w:tcBorders>
              <w:top w:val="single" w:sz="6" w:space="0" w:color="000000"/>
              <w:left w:val="single" w:sz="6" w:space="0" w:color="000000"/>
              <w:right w:val="single" w:sz="6" w:space="0" w:color="000000"/>
            </w:tcBorders>
          </w:tcPr>
          <w:p w14:paraId="7AB2A34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5481411" w14:textId="77777777" w:rsidTr="009E0ED4">
        <w:tc>
          <w:tcPr>
            <w:tcW w:w="6085" w:type="dxa"/>
            <w:tcBorders>
              <w:top w:val="single" w:sz="6" w:space="0" w:color="000000"/>
              <w:left w:val="single" w:sz="6" w:space="0" w:color="000000"/>
            </w:tcBorders>
          </w:tcPr>
          <w:p w14:paraId="641154D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Existen fisuras visibles en las llantas </w:t>
            </w:r>
          </w:p>
        </w:tc>
        <w:tc>
          <w:tcPr>
            <w:tcW w:w="926" w:type="dxa"/>
            <w:tcBorders>
              <w:top w:val="single" w:sz="6" w:space="0" w:color="000000"/>
              <w:left w:val="single" w:sz="6" w:space="0" w:color="000000"/>
            </w:tcBorders>
          </w:tcPr>
          <w:p w14:paraId="07EF95C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tcBorders>
          </w:tcPr>
          <w:p w14:paraId="0D5150C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83" w:type="dxa"/>
            <w:tcBorders>
              <w:top w:val="single" w:sz="6" w:space="0" w:color="000000"/>
              <w:left w:val="single" w:sz="6" w:space="0" w:color="000000"/>
              <w:right w:val="single" w:sz="6" w:space="0" w:color="000000"/>
            </w:tcBorders>
          </w:tcPr>
          <w:p w14:paraId="0393B9B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94E32D7" w14:textId="77777777" w:rsidTr="009E0ED4">
        <w:tc>
          <w:tcPr>
            <w:tcW w:w="6085" w:type="dxa"/>
            <w:tcBorders>
              <w:top w:val="single" w:sz="6" w:space="0" w:color="000000"/>
              <w:left w:val="single" w:sz="6" w:space="0" w:color="000000"/>
            </w:tcBorders>
          </w:tcPr>
          <w:p w14:paraId="4936BCA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Existen deformaciones por golpes en las llantas </w:t>
            </w:r>
          </w:p>
        </w:tc>
        <w:tc>
          <w:tcPr>
            <w:tcW w:w="926" w:type="dxa"/>
            <w:tcBorders>
              <w:top w:val="single" w:sz="6" w:space="0" w:color="000000"/>
              <w:left w:val="single" w:sz="6" w:space="0" w:color="000000"/>
            </w:tcBorders>
          </w:tcPr>
          <w:p w14:paraId="53F0ECE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tcBorders>
          </w:tcPr>
          <w:p w14:paraId="5CBDFCCA"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83" w:type="dxa"/>
            <w:tcBorders>
              <w:top w:val="single" w:sz="6" w:space="0" w:color="000000"/>
              <w:left w:val="single" w:sz="6" w:space="0" w:color="000000"/>
              <w:right w:val="single" w:sz="6" w:space="0" w:color="000000"/>
            </w:tcBorders>
          </w:tcPr>
          <w:p w14:paraId="7F97B02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C09AAF2" w14:textId="77777777" w:rsidTr="009E0ED4">
        <w:tc>
          <w:tcPr>
            <w:tcW w:w="6085" w:type="dxa"/>
            <w:tcBorders>
              <w:top w:val="single" w:sz="6" w:space="0" w:color="000000"/>
              <w:left w:val="single" w:sz="6" w:space="0" w:color="000000"/>
            </w:tcBorders>
          </w:tcPr>
          <w:p w14:paraId="48015E6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Faltan tornillos o tuercas de sujeción </w:t>
            </w:r>
          </w:p>
        </w:tc>
        <w:tc>
          <w:tcPr>
            <w:tcW w:w="926" w:type="dxa"/>
            <w:tcBorders>
              <w:top w:val="single" w:sz="6" w:space="0" w:color="000000"/>
              <w:left w:val="single" w:sz="6" w:space="0" w:color="000000"/>
            </w:tcBorders>
          </w:tcPr>
          <w:p w14:paraId="778FC92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12" w:type="dxa"/>
            <w:tcBorders>
              <w:top w:val="single" w:sz="6" w:space="0" w:color="000000"/>
              <w:left w:val="single" w:sz="6" w:space="0" w:color="000000"/>
            </w:tcBorders>
          </w:tcPr>
          <w:p w14:paraId="62256D7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83" w:type="dxa"/>
            <w:tcBorders>
              <w:top w:val="single" w:sz="6" w:space="0" w:color="000000"/>
              <w:left w:val="single" w:sz="6" w:space="0" w:color="000000"/>
              <w:right w:val="single" w:sz="6" w:space="0" w:color="000000"/>
            </w:tcBorders>
          </w:tcPr>
          <w:p w14:paraId="50E4FEA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7DFC6AD6" w14:textId="77777777" w:rsidTr="009E0ED4">
        <w:tc>
          <w:tcPr>
            <w:tcW w:w="6085" w:type="dxa"/>
            <w:tcBorders>
              <w:top w:val="single" w:sz="6" w:space="0" w:color="000000"/>
              <w:left w:val="single" w:sz="6" w:space="0" w:color="000000"/>
            </w:tcBorders>
          </w:tcPr>
          <w:p w14:paraId="19F0102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 xml:space="preserve">04 - Los tornillos o tuercas de fijación se encuentran incorrectamente ajustados </w:t>
            </w:r>
          </w:p>
        </w:tc>
        <w:tc>
          <w:tcPr>
            <w:tcW w:w="926" w:type="dxa"/>
            <w:tcBorders>
              <w:top w:val="single" w:sz="6" w:space="0" w:color="000000"/>
              <w:left w:val="single" w:sz="6" w:space="0" w:color="000000"/>
            </w:tcBorders>
          </w:tcPr>
          <w:p w14:paraId="29A8AD51"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tcBorders>
          </w:tcPr>
          <w:p w14:paraId="470DCDA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83" w:type="dxa"/>
            <w:tcBorders>
              <w:top w:val="single" w:sz="6" w:space="0" w:color="000000"/>
              <w:left w:val="single" w:sz="6" w:space="0" w:color="000000"/>
              <w:right w:val="single" w:sz="6" w:space="0" w:color="000000"/>
            </w:tcBorders>
          </w:tcPr>
          <w:p w14:paraId="77972F3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51B50DC4" w14:textId="77777777" w:rsidTr="009E0ED4">
        <w:tc>
          <w:tcPr>
            <w:tcW w:w="6085" w:type="dxa"/>
            <w:tcBorders>
              <w:top w:val="single" w:sz="6" w:space="0" w:color="000000"/>
              <w:left w:val="single" w:sz="6" w:space="0" w:color="000000"/>
            </w:tcBorders>
          </w:tcPr>
          <w:p w14:paraId="579B83C2"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Las llantas no corresponden al modelo de vehículo o no poseen la certificación </w:t>
            </w:r>
          </w:p>
        </w:tc>
        <w:tc>
          <w:tcPr>
            <w:tcW w:w="926" w:type="dxa"/>
            <w:tcBorders>
              <w:top w:val="single" w:sz="6" w:space="0" w:color="000000"/>
              <w:left w:val="single" w:sz="6" w:space="0" w:color="000000"/>
            </w:tcBorders>
          </w:tcPr>
          <w:p w14:paraId="041A989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12" w:type="dxa"/>
            <w:tcBorders>
              <w:top w:val="single" w:sz="6" w:space="0" w:color="000000"/>
              <w:left w:val="single" w:sz="6" w:space="0" w:color="000000"/>
            </w:tcBorders>
          </w:tcPr>
          <w:p w14:paraId="0B5CE75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83" w:type="dxa"/>
            <w:tcBorders>
              <w:top w:val="single" w:sz="6" w:space="0" w:color="000000"/>
              <w:left w:val="single" w:sz="6" w:space="0" w:color="000000"/>
              <w:right w:val="single" w:sz="6" w:space="0" w:color="000000"/>
            </w:tcBorders>
          </w:tcPr>
          <w:p w14:paraId="0624ED6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5EBBA0F3" w14:textId="77777777" w:rsidTr="009E0ED4">
        <w:tc>
          <w:tcPr>
            <w:tcW w:w="6085" w:type="dxa"/>
            <w:tcBorders>
              <w:top w:val="single" w:sz="6" w:space="0" w:color="000000"/>
              <w:left w:val="single" w:sz="6" w:space="0" w:color="000000"/>
              <w:bottom w:val="single" w:sz="6" w:space="0" w:color="000000"/>
            </w:tcBorders>
          </w:tcPr>
          <w:p w14:paraId="29DE07A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Modelo y dimensiones no adecuados al tamaño de los neumáticos </w:t>
            </w:r>
          </w:p>
        </w:tc>
        <w:tc>
          <w:tcPr>
            <w:tcW w:w="926" w:type="dxa"/>
            <w:tcBorders>
              <w:top w:val="single" w:sz="6" w:space="0" w:color="000000"/>
              <w:left w:val="single" w:sz="6" w:space="0" w:color="000000"/>
              <w:bottom w:val="single" w:sz="6" w:space="0" w:color="000000"/>
            </w:tcBorders>
          </w:tcPr>
          <w:p w14:paraId="45D73C6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12" w:type="dxa"/>
            <w:tcBorders>
              <w:top w:val="single" w:sz="6" w:space="0" w:color="000000"/>
              <w:left w:val="single" w:sz="6" w:space="0" w:color="000000"/>
              <w:bottom w:val="single" w:sz="6" w:space="0" w:color="000000"/>
            </w:tcBorders>
          </w:tcPr>
          <w:p w14:paraId="6D35D70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83" w:type="dxa"/>
            <w:tcBorders>
              <w:top w:val="single" w:sz="6" w:space="0" w:color="000000"/>
              <w:left w:val="single" w:sz="6" w:space="0" w:color="000000"/>
              <w:bottom w:val="single" w:sz="6" w:space="0" w:color="000000"/>
              <w:right w:val="single" w:sz="6" w:space="0" w:color="000000"/>
            </w:tcBorders>
          </w:tcPr>
          <w:p w14:paraId="4586C83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203314F8" w14:textId="77777777" w:rsidTr="009E0ED4">
        <w:tc>
          <w:tcPr>
            <w:tcW w:w="6085" w:type="dxa"/>
            <w:tcBorders>
              <w:top w:val="single" w:sz="6" w:space="0" w:color="000000"/>
              <w:left w:val="single" w:sz="6" w:space="0" w:color="000000"/>
              <w:bottom w:val="single" w:sz="6" w:space="0" w:color="000000"/>
            </w:tcBorders>
          </w:tcPr>
          <w:p w14:paraId="5F1A623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No posee grabado en forma legible e indeleble el nombre del fabricante y código </w:t>
            </w:r>
          </w:p>
        </w:tc>
        <w:tc>
          <w:tcPr>
            <w:tcW w:w="926" w:type="dxa"/>
            <w:tcBorders>
              <w:top w:val="single" w:sz="6" w:space="0" w:color="000000"/>
              <w:left w:val="single" w:sz="6" w:space="0" w:color="000000"/>
              <w:bottom w:val="single" w:sz="6" w:space="0" w:color="000000"/>
            </w:tcBorders>
          </w:tcPr>
          <w:p w14:paraId="1237C7CE"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12" w:type="dxa"/>
            <w:tcBorders>
              <w:top w:val="single" w:sz="6" w:space="0" w:color="000000"/>
              <w:left w:val="single" w:sz="6" w:space="0" w:color="000000"/>
              <w:bottom w:val="single" w:sz="6" w:space="0" w:color="000000"/>
            </w:tcBorders>
          </w:tcPr>
          <w:p w14:paraId="00F8F72B"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83" w:type="dxa"/>
            <w:tcBorders>
              <w:top w:val="single" w:sz="6" w:space="0" w:color="000000"/>
              <w:left w:val="single" w:sz="6" w:space="0" w:color="000000"/>
              <w:bottom w:val="single" w:sz="6" w:space="0" w:color="000000"/>
              <w:right w:val="single" w:sz="6" w:space="0" w:color="000000"/>
            </w:tcBorders>
          </w:tcPr>
          <w:p w14:paraId="6A2ECB1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0E6C6E5" w14:textId="77777777" w:rsidTr="009E0ED4">
        <w:tc>
          <w:tcPr>
            <w:tcW w:w="6085" w:type="dxa"/>
            <w:tcBorders>
              <w:top w:val="single" w:sz="6" w:space="0" w:color="000000"/>
              <w:left w:val="single" w:sz="6" w:space="0" w:color="000000"/>
              <w:bottom w:val="single" w:sz="6" w:space="0" w:color="000000"/>
            </w:tcBorders>
          </w:tcPr>
          <w:p w14:paraId="62B82F94"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08 - Los agujeros se encuentran ovalizados </w:t>
            </w:r>
          </w:p>
        </w:tc>
        <w:tc>
          <w:tcPr>
            <w:tcW w:w="926" w:type="dxa"/>
            <w:tcBorders>
              <w:top w:val="single" w:sz="6" w:space="0" w:color="000000"/>
              <w:left w:val="single" w:sz="6" w:space="0" w:color="000000"/>
              <w:bottom w:val="single" w:sz="6" w:space="0" w:color="000000"/>
            </w:tcBorders>
          </w:tcPr>
          <w:p w14:paraId="4F063787"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12" w:type="dxa"/>
            <w:tcBorders>
              <w:top w:val="single" w:sz="6" w:space="0" w:color="000000"/>
              <w:left w:val="single" w:sz="6" w:space="0" w:color="000000"/>
              <w:bottom w:val="single" w:sz="6" w:space="0" w:color="000000"/>
            </w:tcBorders>
          </w:tcPr>
          <w:p w14:paraId="3C8D0C1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83" w:type="dxa"/>
            <w:tcBorders>
              <w:top w:val="single" w:sz="6" w:space="0" w:color="000000"/>
              <w:left w:val="single" w:sz="6" w:space="0" w:color="000000"/>
              <w:bottom w:val="single" w:sz="6" w:space="0" w:color="000000"/>
              <w:right w:val="single" w:sz="6" w:space="0" w:color="000000"/>
            </w:tcBorders>
          </w:tcPr>
          <w:p w14:paraId="0A14895F"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0849C5DF" w14:textId="77777777" w:rsidTr="009E0ED4">
        <w:tc>
          <w:tcPr>
            <w:tcW w:w="6085" w:type="dxa"/>
            <w:tcBorders>
              <w:top w:val="single" w:sz="6" w:space="0" w:color="000000"/>
              <w:left w:val="single" w:sz="6" w:space="0" w:color="000000"/>
            </w:tcBorders>
          </w:tcPr>
          <w:p w14:paraId="406920AC"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926" w:type="dxa"/>
            <w:tcBorders>
              <w:top w:val="single" w:sz="6" w:space="0" w:color="000000"/>
              <w:left w:val="single" w:sz="6" w:space="0" w:color="000000"/>
            </w:tcBorders>
          </w:tcPr>
          <w:p w14:paraId="1C174C6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12" w:type="dxa"/>
            <w:tcBorders>
              <w:top w:val="single" w:sz="6" w:space="0" w:color="000000"/>
              <w:left w:val="single" w:sz="6" w:space="0" w:color="000000"/>
              <w:bottom w:val="single" w:sz="6" w:space="0" w:color="000000"/>
            </w:tcBorders>
          </w:tcPr>
          <w:p w14:paraId="44DA4D0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83" w:type="dxa"/>
            <w:tcBorders>
              <w:top w:val="single" w:sz="6" w:space="0" w:color="000000"/>
              <w:left w:val="single" w:sz="6" w:space="0" w:color="000000"/>
              <w:bottom w:val="single" w:sz="6" w:space="0" w:color="000000"/>
              <w:right w:val="single" w:sz="6" w:space="0" w:color="000000"/>
            </w:tcBorders>
          </w:tcPr>
          <w:p w14:paraId="05C8ED7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337C612" w14:textId="77777777" w:rsidTr="009E0ED4">
        <w:tc>
          <w:tcPr>
            <w:tcW w:w="6085" w:type="dxa"/>
            <w:tcBorders>
              <w:top w:val="single" w:sz="6" w:space="0" w:color="000000"/>
              <w:left w:val="single" w:sz="6" w:space="0" w:color="000000"/>
            </w:tcBorders>
          </w:tcPr>
          <w:p w14:paraId="1138A9D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Rodamientos de rueda</w:t>
            </w:r>
            <w:r w:rsidRPr="00D655A1">
              <w:rPr>
                <w:rFonts w:ascii="Arial" w:hAnsi="Arial" w:cs="Arial"/>
                <w:spacing w:val="-2"/>
                <w:sz w:val="22"/>
                <w:szCs w:val="22"/>
                <w:lang w:val="es-ES_tradnl"/>
              </w:rPr>
              <w:t xml:space="preserve"> </w:t>
            </w:r>
          </w:p>
        </w:tc>
        <w:tc>
          <w:tcPr>
            <w:tcW w:w="926" w:type="dxa"/>
            <w:tcBorders>
              <w:top w:val="single" w:sz="6" w:space="0" w:color="000000"/>
              <w:left w:val="single" w:sz="6" w:space="0" w:color="000000"/>
            </w:tcBorders>
          </w:tcPr>
          <w:p w14:paraId="45D989C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12" w:type="dxa"/>
            <w:tcBorders>
              <w:top w:val="single" w:sz="6" w:space="0" w:color="000000"/>
              <w:left w:val="single" w:sz="6" w:space="0" w:color="000000"/>
              <w:bottom w:val="single" w:sz="6" w:space="0" w:color="000000"/>
            </w:tcBorders>
          </w:tcPr>
          <w:p w14:paraId="4587993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1083" w:type="dxa"/>
            <w:tcBorders>
              <w:top w:val="single" w:sz="6" w:space="0" w:color="000000"/>
              <w:left w:val="single" w:sz="6" w:space="0" w:color="000000"/>
              <w:bottom w:val="single" w:sz="6" w:space="0" w:color="000000"/>
              <w:right w:val="single" w:sz="6" w:space="0" w:color="000000"/>
            </w:tcBorders>
          </w:tcPr>
          <w:p w14:paraId="7E0DD1D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E04A542" w14:textId="77777777" w:rsidTr="009E0ED4">
        <w:tc>
          <w:tcPr>
            <w:tcW w:w="6085" w:type="dxa"/>
            <w:tcBorders>
              <w:top w:val="single" w:sz="6" w:space="0" w:color="000000"/>
              <w:left w:val="single" w:sz="6" w:space="0" w:color="000000"/>
              <w:bottom w:val="single" w:sz="6" w:space="0" w:color="000000"/>
            </w:tcBorders>
          </w:tcPr>
          <w:p w14:paraId="3DB69DB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Juego axial y radial de los rodamientos de ruedas anteriores y posteriores </w:t>
            </w:r>
          </w:p>
        </w:tc>
        <w:tc>
          <w:tcPr>
            <w:tcW w:w="926" w:type="dxa"/>
            <w:tcBorders>
              <w:top w:val="single" w:sz="6" w:space="0" w:color="000000"/>
              <w:left w:val="single" w:sz="6" w:space="0" w:color="000000"/>
              <w:bottom w:val="single" w:sz="6" w:space="0" w:color="000000"/>
            </w:tcBorders>
          </w:tcPr>
          <w:p w14:paraId="21CE6FF2" w14:textId="77777777" w:rsidR="00FC0D8A" w:rsidRPr="00D655A1" w:rsidRDefault="00FC0D8A" w:rsidP="00C072AB">
            <w:pPr>
              <w:widowControl w:val="0"/>
              <w:numPr>
                <w:ilvl w:val="12"/>
                <w:numId w:val="0"/>
              </w:numPr>
              <w:suppressAutoHyphens/>
              <w:spacing w:before="100" w:after="100"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bottom w:val="single" w:sz="6" w:space="0" w:color="000000"/>
            </w:tcBorders>
          </w:tcPr>
          <w:p w14:paraId="07A95C4D" w14:textId="77777777" w:rsidR="00FC0D8A" w:rsidRPr="00D655A1" w:rsidRDefault="00FC0D8A" w:rsidP="00C072AB">
            <w:pPr>
              <w:widowControl w:val="0"/>
              <w:numPr>
                <w:ilvl w:val="12"/>
                <w:numId w:val="0"/>
              </w:numPr>
              <w:suppressAutoHyphens/>
              <w:spacing w:before="100" w:after="100"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83" w:type="dxa"/>
            <w:tcBorders>
              <w:top w:val="single" w:sz="6" w:space="0" w:color="000000"/>
              <w:left w:val="single" w:sz="6" w:space="0" w:color="000000"/>
              <w:bottom w:val="single" w:sz="6" w:space="0" w:color="000000"/>
              <w:right w:val="single" w:sz="6" w:space="0" w:color="000000"/>
            </w:tcBorders>
          </w:tcPr>
          <w:p w14:paraId="0746B11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bl>
    <w:p w14:paraId="5344B003"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0D215788"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5327BA39"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361FF0ED"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rPr>
      </w:pPr>
    </w:p>
    <w:p w14:paraId="026A943C"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spacing w:val="-2"/>
        </w:rPr>
      </w:pPr>
    </w:p>
    <w:p w14:paraId="4DC576FF" w14:textId="77777777" w:rsidR="00FC0D8A" w:rsidRPr="00D655A1" w:rsidRDefault="00FC0D8A" w:rsidP="00C072AB">
      <w:pPr>
        <w:widowControl w:val="0"/>
        <w:numPr>
          <w:ilvl w:val="12"/>
          <w:numId w:val="0"/>
        </w:numPr>
        <w:tabs>
          <w:tab w:val="left" w:pos="644"/>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ind w:firstLine="1440"/>
        <w:jc w:val="both"/>
        <w:rPr>
          <w:rFonts w:ascii="Bookman Old Style" w:hAnsi="Bookman Old Style" w:cs="Arial"/>
          <w:b/>
          <w:u w:val="single"/>
          <w:lang w:val="es-ES_tradnl"/>
        </w:rPr>
      </w:pPr>
      <w:r w:rsidRPr="00D655A1">
        <w:rPr>
          <w:rFonts w:ascii="Bookman Old Style" w:hAnsi="Bookman Old Style" w:cs="Arial"/>
          <w:b/>
          <w:u w:val="single"/>
          <w:lang w:val="es-ES_tradnl"/>
        </w:rPr>
        <w:t>8. NEUMÁTICOS</w:t>
      </w:r>
    </w:p>
    <w:p w14:paraId="2B72ED22"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8.1.- PROFUNDIDAD DE DIBUJO MÍNIMO.</w:t>
      </w:r>
      <w:r w:rsidRPr="00D655A1">
        <w:rPr>
          <w:rFonts w:ascii="Bookman Old Style" w:hAnsi="Bookman Old Style" w:cs="Arial"/>
          <w:spacing w:val="-2"/>
          <w:lang w:val="es-ES_tradnl"/>
        </w:rPr>
        <w:t xml:space="preserve"> </w:t>
      </w:r>
    </w:p>
    <w:p w14:paraId="72FFE952"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realizará una inspección visual verificando que: </w:t>
      </w:r>
    </w:p>
    <w:p w14:paraId="5EA6E2ED"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Por medio del calibre de profundidad se comprobará que todos los neumáticos tienen como mínimo una profundidad de dibujo en la zona central de la banda de rodamiento de </w:t>
      </w:r>
      <w:r w:rsidRPr="00D655A1">
        <w:rPr>
          <w:rFonts w:ascii="Bookman Old Style" w:hAnsi="Bookman Old Style" w:cs="Arial"/>
          <w:b/>
          <w:spacing w:val="-2"/>
          <w:lang w:val="es-ES_tradnl"/>
        </w:rPr>
        <w:t>un  milímetro con seis décimas  (</w:t>
      </w:r>
      <w:smartTag w:uri="urn:schemas-microsoft-com:office:smarttags" w:element="metricconverter">
        <w:smartTagPr>
          <w:attr w:name="ProductID" w:val="1.6 mm"/>
        </w:smartTagPr>
        <w:r w:rsidRPr="00D655A1">
          <w:rPr>
            <w:rFonts w:ascii="Bookman Old Style" w:hAnsi="Bookman Old Style" w:cs="Arial"/>
            <w:b/>
            <w:spacing w:val="-2"/>
            <w:lang w:val="es-ES_tradnl"/>
          </w:rPr>
          <w:t>1.6 mm</w:t>
        </w:r>
      </w:smartTag>
      <w:r w:rsidRPr="00D655A1">
        <w:rPr>
          <w:rFonts w:ascii="Bookman Old Style" w:hAnsi="Bookman Old Style" w:cs="Arial"/>
          <w:b/>
          <w:spacing w:val="-2"/>
          <w:lang w:val="es-ES_tradnl"/>
        </w:rPr>
        <w:t>).</w:t>
      </w:r>
    </w:p>
    <w:p w14:paraId="435C8CE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Los neumáticos guardan correspondencia en ancho y diámetro con las llantas y balanceo del conjunto. </w:t>
      </w:r>
    </w:p>
    <w:p w14:paraId="5096DFA6"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470EB9B2"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8.2.- FALLAS VISIBLES.</w:t>
      </w:r>
      <w:r w:rsidRPr="00D655A1">
        <w:rPr>
          <w:rFonts w:ascii="Bookman Old Style" w:hAnsi="Bookman Old Style" w:cs="Arial"/>
          <w:spacing w:val="-2"/>
          <w:lang w:val="es-ES_tradnl"/>
        </w:rPr>
        <w:t xml:space="preserve"> </w:t>
      </w:r>
    </w:p>
    <w:p w14:paraId="1AF6CC11"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Se realizará una inspección visual verificando que: </w:t>
      </w:r>
    </w:p>
    <w:p w14:paraId="08FF58F5"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Los neumáticos estén exentos de sopladuras.</w:t>
      </w:r>
    </w:p>
    <w:p w14:paraId="47046BF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Los neumáticos estén exentos de roturas radiales con tela expuesta. </w:t>
      </w:r>
    </w:p>
    <w:p w14:paraId="0FAFE9E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Los neumáticas estén exentos de banda de rodamiento despegada. </w:t>
      </w:r>
    </w:p>
    <w:p w14:paraId="6AAE368F"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Los neumáticos deben estar exentos de roturas, cortes o fallas. </w:t>
      </w:r>
    </w:p>
    <w:p w14:paraId="387009C1" w14:textId="77777777" w:rsidR="00FC0D8A" w:rsidRPr="00D655A1" w:rsidRDefault="00FC0D8A" w:rsidP="00C072AB">
      <w:pPr>
        <w:widowControl w:val="0"/>
        <w:numPr>
          <w:ilvl w:val="12"/>
          <w:numId w:val="0"/>
        </w:numPr>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lastRenderedPageBreak/>
        <w:t>e)</w:t>
      </w:r>
      <w:r w:rsidRPr="00D655A1">
        <w:rPr>
          <w:rFonts w:ascii="Bookman Old Style" w:hAnsi="Bookman Old Style" w:cs="Arial"/>
          <w:spacing w:val="-2"/>
          <w:lang w:val="es-ES_tradnl"/>
        </w:rPr>
        <w:t xml:space="preserve"> Los neumáticos que estén en un mismo eje o conjunto de ejes (Tandem) deben ser del mismo tipo,   tamaño, construcción y capacidad de carga. La única excepción será que se constate que la rueda en uso sea la de auxilio por un caso de emergencia. </w:t>
      </w:r>
    </w:p>
    <w:p w14:paraId="3D3309F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f)</w:t>
      </w:r>
      <w:r w:rsidRPr="00D655A1">
        <w:rPr>
          <w:rFonts w:ascii="Bookman Old Style" w:hAnsi="Bookman Old Style" w:cs="Arial"/>
          <w:spacing w:val="-2"/>
          <w:lang w:val="es-ES_tradnl"/>
        </w:rPr>
        <w:t xml:space="preserve"> Los neumáticos no se encuentren redibujados, excepto los que cumplan la norma IRAM 113.337/83  </w:t>
      </w:r>
    </w:p>
    <w:p w14:paraId="6A12A5F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h)</w:t>
      </w:r>
      <w:r w:rsidRPr="00D655A1">
        <w:rPr>
          <w:rFonts w:ascii="Bookman Old Style" w:hAnsi="Bookman Old Style" w:cs="Arial"/>
          <w:spacing w:val="-2"/>
          <w:lang w:val="es-ES_tradnl"/>
        </w:rPr>
        <w:t xml:space="preserve"> El desgaste de la banda de rodadura sea uniforme. </w:t>
      </w:r>
    </w:p>
    <w:p w14:paraId="6876E9DF" w14:textId="77777777" w:rsidR="00FC0D8A" w:rsidRPr="00D655A1" w:rsidRDefault="00FC0D8A" w:rsidP="00C072AB">
      <w:pPr>
        <w:widowControl w:val="0"/>
        <w:numPr>
          <w:ilvl w:val="12"/>
          <w:numId w:val="0"/>
        </w:numPr>
        <w:tabs>
          <w:tab w:val="left" w:pos="0"/>
          <w:tab w:val="left" w:pos="566"/>
          <w:tab w:val="left" w:pos="720"/>
          <w:tab w:val="left" w:pos="1004"/>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i)</w:t>
      </w:r>
      <w:r w:rsidRPr="00D655A1">
        <w:rPr>
          <w:rFonts w:ascii="Bookman Old Style" w:hAnsi="Bookman Old Style" w:cs="Arial"/>
          <w:spacing w:val="-2"/>
          <w:lang w:val="es-ES_tradnl"/>
        </w:rPr>
        <w:t>  La existencia y ubicación de la rueda de repuesto, así como el estado de su soporte de fijación.</w:t>
      </w:r>
      <w:r w:rsidRPr="00D655A1">
        <w:rPr>
          <w:rFonts w:ascii="Bookman Old Style" w:hAnsi="Bookman Old Style" w:cs="Arial"/>
          <w:spacing w:val="-2"/>
          <w:lang w:val="es-ES_tradnl"/>
        </w:rPr>
        <w:tab/>
      </w:r>
    </w:p>
    <w:p w14:paraId="34F6FFBB"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rPr>
      </w:pPr>
    </w:p>
    <w:p w14:paraId="02BD7C1C"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b/>
          <w:spacing w:val="-2"/>
          <w:lang w:val="pt-BR"/>
        </w:rPr>
      </w:pPr>
      <w:r w:rsidRPr="00D655A1">
        <w:rPr>
          <w:rFonts w:ascii="Bookman Old Style" w:hAnsi="Bookman Old Style" w:cs="Arial"/>
          <w:b/>
          <w:spacing w:val="-2"/>
          <w:lang w:val="pt-BR"/>
        </w:rPr>
        <w:t xml:space="preserve">8.3.- NORMATIVA A APLICAR </w:t>
      </w:r>
    </w:p>
    <w:p w14:paraId="3A4EE31D"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ind w:firstLine="1440"/>
        <w:jc w:val="both"/>
        <w:rPr>
          <w:rFonts w:ascii="Bookman Old Style" w:hAnsi="Bookman Old Style" w:cs="Arial"/>
          <w:spacing w:val="-2"/>
          <w:lang w:val="pt-BR"/>
        </w:rPr>
      </w:pPr>
      <w:r w:rsidRPr="00D655A1">
        <w:rPr>
          <w:rFonts w:ascii="Bookman Old Style" w:hAnsi="Bookman Old Style" w:cs="Arial"/>
          <w:spacing w:val="-2"/>
          <w:lang w:val="pt-BR"/>
        </w:rPr>
        <w:t xml:space="preserve"> Norma IRAM 113.337/83. </w:t>
      </w:r>
    </w:p>
    <w:p w14:paraId="7F6B9811"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pt-BR"/>
        </w:rPr>
      </w:pPr>
    </w:p>
    <w:p w14:paraId="5DB5AE6C"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pt-BR"/>
        </w:rPr>
      </w:pPr>
    </w:p>
    <w:p w14:paraId="1DF154F4" w14:textId="77777777" w:rsidR="00FC0D8A" w:rsidRPr="00D655A1" w:rsidRDefault="00FC0D8A" w:rsidP="00C072AB">
      <w:pPr>
        <w:widowControl w:val="0"/>
        <w:numPr>
          <w:ilvl w:val="12"/>
          <w:numId w:val="0"/>
        </w:numPr>
        <w:tabs>
          <w:tab w:val="left" w:pos="644"/>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center"/>
        <w:rPr>
          <w:rFonts w:ascii="Arial" w:hAnsi="Arial" w:cs="Arial"/>
          <w:b/>
          <w:caps/>
          <w:sz w:val="22"/>
          <w:szCs w:val="22"/>
          <w:u w:val="single"/>
          <w:lang w:val="es-ES_tradnl"/>
        </w:rPr>
      </w:pPr>
      <w:r w:rsidRPr="00D655A1">
        <w:rPr>
          <w:rFonts w:ascii="Arial" w:hAnsi="Arial" w:cs="Arial"/>
          <w:b/>
          <w:caps/>
          <w:sz w:val="22"/>
          <w:szCs w:val="22"/>
          <w:u w:val="single"/>
          <w:lang w:val="es-ES_tradnl"/>
        </w:rPr>
        <w:t>INTERPRETACIÓN DE DEFECTOS DE NEUMÁTICOS</w:t>
      </w:r>
    </w:p>
    <w:p w14:paraId="4E54E7CF" w14:textId="77777777" w:rsidR="00FC0D8A" w:rsidRPr="00D655A1" w:rsidRDefault="00FC0D8A" w:rsidP="00C072AB">
      <w:pPr>
        <w:widowControl w:val="0"/>
        <w:numPr>
          <w:ilvl w:val="12"/>
          <w:numId w:val="0"/>
        </w:numPr>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bl>
      <w:tblPr>
        <w:tblW w:w="9063" w:type="dxa"/>
        <w:tblInd w:w="269" w:type="dxa"/>
        <w:tblLayout w:type="fixed"/>
        <w:tblCellMar>
          <w:left w:w="269" w:type="dxa"/>
          <w:right w:w="269" w:type="dxa"/>
        </w:tblCellMar>
        <w:tblLook w:val="0000" w:firstRow="0" w:lastRow="0" w:firstColumn="0" w:lastColumn="0" w:noHBand="0" w:noVBand="0"/>
      </w:tblPr>
      <w:tblGrid>
        <w:gridCol w:w="6441"/>
        <w:gridCol w:w="855"/>
        <w:gridCol w:w="798"/>
        <w:gridCol w:w="969"/>
      </w:tblGrid>
      <w:tr w:rsidR="00FC0D8A" w:rsidRPr="00D655A1" w14:paraId="548C9457" w14:textId="77777777" w:rsidTr="009E0ED4">
        <w:tc>
          <w:tcPr>
            <w:tcW w:w="6441" w:type="dxa"/>
            <w:tcBorders>
              <w:top w:val="single" w:sz="6" w:space="0" w:color="000000"/>
              <w:left w:val="single" w:sz="6" w:space="0" w:color="000000"/>
              <w:bottom w:val="single" w:sz="6" w:space="0" w:color="000000"/>
            </w:tcBorders>
          </w:tcPr>
          <w:p w14:paraId="2A4DE1DE" w14:textId="77777777" w:rsidR="00FC0D8A" w:rsidRPr="00D655A1" w:rsidRDefault="00FC0D8A" w:rsidP="00C072AB">
            <w:pPr>
              <w:widowControl w:val="0"/>
              <w:numPr>
                <w:ilvl w:val="12"/>
                <w:numId w:val="0"/>
              </w:numPr>
              <w:tabs>
                <w:tab w:val="left" w:pos="0"/>
                <w:tab w:val="left" w:pos="566"/>
                <w:tab w:val="left" w:pos="720"/>
              </w:tabs>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NEUMÁTICOS</w:t>
            </w:r>
          </w:p>
          <w:p w14:paraId="08DECA2F" w14:textId="77777777" w:rsidR="00FC0D8A" w:rsidRPr="00D655A1" w:rsidRDefault="00FC0D8A" w:rsidP="00C072AB">
            <w:pPr>
              <w:widowControl w:val="0"/>
              <w:numPr>
                <w:ilvl w:val="12"/>
                <w:numId w:val="0"/>
              </w:numPr>
              <w:tabs>
                <w:tab w:val="left" w:pos="0"/>
              </w:tabs>
              <w:suppressAutoHyphens/>
              <w:spacing w:line="360" w:lineRule="auto"/>
              <w:jc w:val="both"/>
              <w:rPr>
                <w:rFonts w:ascii="Arial" w:hAnsi="Arial" w:cs="Arial"/>
                <w:b/>
                <w:sz w:val="22"/>
                <w:szCs w:val="22"/>
                <w:lang w:val="es-ES_tradnl"/>
              </w:rPr>
            </w:pPr>
          </w:p>
        </w:tc>
        <w:tc>
          <w:tcPr>
            <w:tcW w:w="855" w:type="dxa"/>
            <w:tcBorders>
              <w:top w:val="single" w:sz="6" w:space="0" w:color="000000"/>
              <w:left w:val="single" w:sz="6" w:space="0" w:color="000000"/>
              <w:bottom w:val="single" w:sz="6" w:space="0" w:color="000000"/>
            </w:tcBorders>
          </w:tcPr>
          <w:p w14:paraId="65FF19F4" w14:textId="77777777" w:rsidR="00FC0D8A" w:rsidRPr="00D655A1" w:rsidRDefault="00FC0D8A" w:rsidP="00C072AB">
            <w:pPr>
              <w:widowControl w:val="0"/>
              <w:numPr>
                <w:ilvl w:val="12"/>
                <w:numId w:val="0"/>
              </w:numPr>
              <w:suppressAutoHyphens/>
              <w:spacing w:line="360" w:lineRule="auto"/>
              <w:ind w:left="-155"/>
              <w:jc w:val="both"/>
              <w:rPr>
                <w:rFonts w:ascii="Arial" w:hAnsi="Arial" w:cs="Arial"/>
                <w:b/>
                <w:spacing w:val="-2"/>
                <w:sz w:val="22"/>
                <w:szCs w:val="22"/>
                <w:lang w:val="es-ES_tradnl"/>
              </w:rPr>
            </w:pPr>
            <w:r w:rsidRPr="00D655A1">
              <w:rPr>
                <w:rFonts w:ascii="Arial" w:hAnsi="Arial" w:cs="Arial"/>
                <w:b/>
                <w:spacing w:val="-2"/>
                <w:sz w:val="22"/>
                <w:szCs w:val="22"/>
                <w:lang w:val="es-ES_tradnl"/>
              </w:rPr>
              <w:t>D.L.</w:t>
            </w:r>
          </w:p>
        </w:tc>
        <w:tc>
          <w:tcPr>
            <w:tcW w:w="798" w:type="dxa"/>
            <w:tcBorders>
              <w:top w:val="single" w:sz="6" w:space="0" w:color="000000"/>
              <w:left w:val="single" w:sz="6" w:space="0" w:color="000000"/>
              <w:bottom w:val="single" w:sz="6" w:space="0" w:color="000000"/>
            </w:tcBorders>
          </w:tcPr>
          <w:p w14:paraId="06939E47" w14:textId="77777777" w:rsidR="00FC0D8A" w:rsidRPr="00D655A1" w:rsidRDefault="00FC0D8A" w:rsidP="00C072AB">
            <w:pPr>
              <w:widowControl w:val="0"/>
              <w:numPr>
                <w:ilvl w:val="12"/>
                <w:numId w:val="0"/>
              </w:numPr>
              <w:suppressAutoHyphens/>
              <w:spacing w:line="360" w:lineRule="auto"/>
              <w:ind w:left="-155" w:right="-41"/>
              <w:jc w:val="both"/>
              <w:rPr>
                <w:rFonts w:ascii="Arial" w:hAnsi="Arial" w:cs="Arial"/>
                <w:b/>
                <w:spacing w:val="-2"/>
                <w:sz w:val="22"/>
                <w:szCs w:val="22"/>
                <w:lang w:val="es-ES_tradnl"/>
              </w:rPr>
            </w:pPr>
            <w:r w:rsidRPr="00D655A1">
              <w:rPr>
                <w:rFonts w:ascii="Arial" w:hAnsi="Arial" w:cs="Arial"/>
                <w:b/>
                <w:spacing w:val="-2"/>
                <w:sz w:val="22"/>
                <w:szCs w:val="22"/>
                <w:lang w:val="es-ES_tradnl"/>
              </w:rPr>
              <w:t>D.G.</w:t>
            </w:r>
          </w:p>
        </w:tc>
        <w:tc>
          <w:tcPr>
            <w:tcW w:w="969" w:type="dxa"/>
            <w:tcBorders>
              <w:top w:val="single" w:sz="6" w:space="0" w:color="000000"/>
              <w:left w:val="single" w:sz="6" w:space="0" w:color="000000"/>
              <w:bottom w:val="single" w:sz="6" w:space="0" w:color="000000"/>
              <w:right w:val="single" w:sz="6" w:space="0" w:color="000000"/>
            </w:tcBorders>
          </w:tcPr>
          <w:p w14:paraId="682BCE33" w14:textId="77777777" w:rsidR="00FC0D8A" w:rsidRPr="00D655A1" w:rsidRDefault="00FC0D8A" w:rsidP="00C072AB">
            <w:pPr>
              <w:widowControl w:val="0"/>
              <w:numPr>
                <w:ilvl w:val="12"/>
                <w:numId w:val="0"/>
              </w:numPr>
              <w:suppressAutoHyphens/>
              <w:spacing w:line="360" w:lineRule="auto"/>
              <w:ind w:left="-179" w:right="-98"/>
              <w:jc w:val="both"/>
              <w:rPr>
                <w:rFonts w:ascii="Arial" w:hAnsi="Arial" w:cs="Arial"/>
                <w:b/>
                <w:spacing w:val="-2"/>
                <w:sz w:val="22"/>
                <w:szCs w:val="22"/>
                <w:lang w:val="es-ES_tradnl"/>
              </w:rPr>
            </w:pPr>
            <w:r w:rsidRPr="00D655A1">
              <w:rPr>
                <w:rFonts w:ascii="Arial" w:hAnsi="Arial" w:cs="Arial"/>
                <w:b/>
                <w:spacing w:val="-2"/>
                <w:sz w:val="22"/>
                <w:szCs w:val="22"/>
                <w:lang w:val="es-ES_tradnl"/>
              </w:rPr>
              <w:t>D.M.G.</w:t>
            </w:r>
          </w:p>
          <w:p w14:paraId="73927482" w14:textId="77777777" w:rsidR="00FC0D8A" w:rsidRPr="00D655A1" w:rsidRDefault="00FC0D8A" w:rsidP="00C072AB">
            <w:pPr>
              <w:widowControl w:val="0"/>
              <w:numPr>
                <w:ilvl w:val="12"/>
                <w:numId w:val="0"/>
              </w:numPr>
              <w:suppressAutoHyphens/>
              <w:spacing w:line="360" w:lineRule="auto"/>
              <w:ind w:left="-179" w:right="-41"/>
              <w:jc w:val="both"/>
              <w:rPr>
                <w:rFonts w:ascii="Arial" w:hAnsi="Arial" w:cs="Arial"/>
                <w:b/>
                <w:spacing w:val="-2"/>
                <w:sz w:val="22"/>
                <w:szCs w:val="22"/>
                <w:lang w:val="es-ES_tradnl"/>
              </w:rPr>
            </w:pPr>
            <w:r w:rsidRPr="00D655A1">
              <w:rPr>
                <w:rFonts w:ascii="Arial" w:hAnsi="Arial" w:cs="Arial"/>
                <w:b/>
                <w:spacing w:val="-2"/>
                <w:sz w:val="22"/>
                <w:szCs w:val="22"/>
                <w:lang w:val="es-ES_tradnl"/>
              </w:rPr>
              <w:t>N.A.C.</w:t>
            </w:r>
          </w:p>
        </w:tc>
      </w:tr>
      <w:tr w:rsidR="00FC0D8A" w:rsidRPr="00D655A1" w14:paraId="5EE67F0E" w14:textId="77777777" w:rsidTr="009E0ED4">
        <w:tc>
          <w:tcPr>
            <w:tcW w:w="6441" w:type="dxa"/>
            <w:tcBorders>
              <w:top w:val="single" w:sz="6" w:space="0" w:color="000000"/>
              <w:left w:val="single" w:sz="6" w:space="0" w:color="000000"/>
            </w:tcBorders>
          </w:tcPr>
          <w:p w14:paraId="3023A3D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PROFUNDIDAD DE DIBUJO MÍNIMO</w:t>
            </w:r>
            <w:r w:rsidRPr="00D655A1">
              <w:rPr>
                <w:rFonts w:ascii="Arial" w:hAnsi="Arial" w:cs="Arial"/>
                <w:spacing w:val="-2"/>
                <w:sz w:val="22"/>
                <w:szCs w:val="22"/>
                <w:lang w:val="es-ES_tradnl"/>
              </w:rPr>
              <w:t xml:space="preserve"> </w:t>
            </w:r>
          </w:p>
        </w:tc>
        <w:tc>
          <w:tcPr>
            <w:tcW w:w="855" w:type="dxa"/>
            <w:tcBorders>
              <w:top w:val="single" w:sz="6" w:space="0" w:color="000000"/>
              <w:left w:val="single" w:sz="6" w:space="0" w:color="000000"/>
            </w:tcBorders>
          </w:tcPr>
          <w:p w14:paraId="6251984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798" w:type="dxa"/>
            <w:tcBorders>
              <w:top w:val="single" w:sz="6" w:space="0" w:color="000000"/>
              <w:left w:val="single" w:sz="6" w:space="0" w:color="000000"/>
            </w:tcBorders>
          </w:tcPr>
          <w:p w14:paraId="6F4C54A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69" w:type="dxa"/>
            <w:tcBorders>
              <w:top w:val="single" w:sz="6" w:space="0" w:color="000000"/>
              <w:left w:val="single" w:sz="6" w:space="0" w:color="000000"/>
              <w:right w:val="single" w:sz="6" w:space="0" w:color="000000"/>
            </w:tcBorders>
          </w:tcPr>
          <w:p w14:paraId="5E57871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B227085" w14:textId="77777777" w:rsidTr="009E0ED4">
        <w:tc>
          <w:tcPr>
            <w:tcW w:w="6441" w:type="dxa"/>
            <w:tcBorders>
              <w:top w:val="single" w:sz="6" w:space="0" w:color="000000"/>
              <w:left w:val="single" w:sz="6" w:space="0" w:color="000000"/>
            </w:tcBorders>
          </w:tcPr>
          <w:p w14:paraId="4BA5260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La profundidad de dibujo es insuficiente </w:t>
            </w:r>
          </w:p>
        </w:tc>
        <w:tc>
          <w:tcPr>
            <w:tcW w:w="855" w:type="dxa"/>
            <w:tcBorders>
              <w:top w:val="single" w:sz="6" w:space="0" w:color="000000"/>
              <w:left w:val="single" w:sz="6" w:space="0" w:color="000000"/>
            </w:tcBorders>
          </w:tcPr>
          <w:p w14:paraId="19B0FAF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798" w:type="dxa"/>
            <w:tcBorders>
              <w:top w:val="single" w:sz="6" w:space="0" w:color="000000"/>
              <w:left w:val="single" w:sz="6" w:space="0" w:color="000000"/>
            </w:tcBorders>
          </w:tcPr>
          <w:p w14:paraId="3598AB7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69" w:type="dxa"/>
            <w:tcBorders>
              <w:top w:val="single" w:sz="6" w:space="0" w:color="000000"/>
              <w:left w:val="single" w:sz="6" w:space="0" w:color="000000"/>
              <w:right w:val="single" w:sz="6" w:space="0" w:color="000000"/>
            </w:tcBorders>
          </w:tcPr>
          <w:p w14:paraId="3CF62CD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BB8F3FB" w14:textId="77777777" w:rsidTr="009E0ED4">
        <w:tc>
          <w:tcPr>
            <w:tcW w:w="6441" w:type="dxa"/>
            <w:tcBorders>
              <w:top w:val="single" w:sz="6" w:space="0" w:color="000000"/>
              <w:left w:val="single" w:sz="6" w:space="0" w:color="000000"/>
            </w:tcBorders>
          </w:tcPr>
          <w:p w14:paraId="03437E4E" w14:textId="77777777" w:rsidR="00FC0D8A" w:rsidRPr="00D655A1" w:rsidRDefault="00FC0D8A" w:rsidP="00C072AB">
            <w:pPr>
              <w:widowControl w:val="0"/>
              <w:numPr>
                <w:ilvl w:val="12"/>
                <w:numId w:val="0"/>
              </w:numPr>
              <w:suppressAutoHyphens/>
              <w:spacing w:line="360" w:lineRule="auto"/>
              <w:rPr>
                <w:rFonts w:ascii="Arial" w:hAnsi="Arial" w:cs="Arial"/>
                <w:spacing w:val="-2"/>
                <w:sz w:val="22"/>
                <w:szCs w:val="22"/>
                <w:lang w:val="es-ES_tradnl"/>
              </w:rPr>
            </w:pPr>
            <w:r w:rsidRPr="00D655A1">
              <w:rPr>
                <w:rFonts w:ascii="Arial" w:hAnsi="Arial" w:cs="Arial"/>
                <w:spacing w:val="-2"/>
                <w:sz w:val="22"/>
                <w:szCs w:val="22"/>
                <w:lang w:val="es-ES_tradnl"/>
              </w:rPr>
              <w:t xml:space="preserve">02 - Dimensiones del neumático no guardan correspondencia con la llanta </w:t>
            </w:r>
          </w:p>
        </w:tc>
        <w:tc>
          <w:tcPr>
            <w:tcW w:w="855" w:type="dxa"/>
            <w:tcBorders>
              <w:top w:val="single" w:sz="6" w:space="0" w:color="000000"/>
              <w:left w:val="single" w:sz="6" w:space="0" w:color="000000"/>
            </w:tcBorders>
          </w:tcPr>
          <w:p w14:paraId="4F511D99"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798" w:type="dxa"/>
            <w:tcBorders>
              <w:top w:val="single" w:sz="6" w:space="0" w:color="000000"/>
              <w:left w:val="single" w:sz="6" w:space="0" w:color="000000"/>
            </w:tcBorders>
          </w:tcPr>
          <w:p w14:paraId="75E9575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69" w:type="dxa"/>
            <w:tcBorders>
              <w:top w:val="single" w:sz="6" w:space="0" w:color="000000"/>
              <w:left w:val="single" w:sz="6" w:space="0" w:color="000000"/>
              <w:right w:val="single" w:sz="6" w:space="0" w:color="000000"/>
            </w:tcBorders>
          </w:tcPr>
          <w:p w14:paraId="13C79C0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3D5B154" w14:textId="77777777" w:rsidTr="009E0ED4">
        <w:tc>
          <w:tcPr>
            <w:tcW w:w="6441" w:type="dxa"/>
            <w:tcBorders>
              <w:top w:val="single" w:sz="6" w:space="0" w:color="000000"/>
              <w:left w:val="single" w:sz="6" w:space="0" w:color="000000"/>
            </w:tcBorders>
          </w:tcPr>
          <w:p w14:paraId="3174DCAB" w14:textId="77777777" w:rsidR="00FC0D8A" w:rsidRPr="00D655A1" w:rsidRDefault="00FC0D8A" w:rsidP="00C072AB">
            <w:pPr>
              <w:widowControl w:val="0"/>
              <w:numPr>
                <w:ilvl w:val="12"/>
                <w:numId w:val="0"/>
              </w:numPr>
              <w:suppressAutoHyphens/>
              <w:spacing w:line="360" w:lineRule="auto"/>
              <w:jc w:val="both"/>
              <w:rPr>
                <w:rFonts w:ascii="Arial" w:hAnsi="Arial" w:cs="Arial"/>
                <w:b/>
                <w:spacing w:val="-2"/>
                <w:sz w:val="22"/>
                <w:szCs w:val="22"/>
                <w:lang w:val="es-ES_tradnl"/>
              </w:rPr>
            </w:pPr>
          </w:p>
        </w:tc>
        <w:tc>
          <w:tcPr>
            <w:tcW w:w="855" w:type="dxa"/>
            <w:tcBorders>
              <w:top w:val="single" w:sz="6" w:space="0" w:color="000000"/>
              <w:left w:val="single" w:sz="6" w:space="0" w:color="000000"/>
            </w:tcBorders>
          </w:tcPr>
          <w:p w14:paraId="6B4268F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798" w:type="dxa"/>
            <w:tcBorders>
              <w:top w:val="single" w:sz="6" w:space="0" w:color="000000"/>
              <w:left w:val="single" w:sz="6" w:space="0" w:color="000000"/>
            </w:tcBorders>
          </w:tcPr>
          <w:p w14:paraId="6DC15AD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69" w:type="dxa"/>
            <w:tcBorders>
              <w:top w:val="single" w:sz="6" w:space="0" w:color="000000"/>
              <w:left w:val="single" w:sz="6" w:space="0" w:color="000000"/>
              <w:right w:val="single" w:sz="6" w:space="0" w:color="000000"/>
            </w:tcBorders>
          </w:tcPr>
          <w:p w14:paraId="2DC7C4CD"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326E1F44" w14:textId="77777777" w:rsidTr="009E0ED4">
        <w:tc>
          <w:tcPr>
            <w:tcW w:w="6441" w:type="dxa"/>
            <w:tcBorders>
              <w:top w:val="single" w:sz="6" w:space="0" w:color="000000"/>
              <w:left w:val="single" w:sz="6" w:space="0" w:color="000000"/>
            </w:tcBorders>
          </w:tcPr>
          <w:p w14:paraId="1800E0F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FALLAS VISIBLES</w:t>
            </w:r>
            <w:r w:rsidRPr="00D655A1">
              <w:rPr>
                <w:rFonts w:ascii="Arial" w:hAnsi="Arial" w:cs="Arial"/>
                <w:spacing w:val="-2"/>
                <w:sz w:val="22"/>
                <w:szCs w:val="22"/>
                <w:lang w:val="es-ES_tradnl"/>
              </w:rPr>
              <w:t xml:space="preserve"> </w:t>
            </w:r>
          </w:p>
        </w:tc>
        <w:tc>
          <w:tcPr>
            <w:tcW w:w="855" w:type="dxa"/>
            <w:tcBorders>
              <w:top w:val="single" w:sz="6" w:space="0" w:color="000000"/>
              <w:left w:val="single" w:sz="6" w:space="0" w:color="000000"/>
            </w:tcBorders>
          </w:tcPr>
          <w:p w14:paraId="74C2804C"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798" w:type="dxa"/>
            <w:tcBorders>
              <w:top w:val="single" w:sz="6" w:space="0" w:color="000000"/>
              <w:left w:val="single" w:sz="6" w:space="0" w:color="000000"/>
            </w:tcBorders>
          </w:tcPr>
          <w:p w14:paraId="64C0E26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69" w:type="dxa"/>
            <w:tcBorders>
              <w:top w:val="single" w:sz="6" w:space="0" w:color="000000"/>
              <w:left w:val="single" w:sz="6" w:space="0" w:color="000000"/>
              <w:right w:val="single" w:sz="6" w:space="0" w:color="000000"/>
            </w:tcBorders>
          </w:tcPr>
          <w:p w14:paraId="56B9D6B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49E637EE" w14:textId="77777777" w:rsidTr="009E0ED4">
        <w:tc>
          <w:tcPr>
            <w:tcW w:w="6441" w:type="dxa"/>
            <w:tcBorders>
              <w:top w:val="single" w:sz="6" w:space="0" w:color="000000"/>
              <w:left w:val="single" w:sz="6" w:space="0" w:color="000000"/>
            </w:tcBorders>
          </w:tcPr>
          <w:p w14:paraId="45B23AC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Existen sopladuras </w:t>
            </w:r>
          </w:p>
        </w:tc>
        <w:tc>
          <w:tcPr>
            <w:tcW w:w="855" w:type="dxa"/>
            <w:tcBorders>
              <w:top w:val="single" w:sz="6" w:space="0" w:color="000000"/>
              <w:left w:val="single" w:sz="6" w:space="0" w:color="000000"/>
            </w:tcBorders>
          </w:tcPr>
          <w:p w14:paraId="6186FF7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1304A55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69" w:type="dxa"/>
            <w:tcBorders>
              <w:top w:val="single" w:sz="6" w:space="0" w:color="000000"/>
              <w:left w:val="single" w:sz="6" w:space="0" w:color="000000"/>
              <w:right w:val="single" w:sz="6" w:space="0" w:color="000000"/>
            </w:tcBorders>
          </w:tcPr>
          <w:p w14:paraId="344804A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7FCC0AB1" w14:textId="77777777" w:rsidTr="009E0ED4">
        <w:tc>
          <w:tcPr>
            <w:tcW w:w="6441" w:type="dxa"/>
            <w:tcBorders>
              <w:top w:val="single" w:sz="6" w:space="0" w:color="000000"/>
              <w:left w:val="single" w:sz="6" w:space="0" w:color="000000"/>
            </w:tcBorders>
          </w:tcPr>
          <w:p w14:paraId="1FFC7C15"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Existen roturas radiales con tela expuesta </w:t>
            </w:r>
          </w:p>
        </w:tc>
        <w:tc>
          <w:tcPr>
            <w:tcW w:w="855" w:type="dxa"/>
            <w:tcBorders>
              <w:top w:val="single" w:sz="6" w:space="0" w:color="000000"/>
              <w:left w:val="single" w:sz="6" w:space="0" w:color="000000"/>
            </w:tcBorders>
          </w:tcPr>
          <w:p w14:paraId="3430E435"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798" w:type="dxa"/>
            <w:tcBorders>
              <w:top w:val="single" w:sz="6" w:space="0" w:color="000000"/>
              <w:left w:val="single" w:sz="6" w:space="0" w:color="000000"/>
            </w:tcBorders>
          </w:tcPr>
          <w:p w14:paraId="52AF9008"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69" w:type="dxa"/>
            <w:tcBorders>
              <w:top w:val="single" w:sz="6" w:space="0" w:color="000000"/>
              <w:left w:val="single" w:sz="6" w:space="0" w:color="000000"/>
              <w:right w:val="single" w:sz="6" w:space="0" w:color="000000"/>
            </w:tcBorders>
          </w:tcPr>
          <w:p w14:paraId="34356763"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4C6E2D08" w14:textId="77777777" w:rsidTr="009E0ED4">
        <w:tc>
          <w:tcPr>
            <w:tcW w:w="6441" w:type="dxa"/>
            <w:tcBorders>
              <w:top w:val="single" w:sz="6" w:space="0" w:color="000000"/>
              <w:left w:val="single" w:sz="6" w:space="0" w:color="000000"/>
            </w:tcBorders>
          </w:tcPr>
          <w:p w14:paraId="51C31E50"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03 - se encuentra despegada la banda de rodamiento </w:t>
            </w:r>
          </w:p>
        </w:tc>
        <w:tc>
          <w:tcPr>
            <w:tcW w:w="855" w:type="dxa"/>
            <w:tcBorders>
              <w:top w:val="single" w:sz="6" w:space="0" w:color="000000"/>
              <w:left w:val="single" w:sz="6" w:space="0" w:color="000000"/>
            </w:tcBorders>
          </w:tcPr>
          <w:p w14:paraId="456EC033"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798" w:type="dxa"/>
            <w:tcBorders>
              <w:top w:val="single" w:sz="6" w:space="0" w:color="000000"/>
              <w:left w:val="single" w:sz="6" w:space="0" w:color="000000"/>
            </w:tcBorders>
          </w:tcPr>
          <w:p w14:paraId="44D035E6"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69" w:type="dxa"/>
            <w:tcBorders>
              <w:top w:val="single" w:sz="6" w:space="0" w:color="000000"/>
              <w:left w:val="single" w:sz="6" w:space="0" w:color="000000"/>
              <w:right w:val="single" w:sz="6" w:space="0" w:color="000000"/>
            </w:tcBorders>
          </w:tcPr>
          <w:p w14:paraId="02B09C70"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1DD270E" w14:textId="77777777" w:rsidTr="009E0ED4">
        <w:tc>
          <w:tcPr>
            <w:tcW w:w="6441" w:type="dxa"/>
            <w:tcBorders>
              <w:top w:val="single" w:sz="6" w:space="0" w:color="000000"/>
              <w:left w:val="single" w:sz="6" w:space="0" w:color="000000"/>
            </w:tcBorders>
          </w:tcPr>
          <w:p w14:paraId="39C27C8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04 - Existen roturas, cortes o fallas en el neumático </w:t>
            </w:r>
          </w:p>
        </w:tc>
        <w:tc>
          <w:tcPr>
            <w:tcW w:w="855" w:type="dxa"/>
            <w:tcBorders>
              <w:top w:val="single" w:sz="6" w:space="0" w:color="000000"/>
              <w:left w:val="single" w:sz="6" w:space="0" w:color="000000"/>
            </w:tcBorders>
          </w:tcPr>
          <w:p w14:paraId="753011B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5025A9E6"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69" w:type="dxa"/>
            <w:tcBorders>
              <w:top w:val="single" w:sz="6" w:space="0" w:color="000000"/>
              <w:left w:val="single" w:sz="6" w:space="0" w:color="000000"/>
              <w:right w:val="single" w:sz="6" w:space="0" w:color="000000"/>
            </w:tcBorders>
          </w:tcPr>
          <w:p w14:paraId="4FF3AA68"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5052CF65" w14:textId="77777777" w:rsidTr="009E0ED4">
        <w:tc>
          <w:tcPr>
            <w:tcW w:w="6441" w:type="dxa"/>
            <w:tcBorders>
              <w:top w:val="single" w:sz="6" w:space="0" w:color="000000"/>
              <w:left w:val="single" w:sz="6" w:space="0" w:color="000000"/>
            </w:tcBorders>
          </w:tcPr>
          <w:p w14:paraId="2C3024A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05 - Neumáticos de distinto tipo, tamaño, construcción o capacidad de carga en un mismo eje </w:t>
            </w:r>
          </w:p>
        </w:tc>
        <w:tc>
          <w:tcPr>
            <w:tcW w:w="855" w:type="dxa"/>
            <w:tcBorders>
              <w:top w:val="single" w:sz="6" w:space="0" w:color="000000"/>
              <w:left w:val="single" w:sz="6" w:space="0" w:color="000000"/>
            </w:tcBorders>
          </w:tcPr>
          <w:p w14:paraId="4DFB9321"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798" w:type="dxa"/>
            <w:tcBorders>
              <w:top w:val="single" w:sz="6" w:space="0" w:color="000000"/>
              <w:left w:val="single" w:sz="6" w:space="0" w:color="000000"/>
            </w:tcBorders>
          </w:tcPr>
          <w:p w14:paraId="47483F1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69" w:type="dxa"/>
            <w:tcBorders>
              <w:top w:val="single" w:sz="6" w:space="0" w:color="000000"/>
              <w:left w:val="single" w:sz="6" w:space="0" w:color="000000"/>
              <w:right w:val="single" w:sz="6" w:space="0" w:color="000000"/>
            </w:tcBorders>
          </w:tcPr>
          <w:p w14:paraId="39AA2B7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r w:rsidR="00FC0D8A" w:rsidRPr="00D655A1" w14:paraId="6E968C2F" w14:textId="77777777" w:rsidTr="009E0ED4">
        <w:tc>
          <w:tcPr>
            <w:tcW w:w="6441" w:type="dxa"/>
            <w:tcBorders>
              <w:top w:val="single" w:sz="6" w:space="0" w:color="000000"/>
              <w:left w:val="single" w:sz="6" w:space="0" w:color="000000"/>
            </w:tcBorders>
          </w:tcPr>
          <w:p w14:paraId="13EB3AFF"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06 – Neumáticos redibujados </w:t>
            </w:r>
          </w:p>
        </w:tc>
        <w:tc>
          <w:tcPr>
            <w:tcW w:w="855" w:type="dxa"/>
            <w:tcBorders>
              <w:top w:val="single" w:sz="6" w:space="0" w:color="000000"/>
              <w:left w:val="single" w:sz="6" w:space="0" w:color="000000"/>
            </w:tcBorders>
          </w:tcPr>
          <w:p w14:paraId="4243124B"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798" w:type="dxa"/>
            <w:tcBorders>
              <w:top w:val="single" w:sz="6" w:space="0" w:color="000000"/>
              <w:left w:val="single" w:sz="6" w:space="0" w:color="000000"/>
            </w:tcBorders>
          </w:tcPr>
          <w:p w14:paraId="22218FEE"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69" w:type="dxa"/>
            <w:tcBorders>
              <w:top w:val="single" w:sz="6" w:space="0" w:color="000000"/>
              <w:left w:val="single" w:sz="6" w:space="0" w:color="000000"/>
              <w:right w:val="single" w:sz="6" w:space="0" w:color="000000"/>
            </w:tcBorders>
          </w:tcPr>
          <w:p w14:paraId="7C9B5847"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76AECF18" w14:textId="77777777" w:rsidTr="009E0ED4">
        <w:tc>
          <w:tcPr>
            <w:tcW w:w="6441" w:type="dxa"/>
            <w:tcBorders>
              <w:top w:val="single" w:sz="6" w:space="0" w:color="000000"/>
              <w:left w:val="single" w:sz="6" w:space="0" w:color="000000"/>
              <w:bottom w:val="single" w:sz="6" w:space="0" w:color="000000"/>
            </w:tcBorders>
          </w:tcPr>
          <w:p w14:paraId="208CD299"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07 - No existencia o deficiencias de la rueda de repuesto </w:t>
            </w:r>
          </w:p>
        </w:tc>
        <w:tc>
          <w:tcPr>
            <w:tcW w:w="855" w:type="dxa"/>
            <w:tcBorders>
              <w:top w:val="single" w:sz="6" w:space="0" w:color="000000"/>
              <w:left w:val="single" w:sz="6" w:space="0" w:color="000000"/>
              <w:bottom w:val="single" w:sz="6" w:space="0" w:color="000000"/>
            </w:tcBorders>
          </w:tcPr>
          <w:p w14:paraId="5578043C" w14:textId="77777777" w:rsidR="00FC0D8A" w:rsidRPr="00D655A1" w:rsidRDefault="00FC0D8A" w:rsidP="00C072AB">
            <w:pPr>
              <w:widowControl w:val="0"/>
              <w:numPr>
                <w:ilvl w:val="12"/>
                <w:numId w:val="0"/>
              </w:numPr>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bottom w:val="single" w:sz="6" w:space="0" w:color="000000"/>
            </w:tcBorders>
          </w:tcPr>
          <w:p w14:paraId="784744A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c>
          <w:tcPr>
            <w:tcW w:w="969" w:type="dxa"/>
            <w:tcBorders>
              <w:top w:val="single" w:sz="6" w:space="0" w:color="000000"/>
              <w:left w:val="single" w:sz="6" w:space="0" w:color="000000"/>
              <w:bottom w:val="single" w:sz="6" w:space="0" w:color="000000"/>
              <w:right w:val="single" w:sz="6" w:space="0" w:color="000000"/>
            </w:tcBorders>
          </w:tcPr>
          <w:p w14:paraId="612229EA"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p>
        </w:tc>
      </w:tr>
    </w:tbl>
    <w:p w14:paraId="2B4BCACC"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15AFD059"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14D8B0D0"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p w14:paraId="5803E42B"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spacing w:val="-2"/>
        </w:rPr>
      </w:pPr>
    </w:p>
    <w:p w14:paraId="28551FD6" w14:textId="77777777" w:rsidR="00FC0D8A" w:rsidRPr="00D655A1" w:rsidRDefault="00FC0D8A" w:rsidP="00C072AB">
      <w:pPr>
        <w:tabs>
          <w:tab w:val="left" w:pos="576"/>
        </w:tabs>
        <w:suppressAutoHyphens/>
        <w:overflowPunct w:val="0"/>
        <w:autoSpaceDE w:val="0"/>
        <w:autoSpaceDN w:val="0"/>
        <w:adjustRightInd w:val="0"/>
        <w:spacing w:line="360" w:lineRule="auto"/>
        <w:ind w:firstLine="1440"/>
        <w:jc w:val="both"/>
        <w:textAlignment w:val="baseline"/>
        <w:rPr>
          <w:rFonts w:ascii="Bookman Old Style" w:hAnsi="Bookman Old Style" w:cs="Arial"/>
          <w:lang w:val="es-ES_tradnl"/>
        </w:rPr>
      </w:pPr>
      <w:r w:rsidRPr="00D655A1">
        <w:rPr>
          <w:rFonts w:ascii="Bookman Old Style" w:hAnsi="Bookman Old Style" w:cs="Arial"/>
          <w:b/>
        </w:rPr>
        <w:t xml:space="preserve">Código de velocidad: </w:t>
      </w:r>
      <w:r w:rsidRPr="00D655A1">
        <w:rPr>
          <w:rFonts w:ascii="Bookman Old Style" w:hAnsi="Bookman Old Style" w:cs="Arial"/>
          <w:lang w:val="es-ES_tradnl"/>
        </w:rPr>
        <w:t xml:space="preserve">Determina la velocidad máxima admisible para la cual es apto el neumático. </w:t>
      </w:r>
    </w:p>
    <w:p w14:paraId="64B322E4" w14:textId="77777777" w:rsidR="00FC0D8A" w:rsidRPr="00D655A1" w:rsidRDefault="00FC0D8A" w:rsidP="00C072AB">
      <w:pPr>
        <w:widowControl w:val="0"/>
        <w:numPr>
          <w:ilvl w:val="12"/>
          <w:numId w:val="0"/>
        </w:num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lastRenderedPageBreak/>
        <w:t xml:space="preserve">  </w:t>
      </w:r>
    </w:p>
    <w:tbl>
      <w:tblPr>
        <w:tblW w:w="0" w:type="auto"/>
        <w:tblInd w:w="70" w:type="dxa"/>
        <w:tblLayout w:type="fixed"/>
        <w:tblCellMar>
          <w:left w:w="70" w:type="dxa"/>
          <w:right w:w="70" w:type="dxa"/>
        </w:tblCellMar>
        <w:tblLook w:val="0000" w:firstRow="0" w:lastRow="0" w:firstColumn="0" w:lastColumn="0" w:noHBand="0" w:noVBand="0"/>
      </w:tblPr>
      <w:tblGrid>
        <w:gridCol w:w="2880"/>
        <w:gridCol w:w="3312"/>
      </w:tblGrid>
      <w:tr w:rsidR="00FC0D8A" w:rsidRPr="00D655A1" w14:paraId="285FACE1" w14:textId="77777777" w:rsidTr="009E0ED4">
        <w:tc>
          <w:tcPr>
            <w:tcW w:w="2880" w:type="dxa"/>
            <w:tcBorders>
              <w:top w:val="single" w:sz="6" w:space="0" w:color="000000"/>
              <w:left w:val="single" w:sz="6" w:space="0" w:color="000000"/>
              <w:bottom w:val="single" w:sz="6" w:space="0" w:color="000000"/>
            </w:tcBorders>
          </w:tcPr>
          <w:p w14:paraId="474E6FFA" w14:textId="77777777" w:rsidR="00FC0D8A" w:rsidRPr="00D655A1" w:rsidRDefault="00FC0D8A" w:rsidP="00C072AB">
            <w:pPr>
              <w:keepNext/>
              <w:tabs>
                <w:tab w:val="left" w:pos="432"/>
              </w:tabs>
              <w:suppressAutoHyphens/>
              <w:overflowPunct w:val="0"/>
              <w:autoSpaceDE w:val="0"/>
              <w:autoSpaceDN w:val="0"/>
              <w:adjustRightInd w:val="0"/>
              <w:spacing w:line="360" w:lineRule="auto"/>
              <w:ind w:right="-142"/>
              <w:jc w:val="both"/>
              <w:textAlignment w:val="baseline"/>
              <w:rPr>
                <w:rFonts w:ascii="Bookman Old Style" w:hAnsi="Bookman Old Style" w:cs="Arial"/>
                <w:b/>
                <w:kern w:val="2"/>
                <w:lang w:val="en-US"/>
              </w:rPr>
            </w:pPr>
            <w:r w:rsidRPr="00D655A1">
              <w:rPr>
                <w:rFonts w:ascii="Bookman Old Style" w:hAnsi="Bookman Old Style" w:cs="Arial"/>
                <w:b/>
                <w:kern w:val="2"/>
                <w:lang w:val="en-US"/>
              </w:rPr>
              <w:t>Código</w:t>
            </w:r>
          </w:p>
        </w:tc>
        <w:tc>
          <w:tcPr>
            <w:tcW w:w="3312" w:type="dxa"/>
            <w:tcBorders>
              <w:top w:val="single" w:sz="6" w:space="0" w:color="000000"/>
              <w:left w:val="single" w:sz="6" w:space="0" w:color="000000"/>
              <w:bottom w:val="single" w:sz="6" w:space="0" w:color="000000"/>
              <w:right w:val="single" w:sz="6" w:space="0" w:color="000000"/>
            </w:tcBorders>
          </w:tcPr>
          <w:p w14:paraId="272A99EC"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i/>
                <w:lang w:val="en-US"/>
              </w:rPr>
              <w:t xml:space="preserve">Km/h </w:t>
            </w:r>
            <w:r w:rsidRPr="00D655A1">
              <w:rPr>
                <w:rFonts w:ascii="Bookman Old Style" w:hAnsi="Bookman Old Style" w:cs="Arial"/>
                <w:b/>
                <w:lang w:val="en-US"/>
              </w:rPr>
              <w:t>Máx (I)</w:t>
            </w:r>
          </w:p>
        </w:tc>
      </w:tr>
      <w:tr w:rsidR="00FC0D8A" w:rsidRPr="00D655A1" w14:paraId="05EF8CDB" w14:textId="77777777" w:rsidTr="009E0ED4">
        <w:tc>
          <w:tcPr>
            <w:tcW w:w="2880" w:type="dxa"/>
            <w:tcBorders>
              <w:top w:val="single" w:sz="6" w:space="0" w:color="000000"/>
              <w:left w:val="single" w:sz="6" w:space="0" w:color="000000"/>
              <w:bottom w:val="single" w:sz="6" w:space="0" w:color="000000"/>
            </w:tcBorders>
          </w:tcPr>
          <w:p w14:paraId="79780BC7" w14:textId="77777777" w:rsidR="00FC0D8A" w:rsidRPr="00D655A1" w:rsidRDefault="00FC0D8A" w:rsidP="00C072AB">
            <w:pPr>
              <w:keepNext/>
              <w:numPr>
                <w:ilvl w:val="0"/>
                <w:numId w:val="20"/>
              </w:numPr>
              <w:tabs>
                <w:tab w:val="left" w:pos="432"/>
              </w:tabs>
              <w:suppressAutoHyphens/>
              <w:overflowPunct w:val="0"/>
              <w:autoSpaceDE w:val="0"/>
              <w:autoSpaceDN w:val="0"/>
              <w:adjustRightInd w:val="0"/>
              <w:spacing w:line="360" w:lineRule="auto"/>
              <w:ind w:left="432" w:right="-142" w:hanging="432"/>
              <w:jc w:val="both"/>
              <w:textAlignment w:val="baseline"/>
              <w:rPr>
                <w:rFonts w:ascii="Bookman Old Style" w:hAnsi="Bookman Old Style" w:cs="Arial"/>
                <w:b/>
                <w:kern w:val="2"/>
                <w:lang w:val="en-US"/>
              </w:rPr>
            </w:pPr>
            <w:r w:rsidRPr="00D655A1">
              <w:rPr>
                <w:rFonts w:ascii="Bookman Old Style" w:hAnsi="Bookman Old Style" w:cs="Arial"/>
                <w:b/>
                <w:kern w:val="2"/>
                <w:lang w:val="en-US"/>
              </w:rPr>
              <w:t>M</w:t>
            </w:r>
          </w:p>
        </w:tc>
        <w:tc>
          <w:tcPr>
            <w:tcW w:w="3312" w:type="dxa"/>
            <w:tcBorders>
              <w:top w:val="single" w:sz="6" w:space="0" w:color="000000"/>
              <w:left w:val="single" w:sz="6" w:space="0" w:color="000000"/>
              <w:bottom w:val="single" w:sz="6" w:space="0" w:color="000000"/>
              <w:right w:val="single" w:sz="6" w:space="0" w:color="000000"/>
            </w:tcBorders>
          </w:tcPr>
          <w:p w14:paraId="0D68BB8B"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130</w:t>
            </w:r>
          </w:p>
        </w:tc>
      </w:tr>
      <w:tr w:rsidR="00FC0D8A" w:rsidRPr="00D655A1" w14:paraId="071391AD" w14:textId="77777777" w:rsidTr="009E0ED4">
        <w:tc>
          <w:tcPr>
            <w:tcW w:w="2880" w:type="dxa"/>
            <w:tcBorders>
              <w:top w:val="single" w:sz="6" w:space="0" w:color="000000"/>
              <w:left w:val="single" w:sz="6" w:space="0" w:color="000000"/>
              <w:bottom w:val="single" w:sz="6" w:space="0" w:color="000000"/>
            </w:tcBorders>
          </w:tcPr>
          <w:p w14:paraId="51FB5A5D"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N</w:t>
            </w:r>
          </w:p>
        </w:tc>
        <w:tc>
          <w:tcPr>
            <w:tcW w:w="3312" w:type="dxa"/>
            <w:tcBorders>
              <w:top w:val="single" w:sz="6" w:space="0" w:color="000000"/>
              <w:left w:val="single" w:sz="6" w:space="0" w:color="000000"/>
              <w:bottom w:val="single" w:sz="6" w:space="0" w:color="000000"/>
              <w:right w:val="single" w:sz="6" w:space="0" w:color="000000"/>
            </w:tcBorders>
          </w:tcPr>
          <w:p w14:paraId="32C69374"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140</w:t>
            </w:r>
          </w:p>
        </w:tc>
      </w:tr>
      <w:tr w:rsidR="00FC0D8A" w:rsidRPr="00D655A1" w14:paraId="6FE823A9" w14:textId="77777777" w:rsidTr="009E0ED4">
        <w:tc>
          <w:tcPr>
            <w:tcW w:w="2880" w:type="dxa"/>
            <w:tcBorders>
              <w:top w:val="single" w:sz="6" w:space="0" w:color="000000"/>
              <w:left w:val="single" w:sz="6" w:space="0" w:color="000000"/>
              <w:bottom w:val="single" w:sz="6" w:space="0" w:color="000000"/>
            </w:tcBorders>
          </w:tcPr>
          <w:p w14:paraId="14C846BC"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P</w:t>
            </w:r>
          </w:p>
        </w:tc>
        <w:tc>
          <w:tcPr>
            <w:tcW w:w="3312" w:type="dxa"/>
            <w:tcBorders>
              <w:top w:val="single" w:sz="6" w:space="0" w:color="000000"/>
              <w:left w:val="single" w:sz="6" w:space="0" w:color="000000"/>
              <w:bottom w:val="single" w:sz="6" w:space="0" w:color="000000"/>
              <w:right w:val="single" w:sz="6" w:space="0" w:color="000000"/>
            </w:tcBorders>
          </w:tcPr>
          <w:p w14:paraId="624E4634"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150</w:t>
            </w:r>
          </w:p>
        </w:tc>
      </w:tr>
      <w:tr w:rsidR="00FC0D8A" w:rsidRPr="00D655A1" w14:paraId="71D77F13" w14:textId="77777777" w:rsidTr="009E0ED4">
        <w:tc>
          <w:tcPr>
            <w:tcW w:w="2880" w:type="dxa"/>
            <w:tcBorders>
              <w:top w:val="single" w:sz="6" w:space="0" w:color="000000"/>
              <w:left w:val="single" w:sz="6" w:space="0" w:color="000000"/>
              <w:bottom w:val="single" w:sz="6" w:space="0" w:color="000000"/>
            </w:tcBorders>
          </w:tcPr>
          <w:p w14:paraId="37AD0461"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Q</w:t>
            </w:r>
          </w:p>
        </w:tc>
        <w:tc>
          <w:tcPr>
            <w:tcW w:w="3312" w:type="dxa"/>
            <w:tcBorders>
              <w:top w:val="single" w:sz="6" w:space="0" w:color="000000"/>
              <w:left w:val="single" w:sz="6" w:space="0" w:color="000000"/>
              <w:bottom w:val="single" w:sz="6" w:space="0" w:color="000000"/>
              <w:right w:val="single" w:sz="6" w:space="0" w:color="000000"/>
            </w:tcBorders>
          </w:tcPr>
          <w:p w14:paraId="038DCBFE"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160</w:t>
            </w:r>
          </w:p>
        </w:tc>
      </w:tr>
      <w:tr w:rsidR="00FC0D8A" w:rsidRPr="00D655A1" w14:paraId="10304F5D" w14:textId="77777777" w:rsidTr="009E0ED4">
        <w:tc>
          <w:tcPr>
            <w:tcW w:w="2880" w:type="dxa"/>
            <w:tcBorders>
              <w:top w:val="single" w:sz="6" w:space="0" w:color="000000"/>
              <w:left w:val="single" w:sz="6" w:space="0" w:color="000000"/>
              <w:bottom w:val="single" w:sz="6" w:space="0" w:color="000000"/>
            </w:tcBorders>
          </w:tcPr>
          <w:p w14:paraId="7332F7C2"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R</w:t>
            </w:r>
          </w:p>
        </w:tc>
        <w:tc>
          <w:tcPr>
            <w:tcW w:w="3312" w:type="dxa"/>
            <w:tcBorders>
              <w:top w:val="single" w:sz="6" w:space="0" w:color="000000"/>
              <w:left w:val="single" w:sz="6" w:space="0" w:color="000000"/>
              <w:bottom w:val="single" w:sz="6" w:space="0" w:color="000000"/>
              <w:right w:val="single" w:sz="6" w:space="0" w:color="000000"/>
            </w:tcBorders>
          </w:tcPr>
          <w:p w14:paraId="0557B10F"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170</w:t>
            </w:r>
          </w:p>
        </w:tc>
      </w:tr>
      <w:tr w:rsidR="00FC0D8A" w:rsidRPr="00D655A1" w14:paraId="4CCF2D00" w14:textId="77777777" w:rsidTr="009E0ED4">
        <w:tc>
          <w:tcPr>
            <w:tcW w:w="2880" w:type="dxa"/>
            <w:tcBorders>
              <w:top w:val="single" w:sz="6" w:space="0" w:color="000000"/>
              <w:left w:val="single" w:sz="6" w:space="0" w:color="000000"/>
              <w:bottom w:val="single" w:sz="6" w:space="0" w:color="000000"/>
            </w:tcBorders>
          </w:tcPr>
          <w:p w14:paraId="28615E21"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S</w:t>
            </w:r>
          </w:p>
        </w:tc>
        <w:tc>
          <w:tcPr>
            <w:tcW w:w="3312" w:type="dxa"/>
            <w:tcBorders>
              <w:top w:val="single" w:sz="6" w:space="0" w:color="000000"/>
              <w:left w:val="single" w:sz="6" w:space="0" w:color="000000"/>
              <w:bottom w:val="single" w:sz="6" w:space="0" w:color="000000"/>
              <w:right w:val="single" w:sz="6" w:space="0" w:color="000000"/>
            </w:tcBorders>
          </w:tcPr>
          <w:p w14:paraId="3A64EC6F"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180</w:t>
            </w:r>
          </w:p>
        </w:tc>
      </w:tr>
      <w:tr w:rsidR="00FC0D8A" w:rsidRPr="00D655A1" w14:paraId="114D7636" w14:textId="77777777" w:rsidTr="009E0ED4">
        <w:tc>
          <w:tcPr>
            <w:tcW w:w="2880" w:type="dxa"/>
            <w:tcBorders>
              <w:top w:val="single" w:sz="6" w:space="0" w:color="000000"/>
              <w:left w:val="single" w:sz="6" w:space="0" w:color="000000"/>
              <w:bottom w:val="single" w:sz="6" w:space="0" w:color="000000"/>
            </w:tcBorders>
          </w:tcPr>
          <w:p w14:paraId="42FE2833"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T</w:t>
            </w:r>
          </w:p>
        </w:tc>
        <w:tc>
          <w:tcPr>
            <w:tcW w:w="3312" w:type="dxa"/>
            <w:tcBorders>
              <w:top w:val="single" w:sz="6" w:space="0" w:color="000000"/>
              <w:left w:val="single" w:sz="6" w:space="0" w:color="000000"/>
              <w:bottom w:val="single" w:sz="6" w:space="0" w:color="000000"/>
              <w:right w:val="single" w:sz="6" w:space="0" w:color="000000"/>
            </w:tcBorders>
          </w:tcPr>
          <w:p w14:paraId="2B590625"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190</w:t>
            </w:r>
          </w:p>
        </w:tc>
      </w:tr>
      <w:tr w:rsidR="00FC0D8A" w:rsidRPr="00D655A1" w14:paraId="0C6FCD56" w14:textId="77777777" w:rsidTr="009E0ED4">
        <w:tc>
          <w:tcPr>
            <w:tcW w:w="2880" w:type="dxa"/>
            <w:tcBorders>
              <w:top w:val="single" w:sz="6" w:space="0" w:color="000000"/>
              <w:left w:val="single" w:sz="6" w:space="0" w:color="000000"/>
              <w:bottom w:val="single" w:sz="6" w:space="0" w:color="000000"/>
            </w:tcBorders>
          </w:tcPr>
          <w:p w14:paraId="63BCB501"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H</w:t>
            </w:r>
          </w:p>
        </w:tc>
        <w:tc>
          <w:tcPr>
            <w:tcW w:w="3312" w:type="dxa"/>
            <w:tcBorders>
              <w:top w:val="single" w:sz="6" w:space="0" w:color="000000"/>
              <w:left w:val="single" w:sz="6" w:space="0" w:color="000000"/>
              <w:bottom w:val="single" w:sz="6" w:space="0" w:color="000000"/>
              <w:right w:val="single" w:sz="6" w:space="0" w:color="000000"/>
            </w:tcBorders>
          </w:tcPr>
          <w:p w14:paraId="5978DAD4"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210</w:t>
            </w:r>
          </w:p>
        </w:tc>
      </w:tr>
      <w:tr w:rsidR="00FC0D8A" w:rsidRPr="00D655A1" w14:paraId="3D05AE59" w14:textId="77777777" w:rsidTr="009E0ED4">
        <w:tc>
          <w:tcPr>
            <w:tcW w:w="2880" w:type="dxa"/>
            <w:tcBorders>
              <w:top w:val="single" w:sz="6" w:space="0" w:color="000000"/>
              <w:left w:val="single" w:sz="6" w:space="0" w:color="000000"/>
              <w:bottom w:val="single" w:sz="6" w:space="0" w:color="000000"/>
            </w:tcBorders>
          </w:tcPr>
          <w:p w14:paraId="3825194F"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n-US"/>
              </w:rPr>
            </w:pPr>
            <w:r w:rsidRPr="00D655A1">
              <w:rPr>
                <w:rFonts w:ascii="Bookman Old Style" w:hAnsi="Bookman Old Style" w:cs="Arial"/>
                <w:b/>
                <w:lang w:val="en-US"/>
              </w:rPr>
              <w:t>V</w:t>
            </w:r>
          </w:p>
        </w:tc>
        <w:tc>
          <w:tcPr>
            <w:tcW w:w="3312" w:type="dxa"/>
            <w:tcBorders>
              <w:top w:val="single" w:sz="6" w:space="0" w:color="000000"/>
              <w:left w:val="single" w:sz="6" w:space="0" w:color="000000"/>
              <w:bottom w:val="single" w:sz="6" w:space="0" w:color="000000"/>
              <w:right w:val="single" w:sz="6" w:space="0" w:color="000000"/>
            </w:tcBorders>
          </w:tcPr>
          <w:p w14:paraId="0248C6F7"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s-ES_tradnl"/>
              </w:rPr>
            </w:pPr>
            <w:r w:rsidRPr="00D655A1">
              <w:rPr>
                <w:rFonts w:ascii="Bookman Old Style" w:hAnsi="Bookman Old Style" w:cs="Arial"/>
                <w:b/>
                <w:lang w:val="es-ES_tradnl"/>
              </w:rPr>
              <w:t>240</w:t>
            </w:r>
          </w:p>
        </w:tc>
      </w:tr>
      <w:tr w:rsidR="00FC0D8A" w:rsidRPr="00D655A1" w14:paraId="2CDA8EAC" w14:textId="77777777" w:rsidTr="009E0ED4">
        <w:tc>
          <w:tcPr>
            <w:tcW w:w="2880" w:type="dxa"/>
            <w:tcBorders>
              <w:top w:val="single" w:sz="6" w:space="0" w:color="000000"/>
              <w:left w:val="single" w:sz="6" w:space="0" w:color="000000"/>
              <w:bottom w:val="single" w:sz="6" w:space="0" w:color="000000"/>
            </w:tcBorders>
          </w:tcPr>
          <w:p w14:paraId="1DFE6427"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s-ES_tradnl"/>
              </w:rPr>
            </w:pPr>
            <w:r w:rsidRPr="00D655A1">
              <w:rPr>
                <w:rFonts w:ascii="Bookman Old Style" w:hAnsi="Bookman Old Style" w:cs="Arial"/>
                <w:b/>
                <w:lang w:val="es-ES_tradnl"/>
              </w:rPr>
              <w:t>W</w:t>
            </w:r>
          </w:p>
        </w:tc>
        <w:tc>
          <w:tcPr>
            <w:tcW w:w="3312" w:type="dxa"/>
            <w:tcBorders>
              <w:top w:val="single" w:sz="6" w:space="0" w:color="000000"/>
              <w:left w:val="single" w:sz="6" w:space="0" w:color="000000"/>
              <w:bottom w:val="single" w:sz="6" w:space="0" w:color="000000"/>
              <w:right w:val="single" w:sz="6" w:space="0" w:color="000000"/>
            </w:tcBorders>
          </w:tcPr>
          <w:p w14:paraId="4354F227"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s-ES_tradnl"/>
              </w:rPr>
            </w:pPr>
            <w:r w:rsidRPr="00D655A1">
              <w:rPr>
                <w:rFonts w:ascii="Bookman Old Style" w:hAnsi="Bookman Old Style" w:cs="Arial"/>
                <w:b/>
                <w:lang w:val="es-ES_tradnl"/>
              </w:rPr>
              <w:t>270</w:t>
            </w:r>
          </w:p>
        </w:tc>
      </w:tr>
      <w:tr w:rsidR="00FC0D8A" w:rsidRPr="00D655A1" w14:paraId="62EA138C" w14:textId="77777777" w:rsidTr="009E0ED4">
        <w:tc>
          <w:tcPr>
            <w:tcW w:w="2880" w:type="dxa"/>
            <w:tcBorders>
              <w:top w:val="single" w:sz="6" w:space="0" w:color="000000"/>
              <w:left w:val="single" w:sz="6" w:space="0" w:color="000000"/>
              <w:bottom w:val="single" w:sz="6" w:space="0" w:color="000000"/>
            </w:tcBorders>
          </w:tcPr>
          <w:p w14:paraId="57A0216B"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s-ES_tradnl"/>
              </w:rPr>
            </w:pPr>
            <w:r w:rsidRPr="00D655A1">
              <w:rPr>
                <w:rFonts w:ascii="Bookman Old Style" w:hAnsi="Bookman Old Style" w:cs="Arial"/>
                <w:b/>
                <w:lang w:val="es-ES_tradnl"/>
              </w:rPr>
              <w:t>Z</w:t>
            </w:r>
          </w:p>
        </w:tc>
        <w:tc>
          <w:tcPr>
            <w:tcW w:w="3312" w:type="dxa"/>
            <w:tcBorders>
              <w:top w:val="single" w:sz="6" w:space="0" w:color="000000"/>
              <w:left w:val="single" w:sz="6" w:space="0" w:color="000000"/>
              <w:bottom w:val="single" w:sz="6" w:space="0" w:color="000000"/>
              <w:right w:val="single" w:sz="6" w:space="0" w:color="000000"/>
            </w:tcBorders>
          </w:tcPr>
          <w:p w14:paraId="352EE3E8" w14:textId="77777777" w:rsidR="00FC0D8A" w:rsidRPr="00D655A1" w:rsidRDefault="00FC0D8A" w:rsidP="00C072AB">
            <w:pPr>
              <w:widowControl w:val="0"/>
              <w:numPr>
                <w:ilvl w:val="12"/>
                <w:numId w:val="0"/>
              </w:numPr>
              <w:suppressAutoHyphens/>
              <w:spacing w:line="360" w:lineRule="auto"/>
              <w:ind w:right="-142"/>
              <w:jc w:val="both"/>
              <w:rPr>
                <w:rFonts w:ascii="Bookman Old Style" w:hAnsi="Bookman Old Style" w:cs="Arial"/>
                <w:b/>
                <w:lang w:val="es-ES_tradnl"/>
              </w:rPr>
            </w:pPr>
            <w:r w:rsidRPr="00D655A1">
              <w:rPr>
                <w:rFonts w:ascii="Bookman Old Style" w:hAnsi="Bookman Old Style" w:cs="Arial"/>
                <w:b/>
                <w:lang w:val="es-ES_tradnl"/>
              </w:rPr>
              <w:t>&gt; 270</w:t>
            </w:r>
          </w:p>
        </w:tc>
      </w:tr>
    </w:tbl>
    <w:p w14:paraId="48FCBAA6" w14:textId="77777777" w:rsidR="00FC0D8A" w:rsidRPr="00D655A1" w:rsidRDefault="00FC0D8A" w:rsidP="00C072AB">
      <w:pPr>
        <w:numPr>
          <w:ilvl w:val="12"/>
          <w:numId w:val="0"/>
        </w:numPr>
        <w:suppressAutoHyphens/>
        <w:spacing w:line="360" w:lineRule="auto"/>
        <w:jc w:val="both"/>
        <w:rPr>
          <w:rFonts w:ascii="Arial" w:hAnsi="Arial" w:cs="Arial"/>
          <w:lang w:val="es-ES_tradnl"/>
        </w:rPr>
      </w:pPr>
      <w:r w:rsidRPr="00D655A1">
        <w:rPr>
          <w:rFonts w:ascii="Arial" w:hAnsi="Arial" w:cs="Arial"/>
          <w:sz w:val="22"/>
          <w:szCs w:val="22"/>
          <w:lang w:val="es-ES_tradnl"/>
        </w:rPr>
        <w:t xml:space="preserve">  </w:t>
      </w:r>
    </w:p>
    <w:p w14:paraId="22915583" w14:textId="77777777" w:rsidR="00FC0D8A" w:rsidRPr="00D655A1" w:rsidRDefault="00FC0D8A" w:rsidP="00C072AB">
      <w:pPr>
        <w:numPr>
          <w:ilvl w:val="12"/>
          <w:numId w:val="0"/>
        </w:numPr>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Para los neumáticos ZR no existe en realidad una velocidad máxima de uso. La máxima velocidad depende de la carga, la presión de inflado y las características del automóvil. Su valor es predeterminado específicamente para cada automóvil.</w:t>
      </w:r>
    </w:p>
    <w:p w14:paraId="3C8A48F3" w14:textId="77777777" w:rsidR="00FC0D8A" w:rsidRPr="00D655A1" w:rsidRDefault="00FC0D8A" w:rsidP="00C072AB">
      <w:pPr>
        <w:numPr>
          <w:ilvl w:val="12"/>
          <w:numId w:val="0"/>
        </w:numPr>
        <w:suppressAutoHyphens/>
        <w:spacing w:line="360" w:lineRule="auto"/>
        <w:ind w:firstLine="1440"/>
        <w:jc w:val="both"/>
        <w:rPr>
          <w:rFonts w:ascii="Bookman Old Style" w:hAnsi="Bookman Old Style" w:cs="Arial"/>
          <w:lang w:val="es-ES_tradnl"/>
        </w:rPr>
      </w:pPr>
    </w:p>
    <w:p w14:paraId="201D5B43" w14:textId="77777777" w:rsidR="00FC0D8A" w:rsidRPr="00D655A1" w:rsidRDefault="00FC0D8A" w:rsidP="00C072AB">
      <w:pPr>
        <w:widowControl w:val="0"/>
        <w:numPr>
          <w:ilvl w:val="12"/>
          <w:numId w:val="0"/>
        </w:numPr>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spacing w:val="-2"/>
          <w:lang w:val="es-ES_tradnl"/>
        </w:rPr>
        <w:t xml:space="preserve">8.4.- </w:t>
      </w:r>
      <w:r w:rsidRPr="00D655A1">
        <w:rPr>
          <w:rFonts w:ascii="Bookman Old Style" w:hAnsi="Bookman Old Style" w:cs="Arial"/>
          <w:b/>
          <w:lang w:val="es-ES_tradnl"/>
        </w:rPr>
        <w:t xml:space="preserve">Conversiones. </w:t>
      </w:r>
    </w:p>
    <w:p w14:paraId="2142C9AC" w14:textId="77777777" w:rsidR="00FC0D8A" w:rsidRPr="00D655A1" w:rsidRDefault="00FC0D8A" w:rsidP="00C072AB">
      <w:pPr>
        <w:numPr>
          <w:ilvl w:val="12"/>
          <w:numId w:val="0"/>
        </w:numPr>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Un mismo automóvil puede equiparse con distintas medidas de neumáticos, según sean las características del vehículo y las necesidades del usuario. Una posible conversión se muestra a continuación:</w:t>
      </w:r>
    </w:p>
    <w:p w14:paraId="1A3F8508" w14:textId="77777777" w:rsidR="00FC0D8A" w:rsidRPr="00D655A1" w:rsidRDefault="00FC0D8A" w:rsidP="00C072AB">
      <w:pPr>
        <w:numPr>
          <w:ilvl w:val="12"/>
          <w:numId w:val="0"/>
        </w:numPr>
        <w:suppressAutoHyphens/>
        <w:spacing w:line="360" w:lineRule="auto"/>
        <w:ind w:firstLine="1440"/>
        <w:jc w:val="both"/>
        <w:rPr>
          <w:rFonts w:ascii="Bookman Old Style" w:hAnsi="Bookman Old Style" w:cs="Arial"/>
          <w:b/>
          <w:color w:val="000000"/>
          <w:u w:val="single"/>
          <w:lang w:val="es-ES_tradnl"/>
        </w:rPr>
      </w:pPr>
      <w:r w:rsidRPr="00D655A1">
        <w:rPr>
          <w:rFonts w:ascii="Bookman Old Style" w:hAnsi="Bookman Old Style" w:cs="Arial"/>
          <w:b/>
          <w:color w:val="000000"/>
          <w:u w:val="single"/>
          <w:lang w:val="es-ES_tradnl"/>
        </w:rPr>
        <w:t xml:space="preserve">EJEMPLO </w:t>
      </w:r>
    </w:p>
    <w:tbl>
      <w:tblPr>
        <w:tblW w:w="0" w:type="auto"/>
        <w:tblInd w:w="70" w:type="dxa"/>
        <w:tblLayout w:type="fixed"/>
        <w:tblCellMar>
          <w:left w:w="70" w:type="dxa"/>
          <w:right w:w="70" w:type="dxa"/>
        </w:tblCellMar>
        <w:tblLook w:val="0000" w:firstRow="0" w:lastRow="0" w:firstColumn="0" w:lastColumn="0" w:noHBand="0" w:noVBand="0"/>
      </w:tblPr>
      <w:tblGrid>
        <w:gridCol w:w="2090"/>
        <w:gridCol w:w="1550"/>
        <w:gridCol w:w="1550"/>
        <w:gridCol w:w="1550"/>
        <w:gridCol w:w="1595"/>
      </w:tblGrid>
      <w:tr w:rsidR="00FC0D8A" w:rsidRPr="00D655A1" w14:paraId="428D1AC8" w14:textId="77777777" w:rsidTr="009E0ED4">
        <w:tc>
          <w:tcPr>
            <w:tcW w:w="2090" w:type="dxa"/>
            <w:tcBorders>
              <w:top w:val="single" w:sz="6" w:space="0" w:color="000000"/>
              <w:left w:val="single" w:sz="6" w:space="0" w:color="000000"/>
              <w:bottom w:val="single" w:sz="6" w:space="0" w:color="000000"/>
            </w:tcBorders>
          </w:tcPr>
          <w:p w14:paraId="11DF4A91" w14:textId="77777777" w:rsidR="00FC0D8A" w:rsidRPr="00D655A1" w:rsidRDefault="00FC0D8A" w:rsidP="00C072AB">
            <w:pPr>
              <w:keepNext/>
              <w:numPr>
                <w:ilvl w:val="3"/>
                <w:numId w:val="21"/>
              </w:numPr>
              <w:tabs>
                <w:tab w:val="left" w:pos="864"/>
              </w:tabs>
              <w:suppressAutoHyphens/>
              <w:overflowPunct w:val="0"/>
              <w:autoSpaceDE w:val="0"/>
              <w:autoSpaceDN w:val="0"/>
              <w:adjustRightInd w:val="0"/>
              <w:spacing w:line="360" w:lineRule="auto"/>
              <w:ind w:left="864" w:hanging="864"/>
              <w:jc w:val="both"/>
              <w:textAlignment w:val="baseline"/>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Medida</w:t>
            </w:r>
          </w:p>
        </w:tc>
        <w:tc>
          <w:tcPr>
            <w:tcW w:w="1550" w:type="dxa"/>
            <w:tcBorders>
              <w:top w:val="single" w:sz="6" w:space="0" w:color="000000"/>
              <w:left w:val="single" w:sz="6" w:space="0" w:color="000000"/>
              <w:bottom w:val="single" w:sz="6" w:space="0" w:color="000000"/>
            </w:tcBorders>
          </w:tcPr>
          <w:p w14:paraId="3E3C5B2B" w14:textId="77777777" w:rsidR="00FC0D8A" w:rsidRPr="00D655A1" w:rsidRDefault="00FC0D8A" w:rsidP="00C072AB">
            <w:pPr>
              <w:widowControl w:val="0"/>
              <w:numPr>
                <w:ilvl w:val="12"/>
                <w:numId w:val="0"/>
              </w:numPr>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155 R13</w:t>
            </w:r>
          </w:p>
        </w:tc>
        <w:tc>
          <w:tcPr>
            <w:tcW w:w="1550" w:type="dxa"/>
            <w:tcBorders>
              <w:top w:val="single" w:sz="6" w:space="0" w:color="000000"/>
              <w:left w:val="single" w:sz="6" w:space="0" w:color="000000"/>
              <w:bottom w:val="single" w:sz="6" w:space="0" w:color="000000"/>
            </w:tcBorders>
          </w:tcPr>
          <w:p w14:paraId="2C8246D5" w14:textId="77777777" w:rsidR="00FC0D8A" w:rsidRPr="00D655A1" w:rsidRDefault="00FC0D8A" w:rsidP="00C072AB">
            <w:pPr>
              <w:widowControl w:val="0"/>
              <w:numPr>
                <w:ilvl w:val="12"/>
                <w:numId w:val="0"/>
              </w:numPr>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175/70</w:t>
            </w:r>
          </w:p>
        </w:tc>
        <w:tc>
          <w:tcPr>
            <w:tcW w:w="1550" w:type="dxa"/>
            <w:tcBorders>
              <w:top w:val="single" w:sz="6" w:space="0" w:color="000000"/>
              <w:left w:val="single" w:sz="6" w:space="0" w:color="000000"/>
              <w:bottom w:val="single" w:sz="6" w:space="0" w:color="000000"/>
            </w:tcBorders>
          </w:tcPr>
          <w:p w14:paraId="1CE4146D" w14:textId="77777777" w:rsidR="00FC0D8A" w:rsidRPr="00D655A1" w:rsidRDefault="00FC0D8A" w:rsidP="00C072AB">
            <w:pPr>
              <w:widowControl w:val="0"/>
              <w:numPr>
                <w:ilvl w:val="12"/>
                <w:numId w:val="0"/>
              </w:numPr>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185/60</w:t>
            </w:r>
          </w:p>
        </w:tc>
        <w:tc>
          <w:tcPr>
            <w:tcW w:w="1595" w:type="dxa"/>
            <w:tcBorders>
              <w:top w:val="single" w:sz="6" w:space="0" w:color="000000"/>
              <w:left w:val="single" w:sz="6" w:space="0" w:color="000000"/>
              <w:bottom w:val="single" w:sz="6" w:space="0" w:color="000000"/>
              <w:right w:val="single" w:sz="6" w:space="0" w:color="000000"/>
            </w:tcBorders>
          </w:tcPr>
          <w:p w14:paraId="74F0522A" w14:textId="77777777" w:rsidR="00FC0D8A" w:rsidRPr="00D655A1" w:rsidRDefault="00FC0D8A" w:rsidP="00C072AB">
            <w:pPr>
              <w:widowControl w:val="0"/>
              <w:numPr>
                <w:ilvl w:val="12"/>
                <w:numId w:val="0"/>
              </w:numPr>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195/50</w:t>
            </w:r>
          </w:p>
        </w:tc>
      </w:tr>
      <w:tr w:rsidR="00FC0D8A" w:rsidRPr="00D655A1" w14:paraId="2EE5D18D" w14:textId="77777777" w:rsidTr="009E0ED4">
        <w:tc>
          <w:tcPr>
            <w:tcW w:w="2090" w:type="dxa"/>
            <w:tcBorders>
              <w:top w:val="single" w:sz="6" w:space="0" w:color="000000"/>
              <w:left w:val="single" w:sz="6" w:space="0" w:color="000000"/>
              <w:bottom w:val="single" w:sz="6" w:space="0" w:color="000000"/>
            </w:tcBorders>
          </w:tcPr>
          <w:p w14:paraId="3A493882" w14:textId="77777777" w:rsidR="00FC0D8A" w:rsidRPr="00D655A1" w:rsidRDefault="00FC0D8A" w:rsidP="00C072AB">
            <w:pPr>
              <w:widowControl w:val="0"/>
              <w:numPr>
                <w:ilvl w:val="12"/>
                <w:numId w:val="0"/>
              </w:numPr>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 xml:space="preserve">H/C (Serie) </w:t>
            </w:r>
          </w:p>
        </w:tc>
        <w:tc>
          <w:tcPr>
            <w:tcW w:w="1550" w:type="dxa"/>
            <w:tcBorders>
              <w:top w:val="single" w:sz="6" w:space="0" w:color="000000"/>
              <w:left w:val="single" w:sz="6" w:space="0" w:color="000000"/>
              <w:bottom w:val="single" w:sz="6" w:space="0" w:color="000000"/>
            </w:tcBorders>
          </w:tcPr>
          <w:p w14:paraId="2609A281" w14:textId="77777777" w:rsidR="00FC0D8A" w:rsidRPr="00D655A1" w:rsidRDefault="00FC0D8A" w:rsidP="00C072AB">
            <w:pPr>
              <w:keepNext/>
              <w:numPr>
                <w:ilvl w:val="2"/>
                <w:numId w:val="22"/>
              </w:numPr>
              <w:tabs>
                <w:tab w:val="left" w:pos="720"/>
              </w:tabs>
              <w:suppressAutoHyphens/>
              <w:overflowPunct w:val="0"/>
              <w:autoSpaceDE w:val="0"/>
              <w:autoSpaceDN w:val="0"/>
              <w:adjustRightInd w:val="0"/>
              <w:spacing w:line="360" w:lineRule="auto"/>
              <w:ind w:left="720"/>
              <w:jc w:val="both"/>
              <w:textAlignment w:val="baseline"/>
              <w:rPr>
                <w:rFonts w:ascii="Bookman Old Style" w:hAnsi="Bookman Old Style" w:cs="Arial"/>
                <w:b/>
                <w:color w:val="000000"/>
                <w:sz w:val="22"/>
                <w:szCs w:val="22"/>
                <w:lang w:val="en-US"/>
              </w:rPr>
            </w:pPr>
            <w:r w:rsidRPr="00D655A1">
              <w:rPr>
                <w:rFonts w:ascii="Bookman Old Style" w:hAnsi="Bookman Old Style" w:cs="Arial"/>
                <w:b/>
                <w:color w:val="000000"/>
                <w:sz w:val="22"/>
                <w:szCs w:val="22"/>
                <w:lang w:val="en-US"/>
              </w:rPr>
              <w:t>R13</w:t>
            </w:r>
          </w:p>
        </w:tc>
        <w:tc>
          <w:tcPr>
            <w:tcW w:w="1550" w:type="dxa"/>
            <w:tcBorders>
              <w:top w:val="single" w:sz="6" w:space="0" w:color="000000"/>
              <w:left w:val="single" w:sz="6" w:space="0" w:color="000000"/>
              <w:bottom w:val="single" w:sz="6" w:space="0" w:color="000000"/>
            </w:tcBorders>
          </w:tcPr>
          <w:p w14:paraId="5AABE915"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n-US"/>
              </w:rPr>
            </w:pPr>
            <w:r w:rsidRPr="00D655A1">
              <w:rPr>
                <w:rFonts w:ascii="Bookman Old Style" w:hAnsi="Bookman Old Style" w:cs="Arial"/>
                <w:b/>
                <w:color w:val="000000"/>
                <w:sz w:val="22"/>
                <w:szCs w:val="22"/>
                <w:lang w:val="en-US"/>
              </w:rPr>
              <w:t>R13</w:t>
            </w:r>
          </w:p>
        </w:tc>
        <w:tc>
          <w:tcPr>
            <w:tcW w:w="1550" w:type="dxa"/>
            <w:tcBorders>
              <w:top w:val="single" w:sz="6" w:space="0" w:color="000000"/>
              <w:left w:val="single" w:sz="6" w:space="0" w:color="000000"/>
              <w:bottom w:val="single" w:sz="6" w:space="0" w:color="000000"/>
            </w:tcBorders>
          </w:tcPr>
          <w:p w14:paraId="1019A9A4"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n-US"/>
              </w:rPr>
            </w:pPr>
            <w:r w:rsidRPr="00D655A1">
              <w:rPr>
                <w:rFonts w:ascii="Bookman Old Style" w:hAnsi="Bookman Old Style" w:cs="Arial"/>
                <w:b/>
                <w:color w:val="000000"/>
                <w:sz w:val="22"/>
                <w:szCs w:val="22"/>
                <w:lang w:val="en-US"/>
              </w:rPr>
              <w:t>R14</w:t>
            </w:r>
          </w:p>
        </w:tc>
        <w:tc>
          <w:tcPr>
            <w:tcW w:w="1595" w:type="dxa"/>
            <w:tcBorders>
              <w:top w:val="single" w:sz="6" w:space="0" w:color="000000"/>
              <w:left w:val="single" w:sz="6" w:space="0" w:color="000000"/>
              <w:bottom w:val="single" w:sz="6" w:space="0" w:color="000000"/>
              <w:right w:val="single" w:sz="6" w:space="0" w:color="000000"/>
            </w:tcBorders>
          </w:tcPr>
          <w:p w14:paraId="438DB858"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R15</w:t>
            </w:r>
          </w:p>
        </w:tc>
      </w:tr>
      <w:tr w:rsidR="00FC0D8A" w:rsidRPr="00D655A1" w14:paraId="65F8CDD5" w14:textId="77777777" w:rsidTr="009E0ED4">
        <w:tc>
          <w:tcPr>
            <w:tcW w:w="2090" w:type="dxa"/>
            <w:tcBorders>
              <w:top w:val="single" w:sz="6" w:space="0" w:color="000000"/>
              <w:left w:val="single" w:sz="6" w:space="0" w:color="000000"/>
              <w:bottom w:val="single" w:sz="6" w:space="0" w:color="000000"/>
            </w:tcBorders>
          </w:tcPr>
          <w:p w14:paraId="41A4CFEF"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 xml:space="preserve">Circunferencia </w:t>
            </w:r>
          </w:p>
        </w:tc>
        <w:tc>
          <w:tcPr>
            <w:tcW w:w="1550" w:type="dxa"/>
            <w:tcBorders>
              <w:top w:val="single" w:sz="6" w:space="0" w:color="000000"/>
              <w:left w:val="single" w:sz="6" w:space="0" w:color="000000"/>
              <w:bottom w:val="single" w:sz="6" w:space="0" w:color="000000"/>
            </w:tcBorders>
          </w:tcPr>
          <w:p w14:paraId="6AC9E920"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80</w:t>
            </w:r>
          </w:p>
        </w:tc>
        <w:tc>
          <w:tcPr>
            <w:tcW w:w="1550" w:type="dxa"/>
            <w:tcBorders>
              <w:top w:val="single" w:sz="6" w:space="0" w:color="000000"/>
              <w:left w:val="single" w:sz="6" w:space="0" w:color="000000"/>
              <w:bottom w:val="single" w:sz="6" w:space="0" w:color="000000"/>
            </w:tcBorders>
          </w:tcPr>
          <w:p w14:paraId="5F0160A4"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70</w:t>
            </w:r>
          </w:p>
        </w:tc>
        <w:tc>
          <w:tcPr>
            <w:tcW w:w="1550" w:type="dxa"/>
            <w:tcBorders>
              <w:top w:val="single" w:sz="6" w:space="0" w:color="000000"/>
              <w:left w:val="single" w:sz="6" w:space="0" w:color="000000"/>
              <w:bottom w:val="single" w:sz="6" w:space="0" w:color="000000"/>
            </w:tcBorders>
          </w:tcPr>
          <w:p w14:paraId="52E562B2"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60</w:t>
            </w:r>
          </w:p>
        </w:tc>
        <w:tc>
          <w:tcPr>
            <w:tcW w:w="1595" w:type="dxa"/>
            <w:tcBorders>
              <w:top w:val="single" w:sz="6" w:space="0" w:color="000000"/>
              <w:left w:val="single" w:sz="6" w:space="0" w:color="000000"/>
              <w:bottom w:val="single" w:sz="6" w:space="0" w:color="000000"/>
              <w:right w:val="single" w:sz="6" w:space="0" w:color="000000"/>
            </w:tcBorders>
          </w:tcPr>
          <w:p w14:paraId="45082ED0"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50</w:t>
            </w:r>
          </w:p>
        </w:tc>
      </w:tr>
      <w:tr w:rsidR="00FC0D8A" w:rsidRPr="00D655A1" w14:paraId="6FD4AB4C" w14:textId="77777777" w:rsidTr="009E0ED4">
        <w:tc>
          <w:tcPr>
            <w:tcW w:w="2090" w:type="dxa"/>
            <w:tcBorders>
              <w:top w:val="single" w:sz="6" w:space="0" w:color="000000"/>
              <w:left w:val="single" w:sz="6" w:space="0" w:color="000000"/>
            </w:tcBorders>
          </w:tcPr>
          <w:p w14:paraId="14FD5047"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 xml:space="preserve">Índice </w:t>
            </w:r>
          </w:p>
        </w:tc>
        <w:tc>
          <w:tcPr>
            <w:tcW w:w="1550" w:type="dxa"/>
            <w:tcBorders>
              <w:top w:val="single" w:sz="6" w:space="0" w:color="000000"/>
              <w:left w:val="single" w:sz="6" w:space="0" w:color="000000"/>
            </w:tcBorders>
          </w:tcPr>
          <w:p w14:paraId="54FD7CD9"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1750mm</w:t>
            </w:r>
          </w:p>
        </w:tc>
        <w:tc>
          <w:tcPr>
            <w:tcW w:w="1550" w:type="dxa"/>
            <w:tcBorders>
              <w:top w:val="single" w:sz="6" w:space="0" w:color="000000"/>
              <w:left w:val="single" w:sz="6" w:space="0" w:color="000000"/>
              <w:bottom w:val="single" w:sz="6" w:space="0" w:color="000000"/>
            </w:tcBorders>
          </w:tcPr>
          <w:p w14:paraId="1BAB6E7F"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1760mm</w:t>
            </w:r>
          </w:p>
        </w:tc>
        <w:tc>
          <w:tcPr>
            <w:tcW w:w="1550" w:type="dxa"/>
            <w:tcBorders>
              <w:top w:val="single" w:sz="6" w:space="0" w:color="000000"/>
              <w:left w:val="single" w:sz="6" w:space="0" w:color="000000"/>
              <w:bottom w:val="single" w:sz="6" w:space="0" w:color="000000"/>
            </w:tcBorders>
          </w:tcPr>
          <w:p w14:paraId="1ABAB390"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1730mm</w:t>
            </w:r>
          </w:p>
        </w:tc>
        <w:tc>
          <w:tcPr>
            <w:tcW w:w="1595" w:type="dxa"/>
            <w:tcBorders>
              <w:top w:val="single" w:sz="6" w:space="0" w:color="000000"/>
              <w:left w:val="single" w:sz="6" w:space="0" w:color="000000"/>
              <w:bottom w:val="single" w:sz="6" w:space="0" w:color="000000"/>
              <w:right w:val="single" w:sz="6" w:space="0" w:color="000000"/>
            </w:tcBorders>
          </w:tcPr>
          <w:p w14:paraId="07876259"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1750mm</w:t>
            </w:r>
          </w:p>
        </w:tc>
      </w:tr>
      <w:tr w:rsidR="00FC0D8A" w:rsidRPr="00D655A1" w14:paraId="6923C96C" w14:textId="77777777" w:rsidTr="009E0ED4">
        <w:tc>
          <w:tcPr>
            <w:tcW w:w="2090" w:type="dxa"/>
            <w:tcBorders>
              <w:top w:val="single" w:sz="6" w:space="0" w:color="000000"/>
              <w:left w:val="single" w:sz="6" w:space="0" w:color="000000"/>
              <w:bottom w:val="single" w:sz="6" w:space="0" w:color="000000"/>
            </w:tcBorders>
          </w:tcPr>
          <w:p w14:paraId="4CBC80F0"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 xml:space="preserve">Cuerda en mm </w:t>
            </w:r>
          </w:p>
        </w:tc>
        <w:tc>
          <w:tcPr>
            <w:tcW w:w="1550" w:type="dxa"/>
            <w:tcBorders>
              <w:top w:val="single" w:sz="6" w:space="0" w:color="000000"/>
              <w:left w:val="single" w:sz="6" w:space="0" w:color="000000"/>
              <w:bottom w:val="single" w:sz="6" w:space="0" w:color="000000"/>
            </w:tcBorders>
          </w:tcPr>
          <w:p w14:paraId="76AB5A9D"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100 %</w:t>
            </w:r>
          </w:p>
        </w:tc>
        <w:tc>
          <w:tcPr>
            <w:tcW w:w="1550" w:type="dxa"/>
            <w:tcBorders>
              <w:top w:val="single" w:sz="6" w:space="0" w:color="000000"/>
              <w:left w:val="single" w:sz="6" w:space="0" w:color="000000"/>
              <w:bottom w:val="single" w:sz="6" w:space="0" w:color="000000"/>
            </w:tcBorders>
          </w:tcPr>
          <w:p w14:paraId="26C03AAA"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101 %</w:t>
            </w:r>
          </w:p>
        </w:tc>
        <w:tc>
          <w:tcPr>
            <w:tcW w:w="1550" w:type="dxa"/>
            <w:tcBorders>
              <w:top w:val="single" w:sz="6" w:space="0" w:color="000000"/>
              <w:left w:val="single" w:sz="6" w:space="0" w:color="000000"/>
              <w:bottom w:val="single" w:sz="6" w:space="0" w:color="000000"/>
            </w:tcBorders>
          </w:tcPr>
          <w:p w14:paraId="37974887"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99 %</w:t>
            </w:r>
          </w:p>
        </w:tc>
        <w:tc>
          <w:tcPr>
            <w:tcW w:w="1595" w:type="dxa"/>
            <w:tcBorders>
              <w:top w:val="single" w:sz="6" w:space="0" w:color="000000"/>
              <w:left w:val="single" w:sz="6" w:space="0" w:color="000000"/>
              <w:bottom w:val="single" w:sz="6" w:space="0" w:color="000000"/>
              <w:right w:val="single" w:sz="6" w:space="0" w:color="000000"/>
            </w:tcBorders>
          </w:tcPr>
          <w:p w14:paraId="41C6226F"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100 %</w:t>
            </w:r>
          </w:p>
        </w:tc>
      </w:tr>
      <w:tr w:rsidR="00FC0D8A" w:rsidRPr="00D655A1" w14:paraId="0E5F7818" w14:textId="77777777" w:rsidTr="009E0ED4">
        <w:tc>
          <w:tcPr>
            <w:tcW w:w="2090" w:type="dxa"/>
          </w:tcPr>
          <w:p w14:paraId="1CF330EB"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color w:val="000000"/>
                <w:sz w:val="22"/>
                <w:szCs w:val="22"/>
                <w:lang w:val="es-ES_tradnl"/>
              </w:rPr>
              <w:t> </w:t>
            </w:r>
            <w:r w:rsidRPr="00D655A1">
              <w:rPr>
                <w:rFonts w:ascii="Bookman Old Style" w:hAnsi="Bookman Old Style" w:cs="Arial"/>
                <w:b/>
                <w:color w:val="000000"/>
                <w:sz w:val="22"/>
                <w:szCs w:val="22"/>
                <w:lang w:val="es-ES_tradnl"/>
              </w:rPr>
              <w:t xml:space="preserve"> </w:t>
            </w:r>
          </w:p>
        </w:tc>
        <w:tc>
          <w:tcPr>
            <w:tcW w:w="1550" w:type="dxa"/>
            <w:tcBorders>
              <w:top w:val="single" w:sz="6" w:space="0" w:color="000000"/>
              <w:left w:val="single" w:sz="6" w:space="0" w:color="000000"/>
              <w:bottom w:val="single" w:sz="6" w:space="0" w:color="000000"/>
            </w:tcBorders>
          </w:tcPr>
          <w:p w14:paraId="38A86470"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155</w:t>
            </w:r>
          </w:p>
        </w:tc>
        <w:tc>
          <w:tcPr>
            <w:tcW w:w="1550" w:type="dxa"/>
            <w:tcBorders>
              <w:top w:val="single" w:sz="6" w:space="0" w:color="000000"/>
              <w:left w:val="single" w:sz="6" w:space="0" w:color="000000"/>
              <w:bottom w:val="single" w:sz="6" w:space="0" w:color="000000"/>
            </w:tcBorders>
          </w:tcPr>
          <w:p w14:paraId="2F21F7F4"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175</w:t>
            </w:r>
          </w:p>
        </w:tc>
        <w:tc>
          <w:tcPr>
            <w:tcW w:w="1550" w:type="dxa"/>
            <w:tcBorders>
              <w:top w:val="single" w:sz="6" w:space="0" w:color="000000"/>
              <w:left w:val="single" w:sz="6" w:space="0" w:color="000000"/>
              <w:bottom w:val="single" w:sz="6" w:space="0" w:color="000000"/>
            </w:tcBorders>
          </w:tcPr>
          <w:p w14:paraId="45320842"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185</w:t>
            </w:r>
          </w:p>
        </w:tc>
        <w:tc>
          <w:tcPr>
            <w:tcW w:w="1595" w:type="dxa"/>
            <w:tcBorders>
              <w:top w:val="single" w:sz="6" w:space="0" w:color="000000"/>
              <w:left w:val="single" w:sz="6" w:space="0" w:color="000000"/>
              <w:bottom w:val="single" w:sz="6" w:space="0" w:color="000000"/>
              <w:right w:val="single" w:sz="6" w:space="0" w:color="000000"/>
            </w:tcBorders>
          </w:tcPr>
          <w:p w14:paraId="2B73A3CB" w14:textId="77777777" w:rsidR="00FC0D8A" w:rsidRPr="00D655A1" w:rsidRDefault="00FC0D8A" w:rsidP="00C072AB">
            <w:pPr>
              <w:widowControl w:val="0"/>
              <w:suppressAutoHyphens/>
              <w:spacing w:line="360" w:lineRule="auto"/>
              <w:jc w:val="both"/>
              <w:rPr>
                <w:rFonts w:ascii="Bookman Old Style" w:hAnsi="Bookman Old Style" w:cs="Arial"/>
                <w:b/>
                <w:color w:val="000000"/>
                <w:sz w:val="22"/>
                <w:szCs w:val="22"/>
                <w:lang w:val="es-ES_tradnl"/>
              </w:rPr>
            </w:pPr>
            <w:r w:rsidRPr="00D655A1">
              <w:rPr>
                <w:rFonts w:ascii="Bookman Old Style" w:hAnsi="Bookman Old Style" w:cs="Arial"/>
                <w:b/>
                <w:color w:val="000000"/>
                <w:sz w:val="22"/>
                <w:szCs w:val="22"/>
                <w:lang w:val="es-ES_tradnl"/>
              </w:rPr>
              <w:t>195</w:t>
            </w:r>
          </w:p>
        </w:tc>
      </w:tr>
    </w:tbl>
    <w:p w14:paraId="7F8EDFEC" w14:textId="77777777" w:rsidR="00FC0D8A" w:rsidRPr="00D655A1" w:rsidRDefault="00FC0D8A" w:rsidP="00C072AB">
      <w:pPr>
        <w:suppressAutoHyphens/>
        <w:spacing w:line="360" w:lineRule="auto"/>
        <w:jc w:val="both"/>
        <w:rPr>
          <w:rFonts w:ascii="Arial" w:hAnsi="Arial" w:cs="Arial"/>
          <w:color w:val="000000"/>
          <w:sz w:val="22"/>
          <w:szCs w:val="22"/>
          <w:lang w:val="es-ES_tradnl"/>
        </w:rPr>
      </w:pPr>
    </w:p>
    <w:p w14:paraId="27314B36" w14:textId="77777777" w:rsidR="00FC0D8A" w:rsidRPr="00D655A1" w:rsidRDefault="00FC0D8A" w:rsidP="00C072AB">
      <w:pPr>
        <w:suppressAutoHyphens/>
        <w:spacing w:line="360" w:lineRule="auto"/>
        <w:ind w:firstLine="1440"/>
        <w:jc w:val="both"/>
        <w:rPr>
          <w:rFonts w:ascii="Bookman Old Style" w:hAnsi="Bookman Old Style" w:cs="Arial"/>
          <w:color w:val="000000"/>
          <w:lang w:val="es-ES_tradnl"/>
        </w:rPr>
      </w:pPr>
      <w:r w:rsidRPr="00D655A1">
        <w:rPr>
          <w:rFonts w:ascii="Bookman Old Style" w:hAnsi="Bookman Old Style" w:cs="Arial"/>
          <w:color w:val="000000"/>
          <w:lang w:val="es-ES_tradnl"/>
        </w:rPr>
        <w:t xml:space="preserve">Un vehículo, por ejemplo, que usa 155 R13 puede pasar a una serie rebajada 175/70 r13 o a una super rebajada como 185/60 R14 ó 195/50 R15. Como regla general, debe mantenerse igual la circunferencia del neumático. La limitación práctica (derivado del mayor ancho de la sección) que puede encontrarse para la conversión, sería la </w:t>
      </w:r>
      <w:r w:rsidRPr="00D655A1">
        <w:rPr>
          <w:rFonts w:ascii="Bookman Old Style" w:hAnsi="Bookman Old Style" w:cs="Arial"/>
          <w:color w:val="000000"/>
          <w:lang w:val="es-ES_tradnl"/>
        </w:rPr>
        <w:lastRenderedPageBreak/>
        <w:t>posible interferencia del neumático con alguna parte del vehículo en condiciones estáticas o dinámicas.</w:t>
      </w:r>
    </w:p>
    <w:p w14:paraId="291F0E71" w14:textId="77777777" w:rsidR="00FC0D8A" w:rsidRPr="00D655A1" w:rsidRDefault="00FC0D8A" w:rsidP="00C072AB">
      <w:pPr>
        <w:suppressAutoHyphens/>
        <w:spacing w:line="360" w:lineRule="auto"/>
        <w:ind w:firstLine="1440"/>
        <w:jc w:val="both"/>
        <w:rPr>
          <w:rFonts w:ascii="Bookman Old Style" w:hAnsi="Bookman Old Style" w:cs="Arial"/>
          <w:b/>
          <w:color w:val="000000"/>
          <w:lang w:val="es-ES_tradnl"/>
        </w:rPr>
      </w:pPr>
      <w:r w:rsidRPr="00D655A1">
        <w:rPr>
          <w:rFonts w:ascii="Bookman Old Style" w:hAnsi="Bookman Old Style" w:cs="Arial"/>
          <w:b/>
          <w:color w:val="000000"/>
          <w:u w:val="single"/>
          <w:lang w:val="es-ES_tradnl"/>
        </w:rPr>
        <w:t>Nunca deberá utilizarse un neumático con un índice de carga y código de velocidad inferior al que trae el vehículo como Equipo Original</w:t>
      </w:r>
      <w:r w:rsidRPr="00D655A1">
        <w:rPr>
          <w:rFonts w:ascii="Bookman Old Style" w:hAnsi="Bookman Old Style" w:cs="Arial"/>
          <w:b/>
          <w:color w:val="000000"/>
          <w:lang w:val="es-ES_tradnl"/>
        </w:rPr>
        <w:t>.</w:t>
      </w:r>
    </w:p>
    <w:p w14:paraId="2779C4E4" w14:textId="77777777" w:rsidR="00FC0D8A" w:rsidRPr="00D655A1" w:rsidRDefault="00FC0D8A" w:rsidP="00C072AB">
      <w:pPr>
        <w:suppressAutoHyphens/>
        <w:spacing w:line="360" w:lineRule="auto"/>
        <w:ind w:firstLine="1440"/>
        <w:jc w:val="both"/>
        <w:rPr>
          <w:rFonts w:ascii="Bookman Old Style" w:hAnsi="Bookman Old Style" w:cs="Arial"/>
          <w:b/>
          <w:u w:val="single"/>
        </w:rPr>
      </w:pPr>
    </w:p>
    <w:p w14:paraId="05832F61" w14:textId="77777777" w:rsidR="00FC0D8A" w:rsidRPr="00D655A1" w:rsidRDefault="00FC0D8A" w:rsidP="00C072AB">
      <w:pPr>
        <w:suppressAutoHyphens/>
        <w:spacing w:line="360" w:lineRule="auto"/>
        <w:ind w:firstLine="1440"/>
        <w:jc w:val="both"/>
        <w:rPr>
          <w:rFonts w:ascii="Bookman Old Style" w:hAnsi="Bookman Old Style" w:cs="Arial"/>
          <w:b/>
          <w:u w:val="single"/>
        </w:rPr>
      </w:pPr>
      <w:r w:rsidRPr="00D655A1">
        <w:rPr>
          <w:rFonts w:ascii="Bookman Old Style" w:hAnsi="Bookman Old Style" w:cs="Arial"/>
          <w:b/>
          <w:u w:val="single"/>
        </w:rPr>
        <w:t>8.5.- MARCACIÓN DEL NEUMÁTICO</w:t>
      </w:r>
    </w:p>
    <w:p w14:paraId="14BD59D5" w14:textId="77777777" w:rsidR="00FC0D8A" w:rsidRPr="00D655A1" w:rsidRDefault="00FC0D8A" w:rsidP="00C072AB">
      <w:pPr>
        <w:suppressAutoHyphens/>
        <w:spacing w:line="360" w:lineRule="auto"/>
        <w:jc w:val="both"/>
        <w:rPr>
          <w:rFonts w:ascii="Arial" w:hAnsi="Arial" w:cs="Arial"/>
          <w:b/>
          <w:sz w:val="22"/>
          <w:szCs w:val="22"/>
          <w:u w:val="single"/>
          <w:lang w:val="es-ES_tradnl"/>
        </w:rPr>
      </w:pPr>
      <w:r w:rsidRPr="00D655A1">
        <w:rPr>
          <w:rFonts w:ascii="Arial" w:hAnsi="Arial" w:cs="Arial"/>
          <w:sz w:val="22"/>
          <w:szCs w:val="22"/>
        </w:rPr>
        <w:object w:dxaOrig="5328" w:dyaOrig="3636" w14:anchorId="2807A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71pt" o:ole="">
            <v:imagedata r:id="rId7" o:title=""/>
          </v:shape>
          <o:OLEObject Type="Embed" ProgID="PBrush" ShapeID="_x0000_i1025" DrawAspect="Content" ObjectID="_1693295648" r:id="rId8"/>
        </w:object>
      </w:r>
    </w:p>
    <w:p w14:paraId="3F2BFFB2" w14:textId="77777777" w:rsidR="00FC0D8A" w:rsidRPr="00D655A1" w:rsidRDefault="00FC0D8A" w:rsidP="00C072AB">
      <w:pPr>
        <w:suppressAutoHyphens/>
        <w:spacing w:line="360" w:lineRule="auto"/>
        <w:ind w:firstLine="1440"/>
        <w:jc w:val="both"/>
        <w:rPr>
          <w:rFonts w:ascii="Bookman Old Style" w:hAnsi="Bookman Old Style" w:cs="Arial"/>
          <w:b/>
          <w:u w:val="single"/>
          <w:lang w:val="es-ES_tradnl"/>
        </w:rPr>
      </w:pPr>
      <w:r w:rsidRPr="00D655A1">
        <w:rPr>
          <w:rFonts w:ascii="Bookman Old Style" w:hAnsi="Bookman Old Style" w:cs="Arial"/>
          <w:b/>
          <w:u w:val="single"/>
          <w:lang w:val="es-ES_tradnl"/>
        </w:rPr>
        <w:t xml:space="preserve">Marcación del neumático. </w:t>
      </w:r>
    </w:p>
    <w:p w14:paraId="15FD15CD" w14:textId="77777777" w:rsidR="00FC0D8A" w:rsidRPr="00D655A1" w:rsidRDefault="00FC0D8A" w:rsidP="00C072AB">
      <w:pPr>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A continuación, se detalla el significado de cada uno de los ítems que se encuentran numerados en la figura.</w:t>
      </w:r>
    </w:p>
    <w:p w14:paraId="293A0D8D"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1.</w:t>
      </w:r>
      <w:r w:rsidRPr="00D655A1">
        <w:rPr>
          <w:rFonts w:ascii="Bookman Old Style" w:hAnsi="Bookman Old Style" w:cs="Arial"/>
          <w:lang w:val="es-ES_tradnl"/>
        </w:rPr>
        <w:t>      Nombre del fabricante y tipo de diseño de la banda de rodamiento.</w:t>
      </w:r>
    </w:p>
    <w:p w14:paraId="332696EA"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2.</w:t>
      </w:r>
      <w:r w:rsidRPr="00D655A1">
        <w:rPr>
          <w:rFonts w:ascii="Bookman Old Style" w:hAnsi="Bookman Old Style" w:cs="Arial"/>
          <w:lang w:val="es-ES_tradnl"/>
        </w:rPr>
        <w:t>      Ancho de sección en mm (cuerda)</w:t>
      </w:r>
    </w:p>
    <w:p w14:paraId="6A786DCA"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3.</w:t>
      </w:r>
      <w:r w:rsidRPr="00D655A1">
        <w:rPr>
          <w:rFonts w:ascii="Bookman Old Style" w:hAnsi="Bookman Old Style" w:cs="Arial"/>
          <w:lang w:val="es-ES_tradnl"/>
        </w:rPr>
        <w:t>      Representa el cociente entre la altura y el ancho de sección, multiplicado por 100 (ver figura 3 ) Serie: H/C x 100. Este índice indica la serie del neumático (80/70/65, etc). Generalmente, la serie no está marcada cuando se trata de neumáticos serie 80.</w:t>
      </w:r>
    </w:p>
    <w:p w14:paraId="2918D5F8"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4.</w:t>
      </w:r>
      <w:r w:rsidRPr="00D655A1">
        <w:rPr>
          <w:rFonts w:ascii="Bookman Old Style" w:hAnsi="Bookman Old Style" w:cs="Arial"/>
          <w:lang w:val="es-ES_tradnl"/>
        </w:rPr>
        <w:t>      Indica que el neumático es de construcción radial.</w:t>
      </w:r>
    </w:p>
    <w:p w14:paraId="38D5610A"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5.</w:t>
      </w:r>
      <w:r w:rsidRPr="00D655A1">
        <w:rPr>
          <w:rFonts w:ascii="Bookman Old Style" w:hAnsi="Bookman Old Style" w:cs="Arial"/>
          <w:lang w:val="es-ES_tradnl"/>
        </w:rPr>
        <w:t>      Diámetro del aro en pulgadas.</w:t>
      </w:r>
    </w:p>
    <w:p w14:paraId="6CF87D38"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6.</w:t>
      </w:r>
      <w:r w:rsidRPr="00D655A1">
        <w:rPr>
          <w:rFonts w:ascii="Bookman Old Style" w:hAnsi="Bookman Old Style" w:cs="Arial"/>
          <w:lang w:val="es-ES_tradnl"/>
        </w:rPr>
        <w:t>      Índice de carga.</w:t>
      </w:r>
    </w:p>
    <w:p w14:paraId="13E8BD37"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7.</w:t>
      </w:r>
      <w:r w:rsidRPr="00D655A1">
        <w:rPr>
          <w:rFonts w:ascii="Bookman Old Style" w:hAnsi="Bookman Old Style" w:cs="Arial"/>
          <w:lang w:val="es-ES_tradnl"/>
        </w:rPr>
        <w:t>      Código de velocidad  (límite de velocidad de empleo del neumático).</w:t>
      </w:r>
    </w:p>
    <w:p w14:paraId="62AFA1CC"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8.</w:t>
      </w:r>
      <w:r w:rsidRPr="00D655A1">
        <w:rPr>
          <w:rFonts w:ascii="Bookman Old Style" w:hAnsi="Bookman Old Style" w:cs="Arial"/>
          <w:lang w:val="es-ES_tradnl"/>
        </w:rPr>
        <w:t>      Tubeless indica que el neumático es para uso sin cámara y tubetype, para uso con cámara.</w:t>
      </w:r>
    </w:p>
    <w:p w14:paraId="06DEFF81"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9.</w:t>
      </w:r>
      <w:r w:rsidRPr="00D655A1">
        <w:rPr>
          <w:rFonts w:ascii="Bookman Old Style" w:hAnsi="Bookman Old Style" w:cs="Arial"/>
          <w:lang w:val="es-ES_tradnl"/>
        </w:rPr>
        <w:t>      Indica que la estructura interna está reforzada, porque así lo exige la prestación del vehículo. Esto sucede sólo en algunos tipos de neumáticos.</w:t>
      </w:r>
    </w:p>
    <w:p w14:paraId="33FCBD06" w14:textId="77777777" w:rsidR="00FC0D8A" w:rsidRPr="00D655A1" w:rsidRDefault="00FC0D8A" w:rsidP="00C072AB">
      <w:pPr>
        <w:tabs>
          <w:tab w:val="left" w:pos="0"/>
          <w:tab w:val="left" w:pos="360"/>
          <w:tab w:val="left" w:pos="1417"/>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lastRenderedPageBreak/>
        <w:t>10.</w:t>
      </w:r>
      <w:r w:rsidRPr="00D655A1">
        <w:rPr>
          <w:rFonts w:ascii="Bookman Old Style" w:hAnsi="Bookman Old Style" w:cs="Arial"/>
          <w:lang w:val="es-ES_tradnl"/>
        </w:rPr>
        <w:t>  Significa que el neumático es apto para uso en pisos con nieve y barro. Y en esas condiciones, mantiene adecuadas características de agarre y maniobrabilidad.</w:t>
      </w:r>
    </w:p>
    <w:p w14:paraId="01EC5BC3" w14:textId="77777777" w:rsidR="00FC0D8A" w:rsidRPr="00D655A1" w:rsidRDefault="00FC0D8A" w:rsidP="00C072AB">
      <w:pPr>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  </w:t>
      </w:r>
    </w:p>
    <w:p w14:paraId="6388ED61" w14:textId="77777777" w:rsidR="00FC0D8A" w:rsidRPr="00D655A1" w:rsidRDefault="00FC0D8A" w:rsidP="00C072AB">
      <w:pPr>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spacing w:val="-2"/>
          <w:lang w:val="es-ES_tradnl"/>
        </w:rPr>
        <w:t xml:space="preserve">8.6.- </w:t>
      </w:r>
      <w:r w:rsidRPr="00D655A1">
        <w:rPr>
          <w:rFonts w:ascii="Bookman Old Style" w:hAnsi="Bookman Old Style" w:cs="Arial"/>
          <w:b/>
          <w:lang w:val="es-ES_tradnl"/>
        </w:rPr>
        <w:t xml:space="preserve">ÍNDICE DE CARGA Y CÓDIGO DE VELOCIDAD. </w:t>
      </w:r>
    </w:p>
    <w:p w14:paraId="17077C28" w14:textId="77777777" w:rsidR="00FC0D8A" w:rsidRPr="00D655A1" w:rsidRDefault="00FC0D8A" w:rsidP="00C072AB">
      <w:pPr>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Capacidad de carga. </w:t>
      </w:r>
    </w:p>
    <w:p w14:paraId="1532D3D0" w14:textId="77777777" w:rsidR="00FC0D8A" w:rsidRPr="00D655A1" w:rsidRDefault="00FC0D8A" w:rsidP="00C072AB">
      <w:pPr>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Es la máxima carga admisible que puede soportar el neumático para determinadas condiciones de presión y velocidad. Actualmente, esto esta indicado por el índice de carga. Es también usual expresar dicha capacidad como “Rango de Carga” (letras) o “Play rating” (número de telas equivalentes)</w:t>
      </w:r>
    </w:p>
    <w:p w14:paraId="59F49EC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  </w:t>
      </w:r>
    </w:p>
    <w:tbl>
      <w:tblPr>
        <w:tblW w:w="0" w:type="auto"/>
        <w:tblInd w:w="70" w:type="dxa"/>
        <w:tblLayout w:type="fixed"/>
        <w:tblCellMar>
          <w:left w:w="70" w:type="dxa"/>
          <w:right w:w="70" w:type="dxa"/>
        </w:tblCellMar>
        <w:tblLook w:val="0000" w:firstRow="0" w:lastRow="0" w:firstColumn="0" w:lastColumn="0" w:noHBand="0" w:noVBand="0"/>
      </w:tblPr>
      <w:tblGrid>
        <w:gridCol w:w="830"/>
        <w:gridCol w:w="606"/>
        <w:gridCol w:w="873"/>
        <w:gridCol w:w="851"/>
        <w:gridCol w:w="883"/>
        <w:gridCol w:w="851"/>
        <w:gridCol w:w="872"/>
        <w:gridCol w:w="851"/>
        <w:gridCol w:w="883"/>
        <w:gridCol w:w="901"/>
      </w:tblGrid>
      <w:tr w:rsidR="00FC0D8A" w:rsidRPr="00D655A1" w14:paraId="41F5A37F" w14:textId="77777777" w:rsidTr="009E0ED4">
        <w:tc>
          <w:tcPr>
            <w:tcW w:w="830" w:type="dxa"/>
            <w:tcBorders>
              <w:top w:val="single" w:sz="6" w:space="0" w:color="000000"/>
              <w:left w:val="single" w:sz="6" w:space="0" w:color="000000"/>
              <w:bottom w:val="single" w:sz="6" w:space="0" w:color="000000"/>
            </w:tcBorders>
          </w:tcPr>
          <w:p w14:paraId="187B94A1"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Índice</w:t>
            </w:r>
          </w:p>
        </w:tc>
        <w:tc>
          <w:tcPr>
            <w:tcW w:w="606" w:type="dxa"/>
            <w:tcBorders>
              <w:top w:val="single" w:sz="6" w:space="0" w:color="000000"/>
              <w:left w:val="single" w:sz="6" w:space="0" w:color="000000"/>
              <w:bottom w:val="single" w:sz="6" w:space="0" w:color="000000"/>
            </w:tcBorders>
          </w:tcPr>
          <w:p w14:paraId="5801ACA5"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Kg.</w:t>
            </w:r>
          </w:p>
        </w:tc>
        <w:tc>
          <w:tcPr>
            <w:tcW w:w="873" w:type="dxa"/>
            <w:tcBorders>
              <w:top w:val="single" w:sz="6" w:space="0" w:color="000000"/>
              <w:left w:val="single" w:sz="6" w:space="0" w:color="000000"/>
              <w:bottom w:val="single" w:sz="6" w:space="0" w:color="000000"/>
            </w:tcBorders>
          </w:tcPr>
          <w:p w14:paraId="53490CB5"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Índice</w:t>
            </w:r>
          </w:p>
        </w:tc>
        <w:tc>
          <w:tcPr>
            <w:tcW w:w="851" w:type="dxa"/>
            <w:tcBorders>
              <w:top w:val="single" w:sz="6" w:space="0" w:color="000000"/>
              <w:left w:val="single" w:sz="6" w:space="0" w:color="000000"/>
              <w:bottom w:val="single" w:sz="6" w:space="0" w:color="000000"/>
            </w:tcBorders>
          </w:tcPr>
          <w:p w14:paraId="347962A2"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Kg.</w:t>
            </w:r>
          </w:p>
        </w:tc>
        <w:tc>
          <w:tcPr>
            <w:tcW w:w="883" w:type="dxa"/>
            <w:tcBorders>
              <w:top w:val="single" w:sz="6" w:space="0" w:color="000000"/>
              <w:left w:val="single" w:sz="6" w:space="0" w:color="000000"/>
              <w:bottom w:val="single" w:sz="6" w:space="0" w:color="000000"/>
            </w:tcBorders>
          </w:tcPr>
          <w:p w14:paraId="2FC9A364"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Índice</w:t>
            </w:r>
          </w:p>
        </w:tc>
        <w:tc>
          <w:tcPr>
            <w:tcW w:w="851" w:type="dxa"/>
            <w:tcBorders>
              <w:top w:val="single" w:sz="6" w:space="0" w:color="000000"/>
              <w:left w:val="single" w:sz="6" w:space="0" w:color="000000"/>
              <w:bottom w:val="single" w:sz="6" w:space="0" w:color="000000"/>
            </w:tcBorders>
          </w:tcPr>
          <w:p w14:paraId="658DF231"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Kg.</w:t>
            </w:r>
          </w:p>
        </w:tc>
        <w:tc>
          <w:tcPr>
            <w:tcW w:w="872" w:type="dxa"/>
            <w:tcBorders>
              <w:top w:val="single" w:sz="6" w:space="0" w:color="000000"/>
              <w:left w:val="single" w:sz="6" w:space="0" w:color="000000"/>
              <w:bottom w:val="single" w:sz="6" w:space="0" w:color="000000"/>
            </w:tcBorders>
          </w:tcPr>
          <w:p w14:paraId="11912ADA"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Índice</w:t>
            </w:r>
          </w:p>
        </w:tc>
        <w:tc>
          <w:tcPr>
            <w:tcW w:w="851" w:type="dxa"/>
            <w:tcBorders>
              <w:top w:val="single" w:sz="6" w:space="0" w:color="000000"/>
              <w:left w:val="single" w:sz="6" w:space="0" w:color="000000"/>
              <w:bottom w:val="single" w:sz="6" w:space="0" w:color="000000"/>
            </w:tcBorders>
          </w:tcPr>
          <w:p w14:paraId="0925BA00"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Kg.</w:t>
            </w:r>
          </w:p>
        </w:tc>
        <w:tc>
          <w:tcPr>
            <w:tcW w:w="883" w:type="dxa"/>
            <w:tcBorders>
              <w:top w:val="single" w:sz="6" w:space="0" w:color="000000"/>
              <w:left w:val="single" w:sz="6" w:space="0" w:color="000000"/>
              <w:bottom w:val="single" w:sz="6" w:space="0" w:color="000000"/>
            </w:tcBorders>
          </w:tcPr>
          <w:p w14:paraId="075D4C73"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Índice</w:t>
            </w:r>
          </w:p>
        </w:tc>
        <w:tc>
          <w:tcPr>
            <w:tcW w:w="901" w:type="dxa"/>
            <w:tcBorders>
              <w:top w:val="single" w:sz="6" w:space="0" w:color="000000"/>
              <w:left w:val="single" w:sz="6" w:space="0" w:color="000000"/>
              <w:bottom w:val="single" w:sz="6" w:space="0" w:color="000000"/>
              <w:right w:val="single" w:sz="6" w:space="0" w:color="000000"/>
            </w:tcBorders>
          </w:tcPr>
          <w:p w14:paraId="214A7EF8" w14:textId="77777777" w:rsidR="00FC0D8A" w:rsidRPr="00D655A1" w:rsidRDefault="00FC0D8A" w:rsidP="00C072AB">
            <w:pPr>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Kg.</w:t>
            </w:r>
          </w:p>
        </w:tc>
      </w:tr>
      <w:tr w:rsidR="00FC0D8A" w:rsidRPr="00D655A1" w14:paraId="2CE2B2F3" w14:textId="77777777" w:rsidTr="009E0ED4">
        <w:tc>
          <w:tcPr>
            <w:tcW w:w="830" w:type="dxa"/>
            <w:tcBorders>
              <w:left w:val="single" w:sz="6" w:space="0" w:color="000000"/>
              <w:bottom w:val="single" w:sz="6" w:space="0" w:color="000000"/>
            </w:tcBorders>
          </w:tcPr>
          <w:p w14:paraId="078E09D8"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60</w:t>
            </w:r>
          </w:p>
        </w:tc>
        <w:tc>
          <w:tcPr>
            <w:tcW w:w="606" w:type="dxa"/>
            <w:tcBorders>
              <w:left w:val="single" w:sz="6" w:space="0" w:color="000000"/>
              <w:bottom w:val="single" w:sz="6" w:space="0" w:color="000000"/>
            </w:tcBorders>
          </w:tcPr>
          <w:p w14:paraId="6F1C5A9D"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250</w:t>
            </w:r>
          </w:p>
        </w:tc>
        <w:tc>
          <w:tcPr>
            <w:tcW w:w="873" w:type="dxa"/>
            <w:tcBorders>
              <w:left w:val="single" w:sz="6" w:space="0" w:color="000000"/>
              <w:bottom w:val="single" w:sz="6" w:space="0" w:color="000000"/>
            </w:tcBorders>
          </w:tcPr>
          <w:p w14:paraId="2DCD2D40"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71</w:t>
            </w:r>
          </w:p>
        </w:tc>
        <w:tc>
          <w:tcPr>
            <w:tcW w:w="851" w:type="dxa"/>
            <w:tcBorders>
              <w:left w:val="single" w:sz="6" w:space="0" w:color="000000"/>
              <w:bottom w:val="single" w:sz="6" w:space="0" w:color="000000"/>
            </w:tcBorders>
          </w:tcPr>
          <w:p w14:paraId="334DBF9A"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345</w:t>
            </w:r>
          </w:p>
        </w:tc>
        <w:tc>
          <w:tcPr>
            <w:tcW w:w="883" w:type="dxa"/>
            <w:tcBorders>
              <w:left w:val="single" w:sz="6" w:space="0" w:color="000000"/>
              <w:bottom w:val="single" w:sz="6" w:space="0" w:color="000000"/>
            </w:tcBorders>
          </w:tcPr>
          <w:p w14:paraId="48BC3822"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82</w:t>
            </w:r>
          </w:p>
        </w:tc>
        <w:tc>
          <w:tcPr>
            <w:tcW w:w="851" w:type="dxa"/>
            <w:tcBorders>
              <w:left w:val="single" w:sz="6" w:space="0" w:color="000000"/>
              <w:bottom w:val="single" w:sz="6" w:space="0" w:color="000000"/>
            </w:tcBorders>
          </w:tcPr>
          <w:p w14:paraId="77C24B3D"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475</w:t>
            </w:r>
          </w:p>
        </w:tc>
        <w:tc>
          <w:tcPr>
            <w:tcW w:w="872" w:type="dxa"/>
            <w:tcBorders>
              <w:left w:val="single" w:sz="6" w:space="0" w:color="000000"/>
              <w:bottom w:val="single" w:sz="6" w:space="0" w:color="000000"/>
            </w:tcBorders>
          </w:tcPr>
          <w:p w14:paraId="73CD49A9"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93</w:t>
            </w:r>
          </w:p>
        </w:tc>
        <w:tc>
          <w:tcPr>
            <w:tcW w:w="851" w:type="dxa"/>
            <w:tcBorders>
              <w:left w:val="single" w:sz="6" w:space="0" w:color="000000"/>
              <w:bottom w:val="single" w:sz="6" w:space="0" w:color="000000"/>
            </w:tcBorders>
          </w:tcPr>
          <w:p w14:paraId="258FC4D1"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650</w:t>
            </w:r>
          </w:p>
        </w:tc>
        <w:tc>
          <w:tcPr>
            <w:tcW w:w="883" w:type="dxa"/>
            <w:tcBorders>
              <w:left w:val="single" w:sz="6" w:space="0" w:color="000000"/>
              <w:bottom w:val="single" w:sz="6" w:space="0" w:color="000000"/>
            </w:tcBorders>
          </w:tcPr>
          <w:p w14:paraId="177E5979"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104</w:t>
            </w:r>
          </w:p>
        </w:tc>
        <w:tc>
          <w:tcPr>
            <w:tcW w:w="901" w:type="dxa"/>
            <w:tcBorders>
              <w:left w:val="single" w:sz="6" w:space="0" w:color="000000"/>
              <w:bottom w:val="single" w:sz="6" w:space="0" w:color="000000"/>
              <w:right w:val="single" w:sz="6" w:space="0" w:color="000000"/>
            </w:tcBorders>
          </w:tcPr>
          <w:p w14:paraId="653B3EBD"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900</w:t>
            </w:r>
          </w:p>
        </w:tc>
      </w:tr>
      <w:tr w:rsidR="00FC0D8A" w:rsidRPr="00D655A1" w14:paraId="51B532E7" w14:textId="77777777" w:rsidTr="009E0ED4">
        <w:tc>
          <w:tcPr>
            <w:tcW w:w="830" w:type="dxa"/>
            <w:tcBorders>
              <w:top w:val="single" w:sz="6" w:space="0" w:color="000000"/>
              <w:left w:val="single" w:sz="6" w:space="0" w:color="000000"/>
              <w:bottom w:val="single" w:sz="6" w:space="0" w:color="000000"/>
            </w:tcBorders>
          </w:tcPr>
          <w:p w14:paraId="0FF7E966"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61</w:t>
            </w:r>
          </w:p>
        </w:tc>
        <w:tc>
          <w:tcPr>
            <w:tcW w:w="606" w:type="dxa"/>
            <w:tcBorders>
              <w:top w:val="single" w:sz="6" w:space="0" w:color="000000"/>
              <w:left w:val="single" w:sz="6" w:space="0" w:color="000000"/>
              <w:bottom w:val="single" w:sz="6" w:space="0" w:color="000000"/>
            </w:tcBorders>
          </w:tcPr>
          <w:p w14:paraId="34C1AEB8"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257</w:t>
            </w:r>
          </w:p>
        </w:tc>
        <w:tc>
          <w:tcPr>
            <w:tcW w:w="873" w:type="dxa"/>
            <w:tcBorders>
              <w:top w:val="single" w:sz="6" w:space="0" w:color="000000"/>
              <w:left w:val="single" w:sz="6" w:space="0" w:color="000000"/>
              <w:bottom w:val="single" w:sz="6" w:space="0" w:color="000000"/>
            </w:tcBorders>
          </w:tcPr>
          <w:p w14:paraId="05589952"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72</w:t>
            </w:r>
          </w:p>
        </w:tc>
        <w:tc>
          <w:tcPr>
            <w:tcW w:w="851" w:type="dxa"/>
            <w:tcBorders>
              <w:top w:val="single" w:sz="6" w:space="0" w:color="000000"/>
              <w:left w:val="single" w:sz="6" w:space="0" w:color="000000"/>
              <w:bottom w:val="single" w:sz="6" w:space="0" w:color="000000"/>
            </w:tcBorders>
          </w:tcPr>
          <w:p w14:paraId="32FE956A"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355</w:t>
            </w:r>
          </w:p>
        </w:tc>
        <w:tc>
          <w:tcPr>
            <w:tcW w:w="883" w:type="dxa"/>
            <w:tcBorders>
              <w:top w:val="single" w:sz="6" w:space="0" w:color="000000"/>
              <w:left w:val="single" w:sz="6" w:space="0" w:color="000000"/>
              <w:bottom w:val="single" w:sz="6" w:space="0" w:color="000000"/>
            </w:tcBorders>
          </w:tcPr>
          <w:p w14:paraId="6BB6C6F1"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83</w:t>
            </w:r>
          </w:p>
        </w:tc>
        <w:tc>
          <w:tcPr>
            <w:tcW w:w="851" w:type="dxa"/>
            <w:tcBorders>
              <w:top w:val="single" w:sz="6" w:space="0" w:color="000000"/>
              <w:left w:val="single" w:sz="6" w:space="0" w:color="000000"/>
              <w:bottom w:val="single" w:sz="6" w:space="0" w:color="000000"/>
            </w:tcBorders>
          </w:tcPr>
          <w:p w14:paraId="5DFAF7AC"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487</w:t>
            </w:r>
          </w:p>
        </w:tc>
        <w:tc>
          <w:tcPr>
            <w:tcW w:w="872" w:type="dxa"/>
            <w:tcBorders>
              <w:top w:val="single" w:sz="6" w:space="0" w:color="000000"/>
              <w:left w:val="single" w:sz="6" w:space="0" w:color="000000"/>
              <w:bottom w:val="single" w:sz="6" w:space="0" w:color="000000"/>
            </w:tcBorders>
          </w:tcPr>
          <w:p w14:paraId="7FFC5F84"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94</w:t>
            </w:r>
          </w:p>
        </w:tc>
        <w:tc>
          <w:tcPr>
            <w:tcW w:w="851" w:type="dxa"/>
            <w:tcBorders>
              <w:top w:val="single" w:sz="6" w:space="0" w:color="000000"/>
              <w:left w:val="single" w:sz="6" w:space="0" w:color="000000"/>
              <w:bottom w:val="single" w:sz="6" w:space="0" w:color="000000"/>
            </w:tcBorders>
          </w:tcPr>
          <w:p w14:paraId="0FE94996"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670</w:t>
            </w:r>
          </w:p>
        </w:tc>
        <w:tc>
          <w:tcPr>
            <w:tcW w:w="883" w:type="dxa"/>
            <w:tcBorders>
              <w:top w:val="single" w:sz="6" w:space="0" w:color="000000"/>
              <w:left w:val="single" w:sz="6" w:space="0" w:color="000000"/>
              <w:bottom w:val="single" w:sz="6" w:space="0" w:color="000000"/>
            </w:tcBorders>
          </w:tcPr>
          <w:p w14:paraId="03B8B21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105</w:t>
            </w:r>
          </w:p>
        </w:tc>
        <w:tc>
          <w:tcPr>
            <w:tcW w:w="901" w:type="dxa"/>
            <w:tcBorders>
              <w:top w:val="single" w:sz="6" w:space="0" w:color="000000"/>
              <w:left w:val="single" w:sz="6" w:space="0" w:color="000000"/>
              <w:bottom w:val="single" w:sz="6" w:space="0" w:color="000000"/>
              <w:right w:val="single" w:sz="6" w:space="0" w:color="000000"/>
            </w:tcBorders>
          </w:tcPr>
          <w:p w14:paraId="5F942751"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925</w:t>
            </w:r>
          </w:p>
        </w:tc>
      </w:tr>
      <w:tr w:rsidR="00FC0D8A" w:rsidRPr="00D655A1" w14:paraId="08510C3C" w14:textId="77777777" w:rsidTr="009E0ED4">
        <w:tc>
          <w:tcPr>
            <w:tcW w:w="830" w:type="dxa"/>
            <w:tcBorders>
              <w:top w:val="single" w:sz="6" w:space="0" w:color="000000"/>
              <w:left w:val="single" w:sz="6" w:space="0" w:color="000000"/>
              <w:bottom w:val="single" w:sz="6" w:space="0" w:color="000000"/>
            </w:tcBorders>
          </w:tcPr>
          <w:p w14:paraId="2F6EB80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62</w:t>
            </w:r>
          </w:p>
        </w:tc>
        <w:tc>
          <w:tcPr>
            <w:tcW w:w="606" w:type="dxa"/>
            <w:tcBorders>
              <w:top w:val="single" w:sz="6" w:space="0" w:color="000000"/>
              <w:left w:val="single" w:sz="6" w:space="0" w:color="000000"/>
              <w:bottom w:val="single" w:sz="6" w:space="0" w:color="000000"/>
            </w:tcBorders>
          </w:tcPr>
          <w:p w14:paraId="45961ABD"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265</w:t>
            </w:r>
          </w:p>
        </w:tc>
        <w:tc>
          <w:tcPr>
            <w:tcW w:w="873" w:type="dxa"/>
            <w:tcBorders>
              <w:top w:val="single" w:sz="6" w:space="0" w:color="000000"/>
              <w:left w:val="single" w:sz="6" w:space="0" w:color="000000"/>
              <w:bottom w:val="single" w:sz="6" w:space="0" w:color="000000"/>
            </w:tcBorders>
          </w:tcPr>
          <w:p w14:paraId="2A8CA1B9"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73</w:t>
            </w:r>
          </w:p>
        </w:tc>
        <w:tc>
          <w:tcPr>
            <w:tcW w:w="851" w:type="dxa"/>
            <w:tcBorders>
              <w:top w:val="single" w:sz="6" w:space="0" w:color="000000"/>
              <w:left w:val="single" w:sz="6" w:space="0" w:color="000000"/>
              <w:bottom w:val="single" w:sz="6" w:space="0" w:color="000000"/>
            </w:tcBorders>
          </w:tcPr>
          <w:p w14:paraId="7025009C"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365</w:t>
            </w:r>
          </w:p>
        </w:tc>
        <w:tc>
          <w:tcPr>
            <w:tcW w:w="883" w:type="dxa"/>
            <w:tcBorders>
              <w:top w:val="single" w:sz="6" w:space="0" w:color="000000"/>
              <w:left w:val="single" w:sz="6" w:space="0" w:color="000000"/>
              <w:bottom w:val="single" w:sz="6" w:space="0" w:color="000000"/>
            </w:tcBorders>
          </w:tcPr>
          <w:p w14:paraId="569548AC"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84</w:t>
            </w:r>
          </w:p>
        </w:tc>
        <w:tc>
          <w:tcPr>
            <w:tcW w:w="851" w:type="dxa"/>
            <w:tcBorders>
              <w:top w:val="single" w:sz="6" w:space="0" w:color="000000"/>
              <w:left w:val="single" w:sz="6" w:space="0" w:color="000000"/>
              <w:bottom w:val="single" w:sz="6" w:space="0" w:color="000000"/>
            </w:tcBorders>
          </w:tcPr>
          <w:p w14:paraId="3811CCD2"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500</w:t>
            </w:r>
          </w:p>
        </w:tc>
        <w:tc>
          <w:tcPr>
            <w:tcW w:w="872" w:type="dxa"/>
            <w:tcBorders>
              <w:top w:val="single" w:sz="6" w:space="0" w:color="000000"/>
              <w:left w:val="single" w:sz="6" w:space="0" w:color="000000"/>
              <w:bottom w:val="single" w:sz="6" w:space="0" w:color="000000"/>
            </w:tcBorders>
          </w:tcPr>
          <w:p w14:paraId="1DEB6211"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95</w:t>
            </w:r>
          </w:p>
        </w:tc>
        <w:tc>
          <w:tcPr>
            <w:tcW w:w="851" w:type="dxa"/>
            <w:tcBorders>
              <w:top w:val="single" w:sz="6" w:space="0" w:color="000000"/>
              <w:left w:val="single" w:sz="6" w:space="0" w:color="000000"/>
              <w:bottom w:val="single" w:sz="6" w:space="0" w:color="000000"/>
            </w:tcBorders>
          </w:tcPr>
          <w:p w14:paraId="6A1DEE7B"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690</w:t>
            </w:r>
          </w:p>
        </w:tc>
        <w:tc>
          <w:tcPr>
            <w:tcW w:w="883" w:type="dxa"/>
            <w:tcBorders>
              <w:top w:val="single" w:sz="6" w:space="0" w:color="000000"/>
              <w:left w:val="single" w:sz="6" w:space="0" w:color="000000"/>
              <w:bottom w:val="single" w:sz="6" w:space="0" w:color="000000"/>
            </w:tcBorders>
          </w:tcPr>
          <w:p w14:paraId="1952C964"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106</w:t>
            </w:r>
          </w:p>
        </w:tc>
        <w:tc>
          <w:tcPr>
            <w:tcW w:w="901" w:type="dxa"/>
            <w:tcBorders>
              <w:top w:val="single" w:sz="6" w:space="0" w:color="000000"/>
              <w:left w:val="single" w:sz="6" w:space="0" w:color="000000"/>
              <w:bottom w:val="single" w:sz="6" w:space="0" w:color="000000"/>
              <w:right w:val="single" w:sz="6" w:space="0" w:color="000000"/>
            </w:tcBorders>
          </w:tcPr>
          <w:p w14:paraId="1804B99A"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950</w:t>
            </w:r>
          </w:p>
        </w:tc>
      </w:tr>
      <w:tr w:rsidR="00FC0D8A" w:rsidRPr="00D655A1" w14:paraId="06F0C592" w14:textId="77777777" w:rsidTr="009E0ED4">
        <w:tc>
          <w:tcPr>
            <w:tcW w:w="830" w:type="dxa"/>
            <w:tcBorders>
              <w:top w:val="single" w:sz="6" w:space="0" w:color="000000"/>
              <w:left w:val="single" w:sz="6" w:space="0" w:color="000000"/>
              <w:bottom w:val="single" w:sz="6" w:space="0" w:color="000000"/>
            </w:tcBorders>
          </w:tcPr>
          <w:p w14:paraId="284F119F"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63</w:t>
            </w:r>
          </w:p>
        </w:tc>
        <w:tc>
          <w:tcPr>
            <w:tcW w:w="606" w:type="dxa"/>
            <w:tcBorders>
              <w:top w:val="single" w:sz="6" w:space="0" w:color="000000"/>
              <w:left w:val="single" w:sz="6" w:space="0" w:color="000000"/>
              <w:bottom w:val="single" w:sz="6" w:space="0" w:color="000000"/>
            </w:tcBorders>
          </w:tcPr>
          <w:p w14:paraId="7C63C099"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272</w:t>
            </w:r>
          </w:p>
        </w:tc>
        <w:tc>
          <w:tcPr>
            <w:tcW w:w="873" w:type="dxa"/>
            <w:tcBorders>
              <w:top w:val="single" w:sz="6" w:space="0" w:color="000000"/>
              <w:left w:val="single" w:sz="6" w:space="0" w:color="000000"/>
              <w:bottom w:val="single" w:sz="6" w:space="0" w:color="000000"/>
            </w:tcBorders>
          </w:tcPr>
          <w:p w14:paraId="19E0A47F"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74</w:t>
            </w:r>
          </w:p>
        </w:tc>
        <w:tc>
          <w:tcPr>
            <w:tcW w:w="851" w:type="dxa"/>
            <w:tcBorders>
              <w:top w:val="single" w:sz="6" w:space="0" w:color="000000"/>
              <w:left w:val="single" w:sz="6" w:space="0" w:color="000000"/>
              <w:bottom w:val="single" w:sz="6" w:space="0" w:color="000000"/>
            </w:tcBorders>
          </w:tcPr>
          <w:p w14:paraId="5A1359CD"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375</w:t>
            </w:r>
          </w:p>
        </w:tc>
        <w:tc>
          <w:tcPr>
            <w:tcW w:w="883" w:type="dxa"/>
            <w:tcBorders>
              <w:top w:val="single" w:sz="6" w:space="0" w:color="000000"/>
              <w:left w:val="single" w:sz="6" w:space="0" w:color="000000"/>
              <w:bottom w:val="single" w:sz="6" w:space="0" w:color="000000"/>
            </w:tcBorders>
          </w:tcPr>
          <w:p w14:paraId="3368FA1F"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85</w:t>
            </w:r>
          </w:p>
        </w:tc>
        <w:tc>
          <w:tcPr>
            <w:tcW w:w="851" w:type="dxa"/>
            <w:tcBorders>
              <w:top w:val="single" w:sz="6" w:space="0" w:color="000000"/>
              <w:left w:val="single" w:sz="6" w:space="0" w:color="000000"/>
              <w:bottom w:val="single" w:sz="6" w:space="0" w:color="000000"/>
            </w:tcBorders>
          </w:tcPr>
          <w:p w14:paraId="5D503946"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515</w:t>
            </w:r>
          </w:p>
        </w:tc>
        <w:tc>
          <w:tcPr>
            <w:tcW w:w="872" w:type="dxa"/>
            <w:tcBorders>
              <w:top w:val="single" w:sz="6" w:space="0" w:color="000000"/>
              <w:left w:val="single" w:sz="6" w:space="0" w:color="000000"/>
              <w:bottom w:val="single" w:sz="6" w:space="0" w:color="000000"/>
            </w:tcBorders>
          </w:tcPr>
          <w:p w14:paraId="69B20D3E"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96</w:t>
            </w:r>
          </w:p>
        </w:tc>
        <w:tc>
          <w:tcPr>
            <w:tcW w:w="851" w:type="dxa"/>
            <w:tcBorders>
              <w:top w:val="single" w:sz="6" w:space="0" w:color="000000"/>
              <w:left w:val="single" w:sz="6" w:space="0" w:color="000000"/>
              <w:bottom w:val="single" w:sz="6" w:space="0" w:color="000000"/>
            </w:tcBorders>
          </w:tcPr>
          <w:p w14:paraId="6EB2E30E"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710</w:t>
            </w:r>
          </w:p>
        </w:tc>
        <w:tc>
          <w:tcPr>
            <w:tcW w:w="883" w:type="dxa"/>
            <w:tcBorders>
              <w:top w:val="single" w:sz="6" w:space="0" w:color="000000"/>
              <w:left w:val="single" w:sz="6" w:space="0" w:color="000000"/>
              <w:bottom w:val="single" w:sz="6" w:space="0" w:color="000000"/>
            </w:tcBorders>
          </w:tcPr>
          <w:p w14:paraId="5FBD80A0"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107</w:t>
            </w:r>
          </w:p>
        </w:tc>
        <w:tc>
          <w:tcPr>
            <w:tcW w:w="901" w:type="dxa"/>
            <w:tcBorders>
              <w:top w:val="single" w:sz="6" w:space="0" w:color="000000"/>
              <w:left w:val="single" w:sz="6" w:space="0" w:color="000000"/>
              <w:bottom w:val="single" w:sz="6" w:space="0" w:color="000000"/>
              <w:right w:val="single" w:sz="6" w:space="0" w:color="000000"/>
            </w:tcBorders>
          </w:tcPr>
          <w:p w14:paraId="03FC73BD"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975</w:t>
            </w:r>
          </w:p>
        </w:tc>
      </w:tr>
      <w:tr w:rsidR="00FC0D8A" w:rsidRPr="00D655A1" w14:paraId="439B8D5E" w14:textId="77777777" w:rsidTr="009E0ED4">
        <w:tc>
          <w:tcPr>
            <w:tcW w:w="830" w:type="dxa"/>
            <w:tcBorders>
              <w:top w:val="single" w:sz="6" w:space="0" w:color="000000"/>
              <w:left w:val="single" w:sz="6" w:space="0" w:color="000000"/>
              <w:bottom w:val="single" w:sz="6" w:space="0" w:color="000000"/>
            </w:tcBorders>
          </w:tcPr>
          <w:p w14:paraId="5DD83672"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64</w:t>
            </w:r>
          </w:p>
        </w:tc>
        <w:tc>
          <w:tcPr>
            <w:tcW w:w="606" w:type="dxa"/>
            <w:tcBorders>
              <w:top w:val="single" w:sz="6" w:space="0" w:color="000000"/>
              <w:left w:val="single" w:sz="6" w:space="0" w:color="000000"/>
              <w:bottom w:val="single" w:sz="6" w:space="0" w:color="000000"/>
            </w:tcBorders>
          </w:tcPr>
          <w:p w14:paraId="4AADAD66"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280</w:t>
            </w:r>
          </w:p>
        </w:tc>
        <w:tc>
          <w:tcPr>
            <w:tcW w:w="873" w:type="dxa"/>
            <w:tcBorders>
              <w:top w:val="single" w:sz="6" w:space="0" w:color="000000"/>
              <w:left w:val="single" w:sz="6" w:space="0" w:color="000000"/>
              <w:bottom w:val="single" w:sz="6" w:space="0" w:color="000000"/>
            </w:tcBorders>
          </w:tcPr>
          <w:p w14:paraId="03E1F0CF"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75</w:t>
            </w:r>
          </w:p>
        </w:tc>
        <w:tc>
          <w:tcPr>
            <w:tcW w:w="851" w:type="dxa"/>
            <w:tcBorders>
              <w:top w:val="single" w:sz="6" w:space="0" w:color="000000"/>
              <w:left w:val="single" w:sz="6" w:space="0" w:color="000000"/>
              <w:bottom w:val="single" w:sz="6" w:space="0" w:color="000000"/>
            </w:tcBorders>
          </w:tcPr>
          <w:p w14:paraId="0DDFE502"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387</w:t>
            </w:r>
          </w:p>
        </w:tc>
        <w:tc>
          <w:tcPr>
            <w:tcW w:w="883" w:type="dxa"/>
            <w:tcBorders>
              <w:top w:val="single" w:sz="6" w:space="0" w:color="000000"/>
              <w:left w:val="single" w:sz="6" w:space="0" w:color="000000"/>
              <w:bottom w:val="single" w:sz="6" w:space="0" w:color="000000"/>
            </w:tcBorders>
          </w:tcPr>
          <w:p w14:paraId="61612CDB"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86</w:t>
            </w:r>
          </w:p>
        </w:tc>
        <w:tc>
          <w:tcPr>
            <w:tcW w:w="851" w:type="dxa"/>
            <w:tcBorders>
              <w:top w:val="single" w:sz="6" w:space="0" w:color="000000"/>
              <w:left w:val="single" w:sz="6" w:space="0" w:color="000000"/>
              <w:bottom w:val="single" w:sz="6" w:space="0" w:color="000000"/>
            </w:tcBorders>
          </w:tcPr>
          <w:p w14:paraId="6802B110"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530</w:t>
            </w:r>
          </w:p>
        </w:tc>
        <w:tc>
          <w:tcPr>
            <w:tcW w:w="872" w:type="dxa"/>
            <w:tcBorders>
              <w:top w:val="single" w:sz="6" w:space="0" w:color="000000"/>
              <w:left w:val="single" w:sz="6" w:space="0" w:color="000000"/>
              <w:bottom w:val="single" w:sz="6" w:space="0" w:color="000000"/>
            </w:tcBorders>
          </w:tcPr>
          <w:p w14:paraId="4A4F950B"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97</w:t>
            </w:r>
          </w:p>
        </w:tc>
        <w:tc>
          <w:tcPr>
            <w:tcW w:w="851" w:type="dxa"/>
            <w:tcBorders>
              <w:top w:val="single" w:sz="6" w:space="0" w:color="000000"/>
              <w:left w:val="single" w:sz="6" w:space="0" w:color="000000"/>
              <w:bottom w:val="single" w:sz="6" w:space="0" w:color="000000"/>
            </w:tcBorders>
          </w:tcPr>
          <w:p w14:paraId="6A15A5DA"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730</w:t>
            </w:r>
          </w:p>
        </w:tc>
        <w:tc>
          <w:tcPr>
            <w:tcW w:w="883" w:type="dxa"/>
            <w:tcBorders>
              <w:top w:val="single" w:sz="6" w:space="0" w:color="000000"/>
              <w:left w:val="single" w:sz="6" w:space="0" w:color="000000"/>
              <w:bottom w:val="single" w:sz="6" w:space="0" w:color="000000"/>
            </w:tcBorders>
          </w:tcPr>
          <w:p w14:paraId="5B889ABF"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108</w:t>
            </w:r>
          </w:p>
        </w:tc>
        <w:tc>
          <w:tcPr>
            <w:tcW w:w="901" w:type="dxa"/>
            <w:tcBorders>
              <w:top w:val="single" w:sz="6" w:space="0" w:color="000000"/>
              <w:left w:val="single" w:sz="6" w:space="0" w:color="000000"/>
              <w:bottom w:val="single" w:sz="6" w:space="0" w:color="000000"/>
              <w:right w:val="single" w:sz="6" w:space="0" w:color="000000"/>
            </w:tcBorders>
          </w:tcPr>
          <w:p w14:paraId="22A5899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1000</w:t>
            </w:r>
          </w:p>
        </w:tc>
      </w:tr>
      <w:tr w:rsidR="00FC0D8A" w:rsidRPr="00D655A1" w14:paraId="73B5DEB8" w14:textId="77777777" w:rsidTr="009E0ED4">
        <w:tc>
          <w:tcPr>
            <w:tcW w:w="830" w:type="dxa"/>
            <w:tcBorders>
              <w:top w:val="single" w:sz="6" w:space="0" w:color="000000"/>
              <w:left w:val="single" w:sz="6" w:space="0" w:color="000000"/>
              <w:bottom w:val="single" w:sz="6" w:space="0" w:color="000000"/>
            </w:tcBorders>
          </w:tcPr>
          <w:p w14:paraId="418B1522"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65</w:t>
            </w:r>
          </w:p>
        </w:tc>
        <w:tc>
          <w:tcPr>
            <w:tcW w:w="606" w:type="dxa"/>
            <w:tcBorders>
              <w:top w:val="single" w:sz="6" w:space="0" w:color="000000"/>
              <w:left w:val="single" w:sz="6" w:space="0" w:color="000000"/>
              <w:bottom w:val="single" w:sz="6" w:space="0" w:color="000000"/>
            </w:tcBorders>
          </w:tcPr>
          <w:p w14:paraId="0FB685DB"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290</w:t>
            </w:r>
          </w:p>
        </w:tc>
        <w:tc>
          <w:tcPr>
            <w:tcW w:w="873" w:type="dxa"/>
            <w:tcBorders>
              <w:top w:val="single" w:sz="6" w:space="0" w:color="000000"/>
              <w:left w:val="single" w:sz="6" w:space="0" w:color="000000"/>
              <w:bottom w:val="single" w:sz="6" w:space="0" w:color="000000"/>
            </w:tcBorders>
          </w:tcPr>
          <w:p w14:paraId="6839E77E"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76</w:t>
            </w:r>
          </w:p>
        </w:tc>
        <w:tc>
          <w:tcPr>
            <w:tcW w:w="851" w:type="dxa"/>
            <w:tcBorders>
              <w:top w:val="single" w:sz="6" w:space="0" w:color="000000"/>
              <w:left w:val="single" w:sz="6" w:space="0" w:color="000000"/>
              <w:bottom w:val="single" w:sz="6" w:space="0" w:color="000000"/>
            </w:tcBorders>
          </w:tcPr>
          <w:p w14:paraId="1072AAD0"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400</w:t>
            </w:r>
          </w:p>
        </w:tc>
        <w:tc>
          <w:tcPr>
            <w:tcW w:w="883" w:type="dxa"/>
            <w:tcBorders>
              <w:top w:val="single" w:sz="6" w:space="0" w:color="000000"/>
              <w:left w:val="single" w:sz="6" w:space="0" w:color="000000"/>
              <w:bottom w:val="single" w:sz="6" w:space="0" w:color="000000"/>
            </w:tcBorders>
          </w:tcPr>
          <w:p w14:paraId="1A0F9F78"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87</w:t>
            </w:r>
          </w:p>
        </w:tc>
        <w:tc>
          <w:tcPr>
            <w:tcW w:w="851" w:type="dxa"/>
            <w:tcBorders>
              <w:top w:val="single" w:sz="6" w:space="0" w:color="000000"/>
              <w:left w:val="single" w:sz="6" w:space="0" w:color="000000"/>
              <w:bottom w:val="single" w:sz="6" w:space="0" w:color="000000"/>
            </w:tcBorders>
          </w:tcPr>
          <w:p w14:paraId="64657105"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545</w:t>
            </w:r>
          </w:p>
        </w:tc>
        <w:tc>
          <w:tcPr>
            <w:tcW w:w="872" w:type="dxa"/>
            <w:tcBorders>
              <w:top w:val="single" w:sz="6" w:space="0" w:color="000000"/>
              <w:left w:val="single" w:sz="6" w:space="0" w:color="000000"/>
              <w:bottom w:val="single" w:sz="6" w:space="0" w:color="000000"/>
            </w:tcBorders>
          </w:tcPr>
          <w:p w14:paraId="22ADB006"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98</w:t>
            </w:r>
          </w:p>
        </w:tc>
        <w:tc>
          <w:tcPr>
            <w:tcW w:w="851" w:type="dxa"/>
            <w:tcBorders>
              <w:top w:val="single" w:sz="6" w:space="0" w:color="000000"/>
              <w:left w:val="single" w:sz="6" w:space="0" w:color="000000"/>
              <w:bottom w:val="single" w:sz="6" w:space="0" w:color="000000"/>
            </w:tcBorders>
          </w:tcPr>
          <w:p w14:paraId="7C469C89"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750</w:t>
            </w:r>
          </w:p>
        </w:tc>
        <w:tc>
          <w:tcPr>
            <w:tcW w:w="883" w:type="dxa"/>
            <w:tcBorders>
              <w:top w:val="single" w:sz="6" w:space="0" w:color="000000"/>
              <w:left w:val="single" w:sz="6" w:space="0" w:color="000000"/>
              <w:bottom w:val="single" w:sz="6" w:space="0" w:color="000000"/>
            </w:tcBorders>
          </w:tcPr>
          <w:p w14:paraId="3BF0231D"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109</w:t>
            </w:r>
          </w:p>
        </w:tc>
        <w:tc>
          <w:tcPr>
            <w:tcW w:w="901" w:type="dxa"/>
            <w:tcBorders>
              <w:top w:val="single" w:sz="6" w:space="0" w:color="000000"/>
              <w:left w:val="single" w:sz="6" w:space="0" w:color="000000"/>
              <w:bottom w:val="single" w:sz="6" w:space="0" w:color="000000"/>
              <w:right w:val="single" w:sz="6" w:space="0" w:color="000000"/>
            </w:tcBorders>
          </w:tcPr>
          <w:p w14:paraId="067FE662"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1030</w:t>
            </w:r>
          </w:p>
        </w:tc>
      </w:tr>
      <w:tr w:rsidR="00FC0D8A" w:rsidRPr="00D655A1" w14:paraId="471E26CC" w14:textId="77777777" w:rsidTr="009E0ED4">
        <w:tc>
          <w:tcPr>
            <w:tcW w:w="830" w:type="dxa"/>
            <w:tcBorders>
              <w:top w:val="single" w:sz="6" w:space="0" w:color="000000"/>
              <w:left w:val="single" w:sz="6" w:space="0" w:color="000000"/>
              <w:bottom w:val="single" w:sz="6" w:space="0" w:color="000000"/>
            </w:tcBorders>
          </w:tcPr>
          <w:p w14:paraId="232E1DA0"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66</w:t>
            </w:r>
          </w:p>
        </w:tc>
        <w:tc>
          <w:tcPr>
            <w:tcW w:w="606" w:type="dxa"/>
            <w:tcBorders>
              <w:top w:val="single" w:sz="6" w:space="0" w:color="000000"/>
              <w:left w:val="single" w:sz="6" w:space="0" w:color="000000"/>
              <w:bottom w:val="single" w:sz="6" w:space="0" w:color="000000"/>
            </w:tcBorders>
          </w:tcPr>
          <w:p w14:paraId="3B334271"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300</w:t>
            </w:r>
          </w:p>
        </w:tc>
        <w:tc>
          <w:tcPr>
            <w:tcW w:w="873" w:type="dxa"/>
            <w:tcBorders>
              <w:top w:val="single" w:sz="6" w:space="0" w:color="000000"/>
              <w:left w:val="single" w:sz="6" w:space="0" w:color="000000"/>
              <w:bottom w:val="single" w:sz="6" w:space="0" w:color="000000"/>
            </w:tcBorders>
          </w:tcPr>
          <w:p w14:paraId="3888AF2F"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77</w:t>
            </w:r>
          </w:p>
        </w:tc>
        <w:tc>
          <w:tcPr>
            <w:tcW w:w="851" w:type="dxa"/>
            <w:tcBorders>
              <w:top w:val="single" w:sz="6" w:space="0" w:color="000000"/>
              <w:left w:val="single" w:sz="6" w:space="0" w:color="000000"/>
              <w:bottom w:val="single" w:sz="6" w:space="0" w:color="000000"/>
            </w:tcBorders>
          </w:tcPr>
          <w:p w14:paraId="6EB5788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412</w:t>
            </w:r>
          </w:p>
        </w:tc>
        <w:tc>
          <w:tcPr>
            <w:tcW w:w="883" w:type="dxa"/>
            <w:tcBorders>
              <w:top w:val="single" w:sz="6" w:space="0" w:color="000000"/>
              <w:left w:val="single" w:sz="6" w:space="0" w:color="000000"/>
              <w:bottom w:val="single" w:sz="6" w:space="0" w:color="000000"/>
            </w:tcBorders>
          </w:tcPr>
          <w:p w14:paraId="42DD1CA5"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88</w:t>
            </w:r>
          </w:p>
        </w:tc>
        <w:tc>
          <w:tcPr>
            <w:tcW w:w="851" w:type="dxa"/>
            <w:tcBorders>
              <w:top w:val="single" w:sz="6" w:space="0" w:color="000000"/>
              <w:left w:val="single" w:sz="6" w:space="0" w:color="000000"/>
              <w:bottom w:val="single" w:sz="6" w:space="0" w:color="000000"/>
            </w:tcBorders>
          </w:tcPr>
          <w:p w14:paraId="37A0C4E0"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560</w:t>
            </w:r>
          </w:p>
        </w:tc>
        <w:tc>
          <w:tcPr>
            <w:tcW w:w="872" w:type="dxa"/>
            <w:tcBorders>
              <w:top w:val="single" w:sz="6" w:space="0" w:color="000000"/>
              <w:left w:val="single" w:sz="6" w:space="0" w:color="000000"/>
              <w:bottom w:val="single" w:sz="6" w:space="0" w:color="000000"/>
            </w:tcBorders>
          </w:tcPr>
          <w:p w14:paraId="2DADA489"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99</w:t>
            </w:r>
          </w:p>
        </w:tc>
        <w:tc>
          <w:tcPr>
            <w:tcW w:w="851" w:type="dxa"/>
            <w:tcBorders>
              <w:top w:val="single" w:sz="6" w:space="0" w:color="000000"/>
              <w:left w:val="single" w:sz="6" w:space="0" w:color="000000"/>
              <w:bottom w:val="single" w:sz="6" w:space="0" w:color="000000"/>
            </w:tcBorders>
          </w:tcPr>
          <w:p w14:paraId="798DE978"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775</w:t>
            </w:r>
          </w:p>
        </w:tc>
        <w:tc>
          <w:tcPr>
            <w:tcW w:w="883" w:type="dxa"/>
            <w:tcBorders>
              <w:top w:val="single" w:sz="6" w:space="0" w:color="000000"/>
              <w:left w:val="single" w:sz="6" w:space="0" w:color="000000"/>
              <w:bottom w:val="single" w:sz="6" w:space="0" w:color="000000"/>
            </w:tcBorders>
          </w:tcPr>
          <w:p w14:paraId="5442884B"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110</w:t>
            </w:r>
          </w:p>
        </w:tc>
        <w:tc>
          <w:tcPr>
            <w:tcW w:w="901" w:type="dxa"/>
            <w:tcBorders>
              <w:top w:val="single" w:sz="6" w:space="0" w:color="000000"/>
              <w:left w:val="single" w:sz="6" w:space="0" w:color="000000"/>
              <w:bottom w:val="single" w:sz="6" w:space="0" w:color="000000"/>
              <w:right w:val="single" w:sz="6" w:space="0" w:color="000000"/>
            </w:tcBorders>
          </w:tcPr>
          <w:p w14:paraId="17738E1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1060</w:t>
            </w:r>
          </w:p>
        </w:tc>
      </w:tr>
      <w:tr w:rsidR="00FC0D8A" w:rsidRPr="00D655A1" w14:paraId="6198274A" w14:textId="77777777" w:rsidTr="009E0ED4">
        <w:tc>
          <w:tcPr>
            <w:tcW w:w="830" w:type="dxa"/>
            <w:tcBorders>
              <w:top w:val="single" w:sz="6" w:space="0" w:color="000000"/>
              <w:left w:val="single" w:sz="6" w:space="0" w:color="000000"/>
              <w:bottom w:val="single" w:sz="6" w:space="0" w:color="000000"/>
            </w:tcBorders>
          </w:tcPr>
          <w:p w14:paraId="6AC34D47"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67</w:t>
            </w:r>
          </w:p>
        </w:tc>
        <w:tc>
          <w:tcPr>
            <w:tcW w:w="606" w:type="dxa"/>
            <w:tcBorders>
              <w:top w:val="single" w:sz="6" w:space="0" w:color="000000"/>
              <w:left w:val="single" w:sz="6" w:space="0" w:color="000000"/>
              <w:bottom w:val="single" w:sz="6" w:space="0" w:color="000000"/>
            </w:tcBorders>
          </w:tcPr>
          <w:p w14:paraId="61788F95"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307</w:t>
            </w:r>
          </w:p>
        </w:tc>
        <w:tc>
          <w:tcPr>
            <w:tcW w:w="873" w:type="dxa"/>
            <w:tcBorders>
              <w:top w:val="single" w:sz="6" w:space="0" w:color="000000"/>
              <w:left w:val="single" w:sz="6" w:space="0" w:color="000000"/>
              <w:bottom w:val="single" w:sz="6" w:space="0" w:color="000000"/>
            </w:tcBorders>
          </w:tcPr>
          <w:p w14:paraId="69292B75"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78</w:t>
            </w:r>
          </w:p>
        </w:tc>
        <w:tc>
          <w:tcPr>
            <w:tcW w:w="851" w:type="dxa"/>
            <w:tcBorders>
              <w:top w:val="single" w:sz="6" w:space="0" w:color="000000"/>
              <w:left w:val="single" w:sz="6" w:space="0" w:color="000000"/>
              <w:bottom w:val="single" w:sz="6" w:space="0" w:color="000000"/>
            </w:tcBorders>
          </w:tcPr>
          <w:p w14:paraId="6B7509A8"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425</w:t>
            </w:r>
          </w:p>
        </w:tc>
        <w:tc>
          <w:tcPr>
            <w:tcW w:w="883" w:type="dxa"/>
            <w:tcBorders>
              <w:top w:val="single" w:sz="6" w:space="0" w:color="000000"/>
              <w:left w:val="single" w:sz="6" w:space="0" w:color="000000"/>
              <w:bottom w:val="single" w:sz="6" w:space="0" w:color="000000"/>
            </w:tcBorders>
          </w:tcPr>
          <w:p w14:paraId="0400704A"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89</w:t>
            </w:r>
          </w:p>
        </w:tc>
        <w:tc>
          <w:tcPr>
            <w:tcW w:w="851" w:type="dxa"/>
            <w:tcBorders>
              <w:top w:val="single" w:sz="6" w:space="0" w:color="000000"/>
              <w:left w:val="single" w:sz="6" w:space="0" w:color="000000"/>
              <w:bottom w:val="single" w:sz="6" w:space="0" w:color="000000"/>
            </w:tcBorders>
          </w:tcPr>
          <w:p w14:paraId="1FE07CE9"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580</w:t>
            </w:r>
          </w:p>
        </w:tc>
        <w:tc>
          <w:tcPr>
            <w:tcW w:w="872" w:type="dxa"/>
            <w:tcBorders>
              <w:top w:val="single" w:sz="6" w:space="0" w:color="000000"/>
              <w:left w:val="single" w:sz="6" w:space="0" w:color="000000"/>
              <w:bottom w:val="single" w:sz="6" w:space="0" w:color="000000"/>
            </w:tcBorders>
          </w:tcPr>
          <w:p w14:paraId="0224A8B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100</w:t>
            </w:r>
          </w:p>
        </w:tc>
        <w:tc>
          <w:tcPr>
            <w:tcW w:w="851" w:type="dxa"/>
            <w:tcBorders>
              <w:top w:val="single" w:sz="6" w:space="0" w:color="000000"/>
              <w:left w:val="single" w:sz="6" w:space="0" w:color="000000"/>
              <w:bottom w:val="single" w:sz="6" w:space="0" w:color="000000"/>
            </w:tcBorders>
          </w:tcPr>
          <w:p w14:paraId="53689B64"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800</w:t>
            </w:r>
          </w:p>
        </w:tc>
        <w:tc>
          <w:tcPr>
            <w:tcW w:w="883" w:type="dxa"/>
            <w:tcBorders>
              <w:top w:val="single" w:sz="6" w:space="0" w:color="000000"/>
              <w:left w:val="single" w:sz="6" w:space="0" w:color="000000"/>
              <w:bottom w:val="single" w:sz="6" w:space="0" w:color="000000"/>
            </w:tcBorders>
          </w:tcPr>
          <w:p w14:paraId="6F1E264A"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111</w:t>
            </w:r>
          </w:p>
        </w:tc>
        <w:tc>
          <w:tcPr>
            <w:tcW w:w="901" w:type="dxa"/>
            <w:tcBorders>
              <w:top w:val="single" w:sz="6" w:space="0" w:color="000000"/>
              <w:left w:val="single" w:sz="6" w:space="0" w:color="000000"/>
              <w:bottom w:val="single" w:sz="6" w:space="0" w:color="000000"/>
              <w:right w:val="single" w:sz="6" w:space="0" w:color="000000"/>
            </w:tcBorders>
          </w:tcPr>
          <w:p w14:paraId="72AFE95A"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1090</w:t>
            </w:r>
          </w:p>
        </w:tc>
      </w:tr>
      <w:tr w:rsidR="00FC0D8A" w:rsidRPr="00D655A1" w14:paraId="5E508363" w14:textId="77777777" w:rsidTr="009E0ED4">
        <w:tc>
          <w:tcPr>
            <w:tcW w:w="830" w:type="dxa"/>
            <w:tcBorders>
              <w:top w:val="single" w:sz="6" w:space="0" w:color="000000"/>
              <w:left w:val="single" w:sz="6" w:space="0" w:color="000000"/>
              <w:bottom w:val="single" w:sz="6" w:space="0" w:color="000000"/>
            </w:tcBorders>
          </w:tcPr>
          <w:p w14:paraId="25283CFE"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68</w:t>
            </w:r>
          </w:p>
        </w:tc>
        <w:tc>
          <w:tcPr>
            <w:tcW w:w="606" w:type="dxa"/>
            <w:tcBorders>
              <w:top w:val="single" w:sz="6" w:space="0" w:color="000000"/>
              <w:left w:val="single" w:sz="6" w:space="0" w:color="000000"/>
              <w:bottom w:val="single" w:sz="6" w:space="0" w:color="000000"/>
            </w:tcBorders>
          </w:tcPr>
          <w:p w14:paraId="13B8A076"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315</w:t>
            </w:r>
          </w:p>
        </w:tc>
        <w:tc>
          <w:tcPr>
            <w:tcW w:w="873" w:type="dxa"/>
            <w:tcBorders>
              <w:top w:val="single" w:sz="6" w:space="0" w:color="000000"/>
              <w:left w:val="single" w:sz="6" w:space="0" w:color="000000"/>
              <w:bottom w:val="single" w:sz="6" w:space="0" w:color="000000"/>
            </w:tcBorders>
          </w:tcPr>
          <w:p w14:paraId="2CF08D95"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79</w:t>
            </w:r>
          </w:p>
        </w:tc>
        <w:tc>
          <w:tcPr>
            <w:tcW w:w="851" w:type="dxa"/>
            <w:tcBorders>
              <w:top w:val="single" w:sz="6" w:space="0" w:color="000000"/>
              <w:left w:val="single" w:sz="6" w:space="0" w:color="000000"/>
              <w:bottom w:val="single" w:sz="6" w:space="0" w:color="000000"/>
            </w:tcBorders>
          </w:tcPr>
          <w:p w14:paraId="2374683E"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437</w:t>
            </w:r>
          </w:p>
        </w:tc>
        <w:tc>
          <w:tcPr>
            <w:tcW w:w="883" w:type="dxa"/>
            <w:tcBorders>
              <w:top w:val="single" w:sz="6" w:space="0" w:color="000000"/>
              <w:left w:val="single" w:sz="6" w:space="0" w:color="000000"/>
              <w:bottom w:val="single" w:sz="6" w:space="0" w:color="000000"/>
            </w:tcBorders>
          </w:tcPr>
          <w:p w14:paraId="43CFE791"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90</w:t>
            </w:r>
          </w:p>
        </w:tc>
        <w:tc>
          <w:tcPr>
            <w:tcW w:w="851" w:type="dxa"/>
            <w:tcBorders>
              <w:top w:val="single" w:sz="6" w:space="0" w:color="000000"/>
              <w:left w:val="single" w:sz="6" w:space="0" w:color="000000"/>
              <w:bottom w:val="single" w:sz="6" w:space="0" w:color="000000"/>
            </w:tcBorders>
          </w:tcPr>
          <w:p w14:paraId="19F385BD"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600</w:t>
            </w:r>
          </w:p>
        </w:tc>
        <w:tc>
          <w:tcPr>
            <w:tcW w:w="872" w:type="dxa"/>
            <w:tcBorders>
              <w:top w:val="single" w:sz="6" w:space="0" w:color="000000"/>
              <w:left w:val="single" w:sz="6" w:space="0" w:color="000000"/>
              <w:bottom w:val="single" w:sz="6" w:space="0" w:color="000000"/>
            </w:tcBorders>
          </w:tcPr>
          <w:p w14:paraId="2E5E51E4"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101</w:t>
            </w:r>
          </w:p>
        </w:tc>
        <w:tc>
          <w:tcPr>
            <w:tcW w:w="851" w:type="dxa"/>
            <w:tcBorders>
              <w:top w:val="single" w:sz="6" w:space="0" w:color="000000"/>
              <w:left w:val="single" w:sz="6" w:space="0" w:color="000000"/>
              <w:bottom w:val="single" w:sz="6" w:space="0" w:color="000000"/>
            </w:tcBorders>
          </w:tcPr>
          <w:p w14:paraId="73787470"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825</w:t>
            </w:r>
          </w:p>
        </w:tc>
        <w:tc>
          <w:tcPr>
            <w:tcW w:w="883" w:type="dxa"/>
            <w:tcBorders>
              <w:top w:val="single" w:sz="6" w:space="0" w:color="000000"/>
              <w:left w:val="single" w:sz="6" w:space="0" w:color="000000"/>
              <w:bottom w:val="single" w:sz="6" w:space="0" w:color="000000"/>
            </w:tcBorders>
          </w:tcPr>
          <w:p w14:paraId="6F17DA01"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112</w:t>
            </w:r>
          </w:p>
        </w:tc>
        <w:tc>
          <w:tcPr>
            <w:tcW w:w="901" w:type="dxa"/>
            <w:tcBorders>
              <w:top w:val="single" w:sz="6" w:space="0" w:color="000000"/>
              <w:left w:val="single" w:sz="6" w:space="0" w:color="000000"/>
              <w:bottom w:val="single" w:sz="6" w:space="0" w:color="000000"/>
              <w:right w:val="single" w:sz="6" w:space="0" w:color="000000"/>
            </w:tcBorders>
          </w:tcPr>
          <w:p w14:paraId="0113592B"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1120</w:t>
            </w:r>
          </w:p>
        </w:tc>
      </w:tr>
      <w:tr w:rsidR="00FC0D8A" w:rsidRPr="00D655A1" w14:paraId="579F3BEA" w14:textId="77777777" w:rsidTr="009E0ED4">
        <w:tc>
          <w:tcPr>
            <w:tcW w:w="830" w:type="dxa"/>
            <w:tcBorders>
              <w:top w:val="single" w:sz="6" w:space="0" w:color="000000"/>
              <w:left w:val="single" w:sz="6" w:space="0" w:color="000000"/>
              <w:bottom w:val="single" w:sz="6" w:space="0" w:color="000000"/>
            </w:tcBorders>
          </w:tcPr>
          <w:p w14:paraId="51CD52B8"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69</w:t>
            </w:r>
          </w:p>
        </w:tc>
        <w:tc>
          <w:tcPr>
            <w:tcW w:w="606" w:type="dxa"/>
            <w:tcBorders>
              <w:top w:val="single" w:sz="6" w:space="0" w:color="000000"/>
              <w:left w:val="single" w:sz="6" w:space="0" w:color="000000"/>
              <w:bottom w:val="single" w:sz="6" w:space="0" w:color="000000"/>
            </w:tcBorders>
          </w:tcPr>
          <w:p w14:paraId="4CEB3569"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325</w:t>
            </w:r>
          </w:p>
        </w:tc>
        <w:tc>
          <w:tcPr>
            <w:tcW w:w="873" w:type="dxa"/>
            <w:tcBorders>
              <w:top w:val="single" w:sz="6" w:space="0" w:color="000000"/>
              <w:left w:val="single" w:sz="6" w:space="0" w:color="000000"/>
              <w:bottom w:val="single" w:sz="6" w:space="0" w:color="000000"/>
            </w:tcBorders>
          </w:tcPr>
          <w:p w14:paraId="766CCB71"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80</w:t>
            </w:r>
          </w:p>
        </w:tc>
        <w:tc>
          <w:tcPr>
            <w:tcW w:w="851" w:type="dxa"/>
            <w:tcBorders>
              <w:top w:val="single" w:sz="6" w:space="0" w:color="000000"/>
              <w:left w:val="single" w:sz="6" w:space="0" w:color="000000"/>
              <w:bottom w:val="single" w:sz="6" w:space="0" w:color="000000"/>
            </w:tcBorders>
          </w:tcPr>
          <w:p w14:paraId="46C5A72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450</w:t>
            </w:r>
          </w:p>
        </w:tc>
        <w:tc>
          <w:tcPr>
            <w:tcW w:w="883" w:type="dxa"/>
            <w:tcBorders>
              <w:top w:val="single" w:sz="6" w:space="0" w:color="000000"/>
              <w:left w:val="single" w:sz="6" w:space="0" w:color="000000"/>
              <w:bottom w:val="single" w:sz="6" w:space="0" w:color="000000"/>
            </w:tcBorders>
          </w:tcPr>
          <w:p w14:paraId="27A9B19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91</w:t>
            </w:r>
          </w:p>
        </w:tc>
        <w:tc>
          <w:tcPr>
            <w:tcW w:w="851" w:type="dxa"/>
            <w:tcBorders>
              <w:top w:val="single" w:sz="6" w:space="0" w:color="000000"/>
              <w:left w:val="single" w:sz="6" w:space="0" w:color="000000"/>
              <w:bottom w:val="single" w:sz="6" w:space="0" w:color="000000"/>
            </w:tcBorders>
          </w:tcPr>
          <w:p w14:paraId="340E0F4C"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615</w:t>
            </w:r>
          </w:p>
        </w:tc>
        <w:tc>
          <w:tcPr>
            <w:tcW w:w="872" w:type="dxa"/>
            <w:tcBorders>
              <w:top w:val="single" w:sz="6" w:space="0" w:color="000000"/>
              <w:left w:val="single" w:sz="6" w:space="0" w:color="000000"/>
              <w:bottom w:val="single" w:sz="6" w:space="0" w:color="000000"/>
            </w:tcBorders>
          </w:tcPr>
          <w:p w14:paraId="1A6DA79C"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102</w:t>
            </w:r>
          </w:p>
        </w:tc>
        <w:tc>
          <w:tcPr>
            <w:tcW w:w="851" w:type="dxa"/>
            <w:tcBorders>
              <w:top w:val="single" w:sz="6" w:space="0" w:color="000000"/>
              <w:left w:val="single" w:sz="6" w:space="0" w:color="000000"/>
              <w:bottom w:val="single" w:sz="6" w:space="0" w:color="000000"/>
            </w:tcBorders>
          </w:tcPr>
          <w:p w14:paraId="7BC3CCB5"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850</w:t>
            </w:r>
          </w:p>
        </w:tc>
        <w:tc>
          <w:tcPr>
            <w:tcW w:w="883" w:type="dxa"/>
            <w:tcBorders>
              <w:top w:val="single" w:sz="6" w:space="0" w:color="000000"/>
              <w:left w:val="single" w:sz="6" w:space="0" w:color="000000"/>
              <w:bottom w:val="single" w:sz="6" w:space="0" w:color="000000"/>
            </w:tcBorders>
          </w:tcPr>
          <w:p w14:paraId="21912F12"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113</w:t>
            </w:r>
          </w:p>
        </w:tc>
        <w:tc>
          <w:tcPr>
            <w:tcW w:w="901" w:type="dxa"/>
            <w:tcBorders>
              <w:top w:val="single" w:sz="6" w:space="0" w:color="000000"/>
              <w:left w:val="single" w:sz="6" w:space="0" w:color="000000"/>
              <w:bottom w:val="single" w:sz="6" w:space="0" w:color="000000"/>
              <w:right w:val="single" w:sz="6" w:space="0" w:color="000000"/>
            </w:tcBorders>
          </w:tcPr>
          <w:p w14:paraId="59C78DFE"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1150</w:t>
            </w:r>
          </w:p>
        </w:tc>
      </w:tr>
      <w:tr w:rsidR="00FC0D8A" w:rsidRPr="00D655A1" w14:paraId="26B231C4" w14:textId="77777777" w:rsidTr="009E0ED4">
        <w:tc>
          <w:tcPr>
            <w:tcW w:w="830" w:type="dxa"/>
            <w:tcBorders>
              <w:top w:val="single" w:sz="6" w:space="0" w:color="000000"/>
              <w:left w:val="single" w:sz="6" w:space="0" w:color="000000"/>
              <w:bottom w:val="single" w:sz="6" w:space="0" w:color="000000"/>
            </w:tcBorders>
          </w:tcPr>
          <w:p w14:paraId="12CA5667"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70</w:t>
            </w:r>
          </w:p>
        </w:tc>
        <w:tc>
          <w:tcPr>
            <w:tcW w:w="606" w:type="dxa"/>
            <w:tcBorders>
              <w:top w:val="single" w:sz="6" w:space="0" w:color="000000"/>
              <w:left w:val="single" w:sz="6" w:space="0" w:color="000000"/>
              <w:bottom w:val="single" w:sz="6" w:space="0" w:color="000000"/>
            </w:tcBorders>
          </w:tcPr>
          <w:p w14:paraId="77617173"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335</w:t>
            </w:r>
          </w:p>
        </w:tc>
        <w:tc>
          <w:tcPr>
            <w:tcW w:w="873" w:type="dxa"/>
            <w:tcBorders>
              <w:top w:val="single" w:sz="6" w:space="0" w:color="000000"/>
              <w:left w:val="single" w:sz="6" w:space="0" w:color="000000"/>
              <w:bottom w:val="single" w:sz="6" w:space="0" w:color="000000"/>
            </w:tcBorders>
          </w:tcPr>
          <w:p w14:paraId="704A4648"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81</w:t>
            </w:r>
          </w:p>
        </w:tc>
        <w:tc>
          <w:tcPr>
            <w:tcW w:w="851" w:type="dxa"/>
            <w:tcBorders>
              <w:top w:val="single" w:sz="6" w:space="0" w:color="000000"/>
              <w:left w:val="single" w:sz="6" w:space="0" w:color="000000"/>
              <w:bottom w:val="single" w:sz="6" w:space="0" w:color="000000"/>
            </w:tcBorders>
          </w:tcPr>
          <w:p w14:paraId="6C771B95"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462</w:t>
            </w:r>
          </w:p>
        </w:tc>
        <w:tc>
          <w:tcPr>
            <w:tcW w:w="883" w:type="dxa"/>
            <w:tcBorders>
              <w:top w:val="single" w:sz="6" w:space="0" w:color="000000"/>
              <w:left w:val="single" w:sz="6" w:space="0" w:color="000000"/>
              <w:bottom w:val="single" w:sz="6" w:space="0" w:color="000000"/>
            </w:tcBorders>
          </w:tcPr>
          <w:p w14:paraId="306A24D5"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92</w:t>
            </w:r>
          </w:p>
        </w:tc>
        <w:tc>
          <w:tcPr>
            <w:tcW w:w="851" w:type="dxa"/>
            <w:tcBorders>
              <w:top w:val="single" w:sz="6" w:space="0" w:color="000000"/>
              <w:left w:val="single" w:sz="6" w:space="0" w:color="000000"/>
              <w:bottom w:val="single" w:sz="6" w:space="0" w:color="000000"/>
            </w:tcBorders>
          </w:tcPr>
          <w:p w14:paraId="7313C309"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630</w:t>
            </w:r>
          </w:p>
        </w:tc>
        <w:tc>
          <w:tcPr>
            <w:tcW w:w="872" w:type="dxa"/>
            <w:tcBorders>
              <w:top w:val="single" w:sz="6" w:space="0" w:color="000000"/>
              <w:left w:val="single" w:sz="6" w:space="0" w:color="000000"/>
              <w:bottom w:val="single" w:sz="6" w:space="0" w:color="000000"/>
            </w:tcBorders>
          </w:tcPr>
          <w:p w14:paraId="582E314B"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103</w:t>
            </w:r>
          </w:p>
        </w:tc>
        <w:tc>
          <w:tcPr>
            <w:tcW w:w="851" w:type="dxa"/>
            <w:tcBorders>
              <w:top w:val="single" w:sz="6" w:space="0" w:color="000000"/>
              <w:left w:val="single" w:sz="6" w:space="0" w:color="000000"/>
              <w:bottom w:val="single" w:sz="6" w:space="0" w:color="000000"/>
            </w:tcBorders>
          </w:tcPr>
          <w:p w14:paraId="7F26025A"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875</w:t>
            </w:r>
          </w:p>
        </w:tc>
        <w:tc>
          <w:tcPr>
            <w:tcW w:w="883" w:type="dxa"/>
            <w:tcBorders>
              <w:top w:val="single" w:sz="6" w:space="0" w:color="000000"/>
              <w:left w:val="single" w:sz="6" w:space="0" w:color="000000"/>
              <w:bottom w:val="single" w:sz="6" w:space="0" w:color="000000"/>
            </w:tcBorders>
          </w:tcPr>
          <w:p w14:paraId="70353D6A"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114</w:t>
            </w:r>
          </w:p>
        </w:tc>
        <w:tc>
          <w:tcPr>
            <w:tcW w:w="901" w:type="dxa"/>
            <w:tcBorders>
              <w:top w:val="single" w:sz="6" w:space="0" w:color="000000"/>
              <w:left w:val="single" w:sz="6" w:space="0" w:color="000000"/>
              <w:bottom w:val="single" w:sz="6" w:space="0" w:color="000000"/>
              <w:right w:val="single" w:sz="6" w:space="0" w:color="000000"/>
            </w:tcBorders>
          </w:tcPr>
          <w:p w14:paraId="4581FC20" w14:textId="77777777" w:rsidR="00FC0D8A" w:rsidRPr="00D655A1" w:rsidRDefault="00FC0D8A" w:rsidP="00C072AB">
            <w:pPr>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1180</w:t>
            </w:r>
          </w:p>
        </w:tc>
      </w:tr>
    </w:tbl>
    <w:p w14:paraId="1D2BF363"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b/>
          <w:sz w:val="22"/>
          <w:szCs w:val="22"/>
          <w:lang w:val="es-ES_tradnl"/>
        </w:rPr>
      </w:pPr>
    </w:p>
    <w:p w14:paraId="3A24E5DF"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r w:rsidRPr="00D655A1">
        <w:rPr>
          <w:rFonts w:ascii="Arial" w:hAnsi="Arial" w:cs="Arial"/>
          <w:b/>
          <w:sz w:val="22"/>
          <w:szCs w:val="22"/>
          <w:lang w:val="es-ES_tradnl"/>
        </w:rPr>
        <w:t>NOMENCLATURA DE LAS PARTES DEL NEUMÁTICO RADIAL.</w:t>
      </w:r>
    </w:p>
    <w:p w14:paraId="34936BBD" w14:textId="77777777" w:rsidR="00FC0D8A" w:rsidRPr="00D655A1" w:rsidRDefault="003F4334" w:rsidP="00C072AB">
      <w:pPr>
        <w:framePr w:hSpace="181" w:wrap="notBeside" w:vAnchor="text" w:hAnchor="text" w:y="1"/>
        <w:spacing w:line="360" w:lineRule="auto"/>
        <w:rPr>
          <w:rFonts w:ascii="Arial" w:hAnsi="Arial" w:cs="Arial"/>
          <w:b/>
          <w:noProof/>
          <w:sz w:val="22"/>
          <w:szCs w:val="22"/>
        </w:rPr>
      </w:pPr>
      <w:r w:rsidRPr="00D655A1">
        <w:rPr>
          <w:rFonts w:ascii="Arial" w:hAnsi="Arial" w:cs="Arial"/>
          <w:b/>
          <w:noProof/>
          <w:sz w:val="22"/>
          <w:szCs w:val="22"/>
          <w:lang w:val="es-AR" w:eastAsia="es-AR"/>
        </w:rPr>
        <w:drawing>
          <wp:inline distT="0" distB="0" distL="0" distR="0" wp14:anchorId="489A2197" wp14:editId="5C077080">
            <wp:extent cx="4677410" cy="2127885"/>
            <wp:effectExtent l="0" t="0" r="889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7410" cy="2127885"/>
                    </a:xfrm>
                    <a:prstGeom prst="rect">
                      <a:avLst/>
                    </a:prstGeom>
                    <a:noFill/>
                    <a:ln>
                      <a:noFill/>
                    </a:ln>
                  </pic:spPr>
                </pic:pic>
              </a:graphicData>
            </a:graphic>
          </wp:inline>
        </w:drawing>
      </w:r>
    </w:p>
    <w:p w14:paraId="1698EF54" w14:textId="77777777" w:rsidR="00FC0D8A" w:rsidRPr="00D655A1" w:rsidRDefault="00FC0D8A" w:rsidP="00C072AB">
      <w:pPr>
        <w:suppressAutoHyphens/>
        <w:spacing w:line="360" w:lineRule="auto"/>
        <w:jc w:val="both"/>
        <w:rPr>
          <w:rFonts w:ascii="Arial" w:hAnsi="Arial" w:cs="Arial"/>
          <w:b/>
          <w:sz w:val="22"/>
          <w:szCs w:val="22"/>
        </w:rPr>
      </w:pPr>
    </w:p>
    <w:p w14:paraId="04222FCD" w14:textId="77777777" w:rsidR="00FC0D8A" w:rsidRPr="00D655A1" w:rsidRDefault="00FC0D8A" w:rsidP="00C072AB">
      <w:pPr>
        <w:suppressAutoHyphens/>
        <w:spacing w:line="360" w:lineRule="auto"/>
        <w:ind w:firstLine="1440"/>
        <w:jc w:val="both"/>
        <w:rPr>
          <w:rFonts w:ascii="Bookman Old Style" w:hAnsi="Bookman Old Style" w:cs="Arial"/>
          <w:b/>
        </w:rPr>
      </w:pPr>
    </w:p>
    <w:p w14:paraId="2E908D7C" w14:textId="77777777" w:rsidR="00FC0D8A" w:rsidRPr="00D655A1" w:rsidRDefault="00FC0D8A" w:rsidP="00C072AB">
      <w:pPr>
        <w:suppressAutoHyphens/>
        <w:spacing w:line="360" w:lineRule="auto"/>
        <w:ind w:firstLine="1440"/>
        <w:jc w:val="both"/>
        <w:rPr>
          <w:rFonts w:ascii="Bookman Old Style" w:hAnsi="Bookman Old Style" w:cs="Arial"/>
          <w:b/>
          <w:u w:val="single"/>
        </w:rPr>
      </w:pPr>
      <w:r w:rsidRPr="00D655A1">
        <w:rPr>
          <w:rFonts w:ascii="Bookman Old Style" w:hAnsi="Bookman Old Style" w:cs="Arial"/>
          <w:b/>
          <w:u w:val="single"/>
        </w:rPr>
        <w:t xml:space="preserve">9.- ESTADO GENERAL DEL VEHÍCULO </w:t>
      </w:r>
    </w:p>
    <w:p w14:paraId="7A90A8DB"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1AAADF75"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lastRenderedPageBreak/>
        <w:t xml:space="preserve">9.1.- PARTES DETERIORADAS EN EL EXTERIOR DE </w:t>
      </w:r>
      <w:smartTag w:uri="urn:schemas-microsoft-com:office:smarttags" w:element="PersonName">
        <w:smartTagPr>
          <w:attr w:name="ProductID" w:val="LA CARROCERￍA."/>
        </w:smartTagPr>
        <w:r w:rsidRPr="00D655A1">
          <w:rPr>
            <w:rFonts w:ascii="Bookman Old Style" w:hAnsi="Bookman Old Style" w:cs="Arial"/>
            <w:b/>
            <w:lang w:val="es-ES_tradnl"/>
          </w:rPr>
          <w:t>LA CARROCERÍA.</w:t>
        </w:r>
      </w:smartTag>
      <w:r w:rsidRPr="00D655A1">
        <w:rPr>
          <w:rFonts w:ascii="Bookman Old Style" w:hAnsi="Bookman Old Style" w:cs="Arial"/>
          <w:b/>
          <w:lang w:val="es-ES_tradnl"/>
        </w:rPr>
        <w:t xml:space="preserve"> </w:t>
      </w:r>
    </w:p>
    <w:p w14:paraId="284B55C2"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6D25CD8A"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Carezca de elementos que sobresalen de la línea de la carrocería. </w:t>
      </w:r>
    </w:p>
    <w:p w14:paraId="5E4B0DB5"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Carezca de aristas cortantes o punzantes. </w:t>
      </w:r>
    </w:p>
    <w:p w14:paraId="0059CC39"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No existencia de óxidos, fisuras, desperfectos de cabina y en bisagras. </w:t>
      </w:r>
    </w:p>
    <w:p w14:paraId="0FFC56AA"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d)</w:t>
      </w:r>
      <w:r w:rsidRPr="00D655A1">
        <w:rPr>
          <w:rFonts w:ascii="Bookman Old Style" w:hAnsi="Bookman Old Style" w:cs="Arial"/>
          <w:lang w:val="es-ES_tradnl"/>
        </w:rPr>
        <w:t xml:space="preserve"> Perfecto anclaje de la cabina al chasis. </w:t>
      </w:r>
    </w:p>
    <w:p w14:paraId="5E9574D3"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e)</w:t>
      </w:r>
      <w:r w:rsidRPr="00D655A1">
        <w:rPr>
          <w:rFonts w:ascii="Bookman Old Style" w:hAnsi="Bookman Old Style" w:cs="Arial"/>
          <w:lang w:val="es-ES_tradnl"/>
        </w:rPr>
        <w:t xml:space="preserve"> En cabinas basculantes se observarán los puntos de sujeción, bisagras giratorias y fijador antibasculante. </w:t>
      </w:r>
    </w:p>
    <w:p w14:paraId="26AFAC49"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f)</w:t>
      </w:r>
      <w:r w:rsidRPr="00D655A1">
        <w:rPr>
          <w:rFonts w:ascii="Bookman Old Style" w:hAnsi="Bookman Old Style" w:cs="Arial"/>
          <w:lang w:val="es-ES_tradnl"/>
        </w:rPr>
        <w:t xml:space="preserve"> En motocicletas, el perfecto anclaje al chasis del carenado, así como su estado, posibles corrosiones, etc. </w:t>
      </w:r>
    </w:p>
    <w:p w14:paraId="3C712C36"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g)</w:t>
      </w:r>
      <w:r w:rsidRPr="00D655A1">
        <w:rPr>
          <w:rFonts w:ascii="Bookman Old Style" w:hAnsi="Bookman Old Style" w:cs="Arial"/>
          <w:lang w:val="es-ES_tradnl"/>
        </w:rPr>
        <w:t xml:space="preserve"> En motocicletas, la existencia del caballete y su funcionamiento haciendo estacionar la moto. </w:t>
      </w:r>
    </w:p>
    <w:p w14:paraId="5CB9D63A"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605C5B44"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9.2.-GUARDABARROS: </w:t>
      </w:r>
    </w:p>
    <w:p w14:paraId="522624A1"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1C582808"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Existan guardabarros. </w:t>
      </w:r>
    </w:p>
    <w:p w14:paraId="7D0471D3"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Se encuentren correctamente sujetos y en buen estado </w:t>
      </w:r>
    </w:p>
    <w:p w14:paraId="2E8FB153"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No exista corrosión en los puntos sometidos a esfuerzos (en caso de encontrar síntomas de corrosión se deberá ejercer presión en ese punto para determinar su magnitud ) </w:t>
      </w:r>
    </w:p>
    <w:p w14:paraId="599298CA"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67FC5CD7"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9.3.-PARAGOLPES: </w:t>
      </w:r>
    </w:p>
    <w:p w14:paraId="57828DAE"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4682236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Posea los paragolpes reglamentarios (ancho mínimo </w:t>
      </w:r>
      <w:smartTag w:uri="urn:schemas-microsoft-com:office:smarttags" w:element="metricconverter">
        <w:smartTagPr>
          <w:attr w:name="ProductID" w:val="80 mm"/>
        </w:smartTagPr>
        <w:r w:rsidRPr="00D655A1">
          <w:rPr>
            <w:rFonts w:ascii="Bookman Old Style" w:hAnsi="Bookman Old Style" w:cs="Arial"/>
            <w:lang w:val="es-ES_tradnl"/>
          </w:rPr>
          <w:t>80 mm</w:t>
        </w:r>
      </w:smartTag>
      <w:r w:rsidRPr="00D655A1">
        <w:rPr>
          <w:rFonts w:ascii="Bookman Old Style" w:hAnsi="Bookman Old Style" w:cs="Arial"/>
          <w:lang w:val="es-ES_tradnl"/>
        </w:rPr>
        <w:t xml:space="preserve">), y no se encuentran alterados respecto del diseño original de fábrica. </w:t>
      </w:r>
    </w:p>
    <w:p w14:paraId="0995F6E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Los paragolpes se encuentren sujetos correctamente. </w:t>
      </w:r>
    </w:p>
    <w:p w14:paraId="592E8BE8"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Los paragolpes se encuentren completos. </w:t>
      </w:r>
    </w:p>
    <w:p w14:paraId="69BA2AC1"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d)</w:t>
      </w:r>
      <w:r w:rsidRPr="00D655A1">
        <w:rPr>
          <w:rFonts w:ascii="Bookman Old Style" w:hAnsi="Bookman Old Style" w:cs="Arial"/>
          <w:lang w:val="es-ES_tradnl"/>
        </w:rPr>
        <w:t xml:space="preserve"> Los paragolpes posean la altura reglamentaria (despeje máximo </w:t>
      </w:r>
      <w:smartTag w:uri="urn:schemas-microsoft-com:office:smarttags" w:element="metricconverter">
        <w:smartTagPr>
          <w:attr w:name="ProductID" w:val="410 mm"/>
        </w:smartTagPr>
        <w:r w:rsidRPr="00D655A1">
          <w:rPr>
            <w:rFonts w:ascii="Bookman Old Style" w:hAnsi="Bookman Old Style" w:cs="Arial"/>
            <w:lang w:val="es-ES_tradnl"/>
          </w:rPr>
          <w:t>410 mm</w:t>
        </w:r>
      </w:smartTag>
      <w:r w:rsidRPr="00D655A1">
        <w:rPr>
          <w:rFonts w:ascii="Bookman Old Style" w:hAnsi="Bookman Old Style" w:cs="Arial"/>
          <w:lang w:val="es-ES_tradnl"/>
        </w:rPr>
        <w:t xml:space="preserve"> para autos y camionetas, mataperros borde inferior </w:t>
      </w:r>
      <w:smartTag w:uri="urn:schemas-microsoft-com:office:smarttags" w:element="metricconverter">
        <w:smartTagPr>
          <w:attr w:name="ProductID" w:val="500 mm"/>
        </w:smartTagPr>
        <w:r w:rsidRPr="00D655A1">
          <w:rPr>
            <w:rFonts w:ascii="Bookman Old Style" w:hAnsi="Bookman Old Style" w:cs="Arial"/>
            <w:lang w:val="es-ES_tradnl"/>
          </w:rPr>
          <w:t>500 mm</w:t>
        </w:r>
      </w:smartTag>
      <w:r w:rsidRPr="00D655A1">
        <w:rPr>
          <w:rFonts w:ascii="Bookman Old Style" w:hAnsi="Bookman Old Style" w:cs="Arial"/>
          <w:lang w:val="es-ES_tradnl"/>
        </w:rPr>
        <w:t xml:space="preserve">). </w:t>
      </w:r>
    </w:p>
    <w:p w14:paraId="26072866"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e)</w:t>
      </w:r>
      <w:r w:rsidRPr="00D655A1">
        <w:rPr>
          <w:rFonts w:ascii="Bookman Old Style" w:hAnsi="Bookman Old Style" w:cs="Arial"/>
          <w:lang w:val="es-ES_tradnl"/>
        </w:rPr>
        <w:t xml:space="preserve"> No tengan defensas o guías que resulten agresivas. </w:t>
      </w:r>
    </w:p>
    <w:p w14:paraId="7BA59550"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f)</w:t>
      </w:r>
      <w:r w:rsidRPr="00D655A1">
        <w:rPr>
          <w:rFonts w:ascii="Bookman Old Style" w:hAnsi="Bookman Old Style" w:cs="Arial"/>
          <w:lang w:val="es-ES_tradnl"/>
        </w:rPr>
        <w:t xml:space="preserve"> No tengan uñas con aristas vivas o cortantes. </w:t>
      </w:r>
    </w:p>
    <w:p w14:paraId="1A5E0A1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g)</w:t>
      </w:r>
      <w:r w:rsidRPr="00D655A1">
        <w:rPr>
          <w:rFonts w:ascii="Bookman Old Style" w:hAnsi="Bookman Old Style" w:cs="Arial"/>
          <w:lang w:val="es-ES_tradnl"/>
        </w:rPr>
        <w:t xml:space="preserve"> No presentan ni corrosión generalizada ni deformaciones graves. </w:t>
      </w:r>
    </w:p>
    <w:p w14:paraId="24B6AB51"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0ED6FF6C"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9.4.-PUERTAS </w:t>
      </w:r>
    </w:p>
    <w:p w14:paraId="6911802A"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5F6EB25C"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Todas las puertas traben y cierren correctamente y sus cerraduras tengan dos (2) posiciones de cierre. </w:t>
      </w:r>
    </w:p>
    <w:p w14:paraId="34BD4AD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El pestillo de cierre funcione correctamente. </w:t>
      </w:r>
    </w:p>
    <w:p w14:paraId="5CEDD926"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En el caso de tener puertas traseras funcione correctamente el mecanismo de traba de seguridad para niños (no permite la apertura accidental desde el interior). </w:t>
      </w:r>
    </w:p>
    <w:p w14:paraId="2BB070FB"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2AEB0F6C"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9.5.-CAPOT Y BAÚL: </w:t>
      </w:r>
    </w:p>
    <w:p w14:paraId="16BB6B98"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2F1B5307"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Ambos elementos cierren y traben correctamente. </w:t>
      </w:r>
    </w:p>
    <w:p w14:paraId="464CFED9"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Ambos elementos se encuentren correctamente fijados. </w:t>
      </w:r>
    </w:p>
    <w:p w14:paraId="12D9935E"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3FF72A08"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9.6.-PARABRISAS: </w:t>
      </w:r>
    </w:p>
    <w:p w14:paraId="0814472E"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0CFB7420"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Permita una visión correcta y sin deformaciones. Que no tenga Fisuras, Cortes ó Rajaduras superiores a 5 cms.</w:t>
      </w:r>
    </w:p>
    <w:p w14:paraId="25A29CE2"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Carezca de elementos adheridos o pintados que no sean los reglamentarios. </w:t>
      </w:r>
    </w:p>
    <w:p w14:paraId="6A6958D9"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Correcta disposición de las juntas de estanqueidad. </w:t>
      </w:r>
    </w:p>
    <w:p w14:paraId="6682795C"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d)</w:t>
      </w:r>
      <w:r w:rsidRPr="00D655A1">
        <w:rPr>
          <w:rFonts w:ascii="Bookman Old Style" w:hAnsi="Bookman Old Style" w:cs="Arial"/>
          <w:lang w:val="es-ES_tradnl"/>
        </w:rPr>
        <w:t xml:space="preserve"> Las láminas transparentes adhesivas sean las aprobadas por normas vigentes. </w:t>
      </w:r>
    </w:p>
    <w:p w14:paraId="3676BA47"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03D5194D"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9.7.-LUNETAS: </w:t>
      </w:r>
    </w:p>
    <w:p w14:paraId="21385AD8"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0A01C8F8"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Permita una visión correcta y sin deformaciones. Que no tenga Fisuras, Cortes ó Rajaduras superiores a 5 cms.</w:t>
      </w:r>
    </w:p>
    <w:p w14:paraId="018783E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Carezca de elementos adheridos o pintados que no sean los reglamentarios. </w:t>
      </w:r>
    </w:p>
    <w:p w14:paraId="46DCC68E"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Las juntas de estanqueidad se encuentren correctamente ubicadas. </w:t>
      </w:r>
    </w:p>
    <w:p w14:paraId="1EBA1CEA"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d)</w:t>
      </w:r>
      <w:r w:rsidRPr="00D655A1">
        <w:rPr>
          <w:rFonts w:ascii="Bookman Old Style" w:hAnsi="Bookman Old Style" w:cs="Arial"/>
          <w:lang w:val="es-ES_tradnl"/>
        </w:rPr>
        <w:t xml:space="preserve"> Las láminas transparentes adhesivas sean las adecuadas. </w:t>
      </w:r>
    </w:p>
    <w:p w14:paraId="64F40E74"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e)</w:t>
      </w:r>
      <w:r w:rsidRPr="00D655A1">
        <w:rPr>
          <w:rFonts w:ascii="Bookman Old Style" w:hAnsi="Bookman Old Style" w:cs="Arial"/>
          <w:lang w:val="es-ES_tradnl"/>
        </w:rPr>
        <w:t xml:space="preserve"> El correcto funcionamiento de los levanta cristales. </w:t>
      </w:r>
    </w:p>
    <w:p w14:paraId="01DB62FE"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58715E7F"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9.8.-LIMPIAPARABRISAS. </w:t>
      </w:r>
    </w:p>
    <w:p w14:paraId="10431F22"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lastRenderedPageBreak/>
        <w:t xml:space="preserve">Se realizará una inspección visual, verificando que: </w:t>
      </w:r>
    </w:p>
    <w:p w14:paraId="7A0E2288"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Estén completos. </w:t>
      </w:r>
    </w:p>
    <w:p w14:paraId="0B4FAAAE"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Funcionen correctamente. </w:t>
      </w:r>
    </w:p>
    <w:p w14:paraId="0A537EA6"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rPr>
        <w:t>c)</w:t>
      </w:r>
      <w:r w:rsidRPr="00D655A1">
        <w:rPr>
          <w:rFonts w:ascii="Bookman Old Style" w:hAnsi="Bookman Old Style" w:cs="Arial"/>
        </w:rPr>
        <w:t xml:space="preserve"> </w:t>
      </w:r>
      <w:r w:rsidRPr="00D655A1">
        <w:rPr>
          <w:rFonts w:ascii="Bookman Old Style" w:hAnsi="Bookman Old Style" w:cs="Arial"/>
          <w:lang w:val="es-ES_tradnl"/>
        </w:rPr>
        <w:t xml:space="preserve">Las escobillas estén en buen estado. </w:t>
      </w:r>
    </w:p>
    <w:p w14:paraId="402E6AF0"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4FC961B6"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9.9.-LAVA PARABRISAS: </w:t>
      </w:r>
    </w:p>
    <w:p w14:paraId="7BB66BD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2054FAF1"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Estén completos. </w:t>
      </w:r>
    </w:p>
    <w:p w14:paraId="772BBA8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Funcionen correctamente. </w:t>
      </w:r>
    </w:p>
    <w:p w14:paraId="63A0AC9B"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Los orificios permitan salir libremente el líquido sobre el parabrisas y cubrir la zona a limpiar del mismo. </w:t>
      </w:r>
    </w:p>
    <w:p w14:paraId="260A9A0A"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d)</w:t>
      </w:r>
      <w:r w:rsidRPr="00D655A1">
        <w:rPr>
          <w:rFonts w:ascii="Bookman Old Style" w:hAnsi="Bookman Old Style" w:cs="Arial"/>
          <w:lang w:val="es-ES_tradnl"/>
        </w:rPr>
        <w:t xml:space="preserve"> La capacidad del depósito sea la reglamentaria. </w:t>
      </w:r>
    </w:p>
    <w:p w14:paraId="7FC44267"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27346247"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9.10.-ESPEJOS: </w:t>
      </w:r>
    </w:p>
    <w:p w14:paraId="1FAB172F"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01A5344E"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 xml:space="preserve">a) </w:t>
      </w:r>
      <w:r w:rsidRPr="00D655A1">
        <w:rPr>
          <w:rFonts w:ascii="Bookman Old Style" w:hAnsi="Bookman Old Style" w:cs="Arial"/>
          <w:lang w:val="es-ES_tradnl"/>
        </w:rPr>
        <w:t xml:space="preserve">Posean la cantidad reglamentaria tres (3), uno exterior izquierdo, uno interior y uno exterior derecho. </w:t>
      </w:r>
    </w:p>
    <w:p w14:paraId="39D439BA"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Se encuentren colocados reglamentariamente. </w:t>
      </w:r>
    </w:p>
    <w:p w14:paraId="1DB7608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Carezcan de roturas, rajaduras o pérdidas de revestimiento especular. </w:t>
      </w:r>
    </w:p>
    <w:p w14:paraId="1EFFC735"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d)</w:t>
      </w:r>
      <w:r w:rsidRPr="00D655A1">
        <w:rPr>
          <w:rFonts w:ascii="Bookman Old Style" w:hAnsi="Bookman Old Style" w:cs="Arial"/>
          <w:lang w:val="es-ES_tradnl"/>
        </w:rPr>
        <w:t xml:space="preserve"> Se encuentren firmemente sujetos. </w:t>
      </w:r>
    </w:p>
    <w:p w14:paraId="558A08C1"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e)</w:t>
      </w:r>
      <w:r w:rsidRPr="00D655A1">
        <w:rPr>
          <w:rFonts w:ascii="Bookman Old Style" w:hAnsi="Bookman Old Style" w:cs="Arial"/>
          <w:lang w:val="es-ES_tradnl"/>
        </w:rPr>
        <w:t xml:space="preserve"> Los espejos sean los certificados. </w:t>
      </w:r>
    </w:p>
    <w:p w14:paraId="2B7EBF6A"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f)</w:t>
      </w:r>
      <w:r w:rsidRPr="00D655A1">
        <w:rPr>
          <w:rFonts w:ascii="Bookman Old Style" w:hAnsi="Bookman Old Style" w:cs="Arial"/>
          <w:lang w:val="es-ES_tradnl"/>
        </w:rPr>
        <w:t xml:space="preserve"> No posea “doble espejo” para poder cumplir con los requisitos sobre el campo de visión. </w:t>
      </w:r>
    </w:p>
    <w:p w14:paraId="3881FD2E"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g)</w:t>
      </w:r>
      <w:r w:rsidRPr="00D655A1">
        <w:rPr>
          <w:rFonts w:ascii="Bookman Old Style" w:hAnsi="Bookman Old Style" w:cs="Arial"/>
          <w:lang w:val="es-ES_tradnl"/>
        </w:rPr>
        <w:t xml:space="preserve"> Los espejos exteriores no sobresalgan del vehículo más de lo reglamentario (</w:t>
      </w:r>
      <w:smartTag w:uri="urn:schemas-microsoft-com:office:smarttags" w:element="metricconverter">
        <w:smartTagPr>
          <w:attr w:name="ProductID" w:val="120 mm"/>
        </w:smartTagPr>
        <w:r w:rsidRPr="00D655A1">
          <w:rPr>
            <w:rFonts w:ascii="Bookman Old Style" w:hAnsi="Bookman Old Style" w:cs="Arial"/>
            <w:lang w:val="es-ES_tradnl"/>
          </w:rPr>
          <w:t>120 mm</w:t>
        </w:r>
      </w:smartTag>
      <w:r w:rsidRPr="00D655A1">
        <w:rPr>
          <w:rFonts w:ascii="Bookman Old Style" w:hAnsi="Bookman Old Style" w:cs="Arial"/>
          <w:lang w:val="es-ES_tradnl"/>
        </w:rPr>
        <w:t xml:space="preserve"> cuando su borde inferior está a menos de </w:t>
      </w:r>
      <w:smartTag w:uri="urn:schemas-microsoft-com:office:smarttags" w:element="metricconverter">
        <w:smartTagPr>
          <w:attr w:name="ProductID" w:val="2 m"/>
        </w:smartTagPr>
        <w:r w:rsidRPr="00D655A1">
          <w:rPr>
            <w:rFonts w:ascii="Bookman Old Style" w:hAnsi="Bookman Old Style" w:cs="Arial"/>
            <w:lang w:val="es-ES_tradnl"/>
          </w:rPr>
          <w:t>2 m</w:t>
        </w:r>
      </w:smartTag>
      <w:r w:rsidRPr="00D655A1">
        <w:rPr>
          <w:rFonts w:ascii="Bookman Old Style" w:hAnsi="Bookman Old Style" w:cs="Arial"/>
          <w:lang w:val="es-ES_tradnl"/>
        </w:rPr>
        <w:t xml:space="preserve"> sobre el nivel del suelo). </w:t>
      </w:r>
    </w:p>
    <w:p w14:paraId="6DDAA5F9"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781E409B"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9.11.-PÉRDIDA DE FLUIDOS AL PAVIMENTO. </w:t>
      </w:r>
    </w:p>
    <w:p w14:paraId="3BA183F4"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Colocando el vehículo sobre la fosa o elevador de tijeras se realizará una inspección visual, verificando que: </w:t>
      </w:r>
    </w:p>
    <w:p w14:paraId="3E4FF50B"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 Carezca de pérdidas de combustible, aceites, líquido de frenos, grasas etc. </w:t>
      </w:r>
    </w:p>
    <w:p w14:paraId="1C7872D3"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53D9DB99"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 xml:space="preserve">9.12.-ANTENA PARA EQUIPOS DE RADIO. </w:t>
      </w:r>
    </w:p>
    <w:p w14:paraId="67CA5957"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58D259DC"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 No posea elementos que resulten agresivos o peligrosos para </w:t>
      </w:r>
      <w:r w:rsidRPr="00D655A1">
        <w:rPr>
          <w:rFonts w:ascii="Bookman Old Style" w:hAnsi="Bookman Old Style" w:cs="Arial"/>
          <w:lang w:val="es-ES_tradnl"/>
        </w:rPr>
        <w:lastRenderedPageBreak/>
        <w:t xml:space="preserve">terceros. </w:t>
      </w:r>
    </w:p>
    <w:p w14:paraId="18CE4569" w14:textId="77777777" w:rsidR="00FC0D8A" w:rsidRPr="00D655A1" w:rsidRDefault="00FC0D8A" w:rsidP="00C072AB">
      <w:pPr>
        <w:widowControl w:val="0"/>
        <w:suppressAutoHyphens/>
        <w:spacing w:line="360" w:lineRule="auto"/>
        <w:ind w:firstLine="1440"/>
        <w:jc w:val="both"/>
        <w:rPr>
          <w:rFonts w:ascii="Bookman Old Style" w:hAnsi="Bookman Old Style" w:cs="Arial"/>
          <w:b/>
          <w:lang w:val="es-ES_tradnl"/>
        </w:rPr>
      </w:pPr>
    </w:p>
    <w:p w14:paraId="3C49839E"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9.13.-DEL INTERIOR DEL VEHÍCULO:</w:t>
      </w:r>
      <w:r w:rsidRPr="00D655A1">
        <w:rPr>
          <w:rFonts w:ascii="Bookman Old Style" w:hAnsi="Bookman Old Style" w:cs="Arial"/>
          <w:lang w:val="es-ES_tradnl"/>
        </w:rPr>
        <w:t xml:space="preserve"> </w:t>
      </w:r>
    </w:p>
    <w:p w14:paraId="6B4B2042"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Se realizará una inspección visual, verificando que: </w:t>
      </w:r>
    </w:p>
    <w:p w14:paraId="3C217857"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Los asientos y/o butacas estén firmemente adheridos a sus anclajes. </w:t>
      </w:r>
    </w:p>
    <w:p w14:paraId="6B127EE4"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El asiento del conductor esté situado en el lado izquierdo según el sentido de la marcha. </w:t>
      </w:r>
    </w:p>
    <w:p w14:paraId="3F9AD023"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Carezca de elementos o accesorios que resulten agresivos o peligrosos para el conductor o sus acompañantes. </w:t>
      </w:r>
    </w:p>
    <w:p w14:paraId="312FAA5A"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d)</w:t>
      </w:r>
      <w:r w:rsidRPr="00D655A1">
        <w:rPr>
          <w:rFonts w:ascii="Bookman Old Style" w:hAnsi="Bookman Old Style" w:cs="Arial"/>
          <w:lang w:val="es-ES_tradnl"/>
        </w:rPr>
        <w:t xml:space="preserve"> El número de asientos en vehículos de pasajeros corresponda con  las autorizadas en la legislación vigente.- </w:t>
      </w:r>
    </w:p>
    <w:p w14:paraId="0CA71E28"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e)</w:t>
      </w:r>
      <w:r w:rsidRPr="00D655A1">
        <w:rPr>
          <w:rFonts w:ascii="Bookman Old Style" w:hAnsi="Bookman Old Style" w:cs="Arial"/>
          <w:lang w:val="es-ES_tradnl"/>
        </w:rPr>
        <w:t xml:space="preserve"> Los parasoles sean los originales del vehículo o similares certificados. </w:t>
      </w:r>
    </w:p>
    <w:p w14:paraId="023CA7BF"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f)</w:t>
      </w:r>
      <w:r w:rsidRPr="00D655A1">
        <w:rPr>
          <w:rFonts w:ascii="Bookman Old Style" w:hAnsi="Bookman Old Style" w:cs="Arial"/>
          <w:lang w:val="es-ES_tradnl"/>
        </w:rPr>
        <w:t xml:space="preserve"> La calefacción funcione correctamente, así como el sistema de renovación de aire comprobando que no se produzcan emanaciones de gases dentro del vehículo. </w:t>
      </w:r>
    </w:p>
    <w:p w14:paraId="6BFBFB3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g)</w:t>
      </w:r>
      <w:r w:rsidRPr="00D655A1">
        <w:rPr>
          <w:rFonts w:ascii="Bookman Old Style" w:hAnsi="Bookman Old Style" w:cs="Arial"/>
          <w:lang w:val="es-ES_tradnl"/>
        </w:rPr>
        <w:t xml:space="preserve"> El desempañador funcione correctamente.  </w:t>
      </w:r>
    </w:p>
    <w:p w14:paraId="3CE23D7C"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h)</w:t>
      </w:r>
      <w:r w:rsidRPr="00D655A1">
        <w:rPr>
          <w:rFonts w:ascii="Bookman Old Style" w:hAnsi="Bookman Old Style" w:cs="Arial"/>
          <w:lang w:val="es-ES_tradnl"/>
        </w:rPr>
        <w:t xml:space="preserve"> Los mandos e instrumental del lado izquierdo estén dispuestos de manera que el conductor no deba desplazarse ni desatender la conducción para accionarlos.</w:t>
      </w:r>
    </w:p>
    <w:p w14:paraId="4E5DA539"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i)</w:t>
      </w:r>
      <w:r w:rsidRPr="00D655A1">
        <w:rPr>
          <w:rFonts w:ascii="Bookman Old Style" w:hAnsi="Bookman Old Style" w:cs="Arial"/>
          <w:lang w:val="es-ES_tradnl"/>
        </w:rPr>
        <w:t xml:space="preserve"> Contengan el siguiente instrumental: </w:t>
      </w:r>
    </w:p>
    <w:p w14:paraId="79985A1D"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 Tablero con ideogramas normalizados </w:t>
      </w:r>
    </w:p>
    <w:p w14:paraId="64C605A4"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 Cuentakilómetros </w:t>
      </w:r>
    </w:p>
    <w:p w14:paraId="1BD34F34"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 Velocímetro </w:t>
      </w:r>
    </w:p>
    <w:p w14:paraId="14924394"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 Indicadores de luz de giro </w:t>
      </w:r>
    </w:p>
    <w:p w14:paraId="4A373565"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 Testigos de luces altas y de posición </w:t>
      </w:r>
    </w:p>
    <w:p w14:paraId="4308391C"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Fusibles interruptores automáticos</w:t>
      </w:r>
    </w:p>
    <w:p w14:paraId="2D83C3B6" w14:textId="77777777" w:rsidR="00FC0D8A" w:rsidRPr="00D655A1" w:rsidRDefault="00FC0D8A" w:rsidP="00C072AB">
      <w:pPr>
        <w:widowControl w:val="0"/>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 xml:space="preserve">  </w:t>
      </w:r>
    </w:p>
    <w:p w14:paraId="32F7DD1B" w14:textId="77777777" w:rsidR="00FC0D8A" w:rsidRPr="00D655A1" w:rsidRDefault="00FC0D8A" w:rsidP="00C072AB">
      <w:pPr>
        <w:widowControl w:val="0"/>
        <w:suppressAutoHyphens/>
        <w:spacing w:line="360" w:lineRule="auto"/>
        <w:jc w:val="center"/>
        <w:rPr>
          <w:rFonts w:ascii="Bookman Old Style" w:hAnsi="Bookman Old Style" w:cs="Arial"/>
          <w:b/>
          <w:u w:val="single"/>
          <w:lang w:val="es-ES_tradnl"/>
        </w:rPr>
      </w:pPr>
      <w:r w:rsidRPr="00D655A1">
        <w:rPr>
          <w:rFonts w:ascii="Bookman Old Style" w:hAnsi="Bookman Old Style" w:cs="Arial"/>
          <w:b/>
          <w:u w:val="single"/>
          <w:lang w:val="es-ES_tradnl"/>
        </w:rPr>
        <w:t>INTERPRETACIÓN DE DEFECTOS</w:t>
      </w:r>
    </w:p>
    <w:p w14:paraId="69EA334A"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bl>
      <w:tblPr>
        <w:tblW w:w="9187" w:type="dxa"/>
        <w:tblInd w:w="8" w:type="dxa"/>
        <w:tblLayout w:type="fixed"/>
        <w:tblCellMar>
          <w:left w:w="0" w:type="dxa"/>
          <w:right w:w="0" w:type="dxa"/>
        </w:tblCellMar>
        <w:tblLook w:val="0000" w:firstRow="0" w:lastRow="0" w:firstColumn="0" w:lastColumn="0" w:noHBand="0" w:noVBand="0"/>
      </w:tblPr>
      <w:tblGrid>
        <w:gridCol w:w="6540"/>
        <w:gridCol w:w="253"/>
        <w:gridCol w:w="767"/>
        <w:gridCol w:w="810"/>
        <w:gridCol w:w="817"/>
      </w:tblGrid>
      <w:tr w:rsidR="00FC0D8A" w:rsidRPr="00D655A1" w14:paraId="1CDD0009" w14:textId="77777777" w:rsidTr="009E0ED4">
        <w:tc>
          <w:tcPr>
            <w:tcW w:w="6793" w:type="dxa"/>
            <w:gridSpan w:val="2"/>
            <w:tcBorders>
              <w:top w:val="single" w:sz="6" w:space="0" w:color="000000"/>
              <w:left w:val="single" w:sz="6" w:space="0" w:color="000000"/>
              <w:bottom w:val="single" w:sz="6" w:space="0" w:color="000000"/>
            </w:tcBorders>
          </w:tcPr>
          <w:p w14:paraId="58BE9FF5"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ESTADO GENERAL DEL VEHÍCULO</w:t>
            </w:r>
          </w:p>
        </w:tc>
        <w:tc>
          <w:tcPr>
            <w:tcW w:w="767" w:type="dxa"/>
            <w:tcBorders>
              <w:top w:val="single" w:sz="6" w:space="0" w:color="000000"/>
              <w:left w:val="single" w:sz="6" w:space="0" w:color="000000"/>
              <w:bottom w:val="single" w:sz="6" w:space="0" w:color="000000"/>
            </w:tcBorders>
          </w:tcPr>
          <w:p w14:paraId="240B606F"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D.L.</w:t>
            </w:r>
          </w:p>
        </w:tc>
        <w:tc>
          <w:tcPr>
            <w:tcW w:w="810" w:type="dxa"/>
            <w:tcBorders>
              <w:top w:val="single" w:sz="6" w:space="0" w:color="000000"/>
              <w:left w:val="single" w:sz="6" w:space="0" w:color="000000"/>
              <w:bottom w:val="single" w:sz="6" w:space="0" w:color="000000"/>
            </w:tcBorders>
          </w:tcPr>
          <w:p w14:paraId="637F4169"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D.G.</w:t>
            </w:r>
          </w:p>
        </w:tc>
        <w:tc>
          <w:tcPr>
            <w:tcW w:w="817" w:type="dxa"/>
            <w:tcBorders>
              <w:top w:val="single" w:sz="6" w:space="0" w:color="000000"/>
              <w:left w:val="single" w:sz="6" w:space="0" w:color="000000"/>
              <w:bottom w:val="single" w:sz="6" w:space="0" w:color="000000"/>
              <w:right w:val="single" w:sz="6" w:space="0" w:color="000000"/>
            </w:tcBorders>
          </w:tcPr>
          <w:p w14:paraId="23FD571A"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D.M.G.</w:t>
            </w:r>
          </w:p>
          <w:p w14:paraId="490340E2" w14:textId="77777777" w:rsidR="00FC0D8A" w:rsidRPr="00D655A1" w:rsidRDefault="00FC0D8A" w:rsidP="00C072AB">
            <w:pPr>
              <w:widowControl w:val="0"/>
              <w:suppressAutoHyphens/>
              <w:spacing w:line="360" w:lineRule="auto"/>
              <w:jc w:val="both"/>
              <w:rPr>
                <w:rFonts w:ascii="Arial" w:hAnsi="Arial" w:cs="Arial"/>
                <w:b/>
                <w:sz w:val="22"/>
                <w:szCs w:val="22"/>
                <w:lang w:val="en-US"/>
              </w:rPr>
            </w:pPr>
            <w:r w:rsidRPr="00D655A1">
              <w:rPr>
                <w:rFonts w:ascii="Arial" w:hAnsi="Arial" w:cs="Arial"/>
                <w:b/>
                <w:sz w:val="22"/>
                <w:szCs w:val="22"/>
                <w:lang w:val="en-US"/>
              </w:rPr>
              <w:t>N.A.C.</w:t>
            </w:r>
          </w:p>
        </w:tc>
      </w:tr>
      <w:tr w:rsidR="00FC0D8A" w:rsidRPr="00D655A1" w14:paraId="1DF4B504" w14:textId="77777777" w:rsidTr="009E0ED4">
        <w:tc>
          <w:tcPr>
            <w:tcW w:w="6793" w:type="dxa"/>
            <w:gridSpan w:val="2"/>
            <w:tcBorders>
              <w:top w:val="single" w:sz="6" w:space="0" w:color="000000"/>
              <w:left w:val="single" w:sz="6" w:space="0" w:color="000000"/>
              <w:bottom w:val="single" w:sz="6" w:space="0" w:color="000000"/>
            </w:tcBorders>
          </w:tcPr>
          <w:p w14:paraId="65571C41"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767" w:type="dxa"/>
            <w:tcBorders>
              <w:top w:val="single" w:sz="6" w:space="0" w:color="000000"/>
              <w:left w:val="single" w:sz="6" w:space="0" w:color="000000"/>
              <w:bottom w:val="single" w:sz="6" w:space="0" w:color="000000"/>
            </w:tcBorders>
          </w:tcPr>
          <w:p w14:paraId="59E3D24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407313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72F78D4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7A1FB17" w14:textId="77777777" w:rsidTr="009E0ED4">
        <w:tc>
          <w:tcPr>
            <w:tcW w:w="6793" w:type="dxa"/>
            <w:gridSpan w:val="2"/>
            <w:tcBorders>
              <w:top w:val="single" w:sz="6" w:space="0" w:color="000000"/>
              <w:left w:val="single" w:sz="6" w:space="0" w:color="000000"/>
              <w:bottom w:val="single" w:sz="6" w:space="0" w:color="000000"/>
            </w:tcBorders>
          </w:tcPr>
          <w:p w14:paraId="4FD11F9C"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PARTES DETERIORADAS EN EL EXTERIOR DE </w:t>
            </w:r>
            <w:smartTag w:uri="urn:schemas-microsoft-com:office:smarttags" w:element="PersonName">
              <w:smartTagPr>
                <w:attr w:name="ProductID" w:val="LA CARROCERￍA"/>
              </w:smartTagPr>
              <w:r w:rsidRPr="00D655A1">
                <w:rPr>
                  <w:rFonts w:ascii="Arial" w:hAnsi="Arial" w:cs="Arial"/>
                  <w:b/>
                  <w:sz w:val="22"/>
                  <w:szCs w:val="22"/>
                  <w:lang w:val="es-ES_tradnl"/>
                </w:rPr>
                <w:t>LA CARROCERÍA</w:t>
              </w:r>
            </w:smartTag>
            <w:r w:rsidRPr="00D655A1">
              <w:rPr>
                <w:rFonts w:ascii="Arial" w:hAnsi="Arial" w:cs="Arial"/>
                <w:b/>
                <w:sz w:val="22"/>
                <w:szCs w:val="22"/>
                <w:lang w:val="es-ES_tradnl"/>
              </w:rPr>
              <w:t xml:space="preserve"> </w:t>
            </w:r>
          </w:p>
        </w:tc>
        <w:tc>
          <w:tcPr>
            <w:tcW w:w="767" w:type="dxa"/>
            <w:tcBorders>
              <w:top w:val="single" w:sz="6" w:space="0" w:color="000000"/>
              <w:left w:val="single" w:sz="6" w:space="0" w:color="000000"/>
              <w:bottom w:val="single" w:sz="6" w:space="0" w:color="000000"/>
            </w:tcBorders>
          </w:tcPr>
          <w:p w14:paraId="24B6969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0BBCD0F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65A8611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4E185BF9" w14:textId="77777777" w:rsidTr="009E0ED4">
        <w:tc>
          <w:tcPr>
            <w:tcW w:w="6793" w:type="dxa"/>
            <w:gridSpan w:val="2"/>
            <w:tcBorders>
              <w:top w:val="single" w:sz="6" w:space="0" w:color="000000"/>
              <w:left w:val="single" w:sz="6" w:space="0" w:color="000000"/>
              <w:bottom w:val="single" w:sz="6" w:space="0" w:color="000000"/>
            </w:tcBorders>
          </w:tcPr>
          <w:p w14:paraId="6C2A504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Existen elementos que sobresalen de la línea de la carrocería </w:t>
            </w:r>
          </w:p>
        </w:tc>
        <w:tc>
          <w:tcPr>
            <w:tcW w:w="767" w:type="dxa"/>
            <w:tcBorders>
              <w:top w:val="single" w:sz="6" w:space="0" w:color="000000"/>
              <w:left w:val="single" w:sz="6" w:space="0" w:color="000000"/>
              <w:bottom w:val="single" w:sz="6" w:space="0" w:color="000000"/>
            </w:tcBorders>
          </w:tcPr>
          <w:p w14:paraId="2E55E8F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30D62DD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23AA0F44"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2BF2C9B" w14:textId="77777777" w:rsidTr="009E0ED4">
        <w:tc>
          <w:tcPr>
            <w:tcW w:w="6793" w:type="dxa"/>
            <w:gridSpan w:val="2"/>
            <w:tcBorders>
              <w:top w:val="single" w:sz="6" w:space="0" w:color="000000"/>
              <w:left w:val="single" w:sz="6" w:space="0" w:color="000000"/>
              <w:bottom w:val="single" w:sz="6" w:space="0" w:color="000000"/>
            </w:tcBorders>
          </w:tcPr>
          <w:p w14:paraId="178D491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Existen aristas cortantes o punzantes </w:t>
            </w:r>
          </w:p>
        </w:tc>
        <w:tc>
          <w:tcPr>
            <w:tcW w:w="767" w:type="dxa"/>
            <w:tcBorders>
              <w:top w:val="single" w:sz="6" w:space="0" w:color="000000"/>
              <w:left w:val="single" w:sz="6" w:space="0" w:color="000000"/>
              <w:bottom w:val="single" w:sz="6" w:space="0" w:color="000000"/>
            </w:tcBorders>
          </w:tcPr>
          <w:p w14:paraId="223A6EF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36C0EC7A"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223CD4D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7188D6F7" w14:textId="77777777" w:rsidTr="009E0ED4">
        <w:tc>
          <w:tcPr>
            <w:tcW w:w="6793" w:type="dxa"/>
            <w:gridSpan w:val="2"/>
            <w:tcBorders>
              <w:top w:val="single" w:sz="6" w:space="0" w:color="000000"/>
              <w:left w:val="single" w:sz="6" w:space="0" w:color="000000"/>
              <w:bottom w:val="single" w:sz="6" w:space="0" w:color="000000"/>
            </w:tcBorders>
          </w:tcPr>
          <w:p w14:paraId="4B1EF59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lastRenderedPageBreak/>
              <w:t xml:space="preserve">03 - Mal estado de cabinas y bisagras, así como del fijador antibasculante de la cabina </w:t>
            </w:r>
          </w:p>
        </w:tc>
        <w:tc>
          <w:tcPr>
            <w:tcW w:w="767" w:type="dxa"/>
            <w:tcBorders>
              <w:top w:val="single" w:sz="6" w:space="0" w:color="000000"/>
              <w:left w:val="single" w:sz="6" w:space="0" w:color="000000"/>
              <w:bottom w:val="single" w:sz="6" w:space="0" w:color="000000"/>
            </w:tcBorders>
          </w:tcPr>
          <w:p w14:paraId="7DC1C14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0D1FDB6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1A3154A4"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7A72175D" w14:textId="77777777" w:rsidTr="009E0ED4">
        <w:tc>
          <w:tcPr>
            <w:tcW w:w="6793" w:type="dxa"/>
            <w:gridSpan w:val="2"/>
            <w:tcBorders>
              <w:top w:val="single" w:sz="6" w:space="0" w:color="000000"/>
              <w:left w:val="single" w:sz="6" w:space="0" w:color="000000"/>
              <w:bottom w:val="single" w:sz="6" w:space="0" w:color="000000"/>
            </w:tcBorders>
          </w:tcPr>
          <w:p w14:paraId="29ABB532"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767" w:type="dxa"/>
            <w:tcBorders>
              <w:top w:val="single" w:sz="6" w:space="0" w:color="000000"/>
              <w:left w:val="single" w:sz="6" w:space="0" w:color="000000"/>
              <w:bottom w:val="single" w:sz="6" w:space="0" w:color="000000"/>
            </w:tcBorders>
          </w:tcPr>
          <w:p w14:paraId="3B53158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7D6ED2F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1FA0E4B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912AE69" w14:textId="77777777" w:rsidTr="009E0ED4">
        <w:tc>
          <w:tcPr>
            <w:tcW w:w="6793" w:type="dxa"/>
            <w:gridSpan w:val="2"/>
            <w:tcBorders>
              <w:top w:val="single" w:sz="6" w:space="0" w:color="000000"/>
              <w:left w:val="single" w:sz="6" w:space="0" w:color="000000"/>
              <w:bottom w:val="single" w:sz="6" w:space="0" w:color="000000"/>
            </w:tcBorders>
          </w:tcPr>
          <w:p w14:paraId="05F74C6A"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GUARDABARROS </w:t>
            </w:r>
          </w:p>
        </w:tc>
        <w:tc>
          <w:tcPr>
            <w:tcW w:w="767" w:type="dxa"/>
            <w:tcBorders>
              <w:top w:val="single" w:sz="6" w:space="0" w:color="000000"/>
              <w:left w:val="single" w:sz="6" w:space="0" w:color="000000"/>
              <w:bottom w:val="single" w:sz="6" w:space="0" w:color="000000"/>
            </w:tcBorders>
          </w:tcPr>
          <w:p w14:paraId="7B3B3B4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2A5DD22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6C55225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72080589" w14:textId="77777777" w:rsidTr="009E0ED4">
        <w:tc>
          <w:tcPr>
            <w:tcW w:w="6793" w:type="dxa"/>
            <w:gridSpan w:val="2"/>
            <w:tcBorders>
              <w:top w:val="single" w:sz="6" w:space="0" w:color="000000"/>
              <w:left w:val="single" w:sz="6" w:space="0" w:color="000000"/>
              <w:bottom w:val="single" w:sz="6" w:space="0" w:color="000000"/>
            </w:tcBorders>
          </w:tcPr>
          <w:p w14:paraId="7CB9A71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No exista </w:t>
            </w:r>
          </w:p>
        </w:tc>
        <w:tc>
          <w:tcPr>
            <w:tcW w:w="767" w:type="dxa"/>
            <w:tcBorders>
              <w:top w:val="single" w:sz="6" w:space="0" w:color="000000"/>
              <w:left w:val="single" w:sz="6" w:space="0" w:color="000000"/>
              <w:bottom w:val="single" w:sz="6" w:space="0" w:color="000000"/>
            </w:tcBorders>
          </w:tcPr>
          <w:p w14:paraId="794D13D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CFF3FA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073AB39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CDBFF06" w14:textId="77777777" w:rsidTr="009E0ED4">
        <w:tc>
          <w:tcPr>
            <w:tcW w:w="6793" w:type="dxa"/>
            <w:gridSpan w:val="2"/>
            <w:tcBorders>
              <w:top w:val="single" w:sz="6" w:space="0" w:color="000000"/>
              <w:left w:val="single" w:sz="6" w:space="0" w:color="000000"/>
              <w:bottom w:val="single" w:sz="6" w:space="0" w:color="000000"/>
            </w:tcBorders>
          </w:tcPr>
          <w:p w14:paraId="38C951A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Se encuentre incorrectamente sujeto o en mal estado </w:t>
            </w:r>
          </w:p>
        </w:tc>
        <w:tc>
          <w:tcPr>
            <w:tcW w:w="767" w:type="dxa"/>
            <w:tcBorders>
              <w:top w:val="single" w:sz="6" w:space="0" w:color="000000"/>
              <w:left w:val="single" w:sz="6" w:space="0" w:color="000000"/>
              <w:bottom w:val="single" w:sz="6" w:space="0" w:color="000000"/>
            </w:tcBorders>
          </w:tcPr>
          <w:p w14:paraId="1E4D66E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1A7093F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6BE9367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627C3C68" w14:textId="77777777" w:rsidTr="009E0ED4">
        <w:tc>
          <w:tcPr>
            <w:tcW w:w="6793" w:type="dxa"/>
            <w:gridSpan w:val="2"/>
            <w:tcBorders>
              <w:top w:val="single" w:sz="6" w:space="0" w:color="000000"/>
              <w:left w:val="single" w:sz="6" w:space="0" w:color="000000"/>
              <w:bottom w:val="single" w:sz="6" w:space="0" w:color="000000"/>
            </w:tcBorders>
          </w:tcPr>
          <w:p w14:paraId="4ED36A3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Exista corrosión en puntos sometidos a esfuerzo </w:t>
            </w:r>
          </w:p>
        </w:tc>
        <w:tc>
          <w:tcPr>
            <w:tcW w:w="767" w:type="dxa"/>
            <w:tcBorders>
              <w:top w:val="single" w:sz="6" w:space="0" w:color="000000"/>
              <w:left w:val="single" w:sz="6" w:space="0" w:color="000000"/>
              <w:bottom w:val="single" w:sz="6" w:space="0" w:color="000000"/>
            </w:tcBorders>
          </w:tcPr>
          <w:p w14:paraId="1F9E7C2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1E0D922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09AD900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AE41980" w14:textId="77777777" w:rsidTr="009E0ED4">
        <w:tc>
          <w:tcPr>
            <w:tcW w:w="6793" w:type="dxa"/>
            <w:gridSpan w:val="2"/>
            <w:tcBorders>
              <w:top w:val="single" w:sz="6" w:space="0" w:color="000000"/>
              <w:left w:val="single" w:sz="6" w:space="0" w:color="000000"/>
              <w:bottom w:val="single" w:sz="6" w:space="0" w:color="000000"/>
            </w:tcBorders>
          </w:tcPr>
          <w:p w14:paraId="53263B05"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767" w:type="dxa"/>
            <w:tcBorders>
              <w:top w:val="single" w:sz="6" w:space="0" w:color="000000"/>
              <w:left w:val="single" w:sz="6" w:space="0" w:color="000000"/>
              <w:bottom w:val="single" w:sz="6" w:space="0" w:color="000000"/>
            </w:tcBorders>
          </w:tcPr>
          <w:p w14:paraId="7CB3157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7D4B709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522B1C2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3C27E29C" w14:textId="77777777" w:rsidTr="009E0ED4">
        <w:tc>
          <w:tcPr>
            <w:tcW w:w="6793" w:type="dxa"/>
            <w:gridSpan w:val="2"/>
            <w:tcBorders>
              <w:top w:val="single" w:sz="6" w:space="0" w:color="000000"/>
              <w:left w:val="single" w:sz="6" w:space="0" w:color="000000"/>
              <w:bottom w:val="single" w:sz="6" w:space="0" w:color="000000"/>
            </w:tcBorders>
          </w:tcPr>
          <w:p w14:paraId="7BB31DB6"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PARAGOLPES </w:t>
            </w:r>
          </w:p>
        </w:tc>
        <w:tc>
          <w:tcPr>
            <w:tcW w:w="767" w:type="dxa"/>
            <w:tcBorders>
              <w:top w:val="single" w:sz="6" w:space="0" w:color="000000"/>
              <w:left w:val="single" w:sz="6" w:space="0" w:color="000000"/>
              <w:bottom w:val="single" w:sz="6" w:space="0" w:color="000000"/>
            </w:tcBorders>
          </w:tcPr>
          <w:p w14:paraId="2187C3A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7068E2B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02CE373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4A7AF86" w14:textId="77777777" w:rsidTr="009E0ED4">
        <w:tc>
          <w:tcPr>
            <w:tcW w:w="6793" w:type="dxa"/>
            <w:gridSpan w:val="2"/>
            <w:tcBorders>
              <w:top w:val="single" w:sz="6" w:space="0" w:color="000000"/>
              <w:left w:val="single" w:sz="6" w:space="0" w:color="000000"/>
              <w:bottom w:val="single" w:sz="6" w:space="0" w:color="000000"/>
            </w:tcBorders>
          </w:tcPr>
          <w:p w14:paraId="612D610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No posee o no son reglamentarios </w:t>
            </w:r>
          </w:p>
        </w:tc>
        <w:tc>
          <w:tcPr>
            <w:tcW w:w="767" w:type="dxa"/>
            <w:tcBorders>
              <w:top w:val="single" w:sz="6" w:space="0" w:color="000000"/>
              <w:left w:val="single" w:sz="6" w:space="0" w:color="000000"/>
              <w:bottom w:val="single" w:sz="6" w:space="0" w:color="000000"/>
            </w:tcBorders>
          </w:tcPr>
          <w:p w14:paraId="24F018A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29EF2AC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57488874"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582D200B" w14:textId="77777777" w:rsidTr="009E0ED4">
        <w:tc>
          <w:tcPr>
            <w:tcW w:w="6793" w:type="dxa"/>
            <w:gridSpan w:val="2"/>
            <w:tcBorders>
              <w:top w:val="single" w:sz="6" w:space="0" w:color="000000"/>
              <w:left w:val="single" w:sz="6" w:space="0" w:color="000000"/>
              <w:bottom w:val="single" w:sz="6" w:space="0" w:color="000000"/>
            </w:tcBorders>
          </w:tcPr>
          <w:p w14:paraId="000551F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Se encuentran incorrectamente sujetos </w:t>
            </w:r>
          </w:p>
        </w:tc>
        <w:tc>
          <w:tcPr>
            <w:tcW w:w="767" w:type="dxa"/>
            <w:tcBorders>
              <w:top w:val="single" w:sz="6" w:space="0" w:color="000000"/>
              <w:left w:val="single" w:sz="6" w:space="0" w:color="000000"/>
              <w:bottom w:val="single" w:sz="6" w:space="0" w:color="000000"/>
            </w:tcBorders>
          </w:tcPr>
          <w:p w14:paraId="67254F1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1D58C6B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71CCC84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4D98182D" w14:textId="77777777" w:rsidTr="009E0ED4">
        <w:tc>
          <w:tcPr>
            <w:tcW w:w="6793" w:type="dxa"/>
            <w:gridSpan w:val="2"/>
            <w:tcBorders>
              <w:top w:val="single" w:sz="6" w:space="0" w:color="000000"/>
              <w:left w:val="single" w:sz="6" w:space="0" w:color="000000"/>
              <w:bottom w:val="single" w:sz="6" w:space="0" w:color="000000"/>
            </w:tcBorders>
          </w:tcPr>
          <w:p w14:paraId="56331964"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No se encuentran completos </w:t>
            </w:r>
          </w:p>
        </w:tc>
        <w:tc>
          <w:tcPr>
            <w:tcW w:w="767" w:type="dxa"/>
            <w:tcBorders>
              <w:top w:val="single" w:sz="6" w:space="0" w:color="000000"/>
              <w:left w:val="single" w:sz="6" w:space="0" w:color="000000"/>
              <w:bottom w:val="single" w:sz="6" w:space="0" w:color="000000"/>
            </w:tcBorders>
          </w:tcPr>
          <w:p w14:paraId="0161F18A"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257BF74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1FCB195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0851531" w14:textId="77777777" w:rsidTr="009E0ED4">
        <w:tc>
          <w:tcPr>
            <w:tcW w:w="6793" w:type="dxa"/>
            <w:gridSpan w:val="2"/>
            <w:tcBorders>
              <w:top w:val="single" w:sz="6" w:space="0" w:color="000000"/>
              <w:left w:val="single" w:sz="6" w:space="0" w:color="000000"/>
              <w:bottom w:val="single" w:sz="6" w:space="0" w:color="000000"/>
            </w:tcBorders>
          </w:tcPr>
          <w:p w14:paraId="5EE4585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No poseen la altura reglamentaria </w:t>
            </w:r>
          </w:p>
        </w:tc>
        <w:tc>
          <w:tcPr>
            <w:tcW w:w="767" w:type="dxa"/>
            <w:tcBorders>
              <w:top w:val="single" w:sz="6" w:space="0" w:color="000000"/>
              <w:left w:val="single" w:sz="6" w:space="0" w:color="000000"/>
              <w:bottom w:val="single" w:sz="6" w:space="0" w:color="000000"/>
            </w:tcBorders>
          </w:tcPr>
          <w:p w14:paraId="791CF50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66F163C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558D15A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3AD472F4" w14:textId="77777777" w:rsidTr="009E0ED4">
        <w:tc>
          <w:tcPr>
            <w:tcW w:w="6793" w:type="dxa"/>
            <w:gridSpan w:val="2"/>
            <w:tcBorders>
              <w:top w:val="single" w:sz="6" w:space="0" w:color="000000"/>
              <w:left w:val="single" w:sz="6" w:space="0" w:color="000000"/>
              <w:bottom w:val="single" w:sz="6" w:space="0" w:color="000000"/>
            </w:tcBorders>
          </w:tcPr>
          <w:p w14:paraId="2C8ACB0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05 - Poseen defensas o guías agresivas </w:t>
            </w:r>
          </w:p>
        </w:tc>
        <w:tc>
          <w:tcPr>
            <w:tcW w:w="767" w:type="dxa"/>
            <w:tcBorders>
              <w:top w:val="single" w:sz="6" w:space="0" w:color="000000"/>
              <w:left w:val="single" w:sz="6" w:space="0" w:color="000000"/>
              <w:bottom w:val="single" w:sz="6" w:space="0" w:color="000000"/>
            </w:tcBorders>
          </w:tcPr>
          <w:p w14:paraId="639A7C7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38A4D2C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2637841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0E38E90" w14:textId="77777777" w:rsidTr="009E0ED4">
        <w:tc>
          <w:tcPr>
            <w:tcW w:w="6793" w:type="dxa"/>
            <w:gridSpan w:val="2"/>
            <w:tcBorders>
              <w:top w:val="single" w:sz="6" w:space="0" w:color="000000"/>
              <w:left w:val="single" w:sz="6" w:space="0" w:color="000000"/>
              <w:bottom w:val="single" w:sz="6" w:space="0" w:color="000000"/>
            </w:tcBorders>
          </w:tcPr>
          <w:p w14:paraId="034ABE6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06 - Posee uñas con aristas vivas o cortantes </w:t>
            </w:r>
          </w:p>
        </w:tc>
        <w:tc>
          <w:tcPr>
            <w:tcW w:w="767" w:type="dxa"/>
            <w:tcBorders>
              <w:top w:val="single" w:sz="6" w:space="0" w:color="000000"/>
              <w:left w:val="single" w:sz="6" w:space="0" w:color="000000"/>
              <w:bottom w:val="single" w:sz="6" w:space="0" w:color="000000"/>
            </w:tcBorders>
          </w:tcPr>
          <w:p w14:paraId="65764A8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06152AB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7514253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694C346" w14:textId="77777777" w:rsidTr="009E0ED4">
        <w:tc>
          <w:tcPr>
            <w:tcW w:w="6793" w:type="dxa"/>
            <w:gridSpan w:val="2"/>
            <w:tcBorders>
              <w:top w:val="single" w:sz="6" w:space="0" w:color="000000"/>
              <w:left w:val="single" w:sz="6" w:space="0" w:color="000000"/>
              <w:bottom w:val="single" w:sz="6" w:space="0" w:color="000000"/>
            </w:tcBorders>
          </w:tcPr>
          <w:p w14:paraId="54E0E1F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07 - Mal estado por corrosión y deformaciones </w:t>
            </w:r>
          </w:p>
        </w:tc>
        <w:tc>
          <w:tcPr>
            <w:tcW w:w="767" w:type="dxa"/>
            <w:tcBorders>
              <w:top w:val="single" w:sz="6" w:space="0" w:color="000000"/>
              <w:left w:val="single" w:sz="6" w:space="0" w:color="000000"/>
              <w:bottom w:val="single" w:sz="6" w:space="0" w:color="000000"/>
            </w:tcBorders>
          </w:tcPr>
          <w:p w14:paraId="524A58D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093DFC5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A06EBE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4323B4D3" w14:textId="77777777" w:rsidTr="009E0ED4">
        <w:tc>
          <w:tcPr>
            <w:tcW w:w="6793" w:type="dxa"/>
            <w:gridSpan w:val="2"/>
            <w:tcBorders>
              <w:top w:val="single" w:sz="6" w:space="0" w:color="000000"/>
              <w:left w:val="single" w:sz="6" w:space="0" w:color="000000"/>
              <w:bottom w:val="single" w:sz="6" w:space="0" w:color="000000"/>
            </w:tcBorders>
          </w:tcPr>
          <w:p w14:paraId="741443C5"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767" w:type="dxa"/>
            <w:tcBorders>
              <w:top w:val="single" w:sz="6" w:space="0" w:color="000000"/>
              <w:left w:val="single" w:sz="6" w:space="0" w:color="000000"/>
              <w:bottom w:val="single" w:sz="6" w:space="0" w:color="000000"/>
            </w:tcBorders>
          </w:tcPr>
          <w:p w14:paraId="4878D99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5F4188B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7027D50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A4684F8" w14:textId="77777777" w:rsidTr="009E0ED4">
        <w:tc>
          <w:tcPr>
            <w:tcW w:w="6793" w:type="dxa"/>
            <w:gridSpan w:val="2"/>
            <w:tcBorders>
              <w:top w:val="single" w:sz="6" w:space="0" w:color="000000"/>
              <w:left w:val="single" w:sz="6" w:space="0" w:color="000000"/>
              <w:bottom w:val="single" w:sz="6" w:space="0" w:color="000000"/>
            </w:tcBorders>
          </w:tcPr>
          <w:p w14:paraId="4BDCC94F"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PUERTAS </w:t>
            </w:r>
          </w:p>
        </w:tc>
        <w:tc>
          <w:tcPr>
            <w:tcW w:w="767" w:type="dxa"/>
            <w:tcBorders>
              <w:top w:val="single" w:sz="6" w:space="0" w:color="000000"/>
              <w:left w:val="single" w:sz="6" w:space="0" w:color="000000"/>
              <w:bottom w:val="single" w:sz="6" w:space="0" w:color="000000"/>
            </w:tcBorders>
          </w:tcPr>
          <w:p w14:paraId="7023C08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269ECDC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3549C63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115F485" w14:textId="77777777" w:rsidTr="009E0ED4">
        <w:tc>
          <w:tcPr>
            <w:tcW w:w="6793" w:type="dxa"/>
            <w:gridSpan w:val="2"/>
            <w:tcBorders>
              <w:top w:val="single" w:sz="6" w:space="0" w:color="000000"/>
              <w:left w:val="single" w:sz="6" w:space="0" w:color="000000"/>
              <w:bottom w:val="single" w:sz="6" w:space="0" w:color="000000"/>
            </w:tcBorders>
          </w:tcPr>
          <w:p w14:paraId="2E681F7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La puerta no cierra correctamente </w:t>
            </w:r>
          </w:p>
        </w:tc>
        <w:tc>
          <w:tcPr>
            <w:tcW w:w="767" w:type="dxa"/>
            <w:tcBorders>
              <w:top w:val="single" w:sz="6" w:space="0" w:color="000000"/>
              <w:left w:val="single" w:sz="6" w:space="0" w:color="000000"/>
              <w:bottom w:val="single" w:sz="6" w:space="0" w:color="000000"/>
            </w:tcBorders>
          </w:tcPr>
          <w:p w14:paraId="6B8D193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1F0D10C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534A366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407C78C" w14:textId="77777777" w:rsidTr="009E0ED4">
        <w:tc>
          <w:tcPr>
            <w:tcW w:w="6793" w:type="dxa"/>
            <w:gridSpan w:val="2"/>
            <w:tcBorders>
              <w:top w:val="single" w:sz="6" w:space="0" w:color="000000"/>
              <w:left w:val="single" w:sz="6" w:space="0" w:color="000000"/>
              <w:bottom w:val="single" w:sz="6" w:space="0" w:color="000000"/>
            </w:tcBorders>
          </w:tcPr>
          <w:p w14:paraId="225269C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La cerradura no posee dos posiciones de cierre </w:t>
            </w:r>
          </w:p>
        </w:tc>
        <w:tc>
          <w:tcPr>
            <w:tcW w:w="767" w:type="dxa"/>
            <w:tcBorders>
              <w:top w:val="single" w:sz="6" w:space="0" w:color="000000"/>
              <w:left w:val="single" w:sz="6" w:space="0" w:color="000000"/>
              <w:bottom w:val="single" w:sz="6" w:space="0" w:color="000000"/>
            </w:tcBorders>
          </w:tcPr>
          <w:p w14:paraId="4EB0105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536FC3C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01B691E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557833F" w14:textId="77777777" w:rsidTr="009E0ED4">
        <w:tc>
          <w:tcPr>
            <w:tcW w:w="6793" w:type="dxa"/>
            <w:gridSpan w:val="2"/>
            <w:tcBorders>
              <w:top w:val="single" w:sz="6" w:space="0" w:color="000000"/>
              <w:left w:val="single" w:sz="6" w:space="0" w:color="000000"/>
              <w:bottom w:val="single" w:sz="6" w:space="0" w:color="000000"/>
            </w:tcBorders>
          </w:tcPr>
          <w:p w14:paraId="497F190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El pestillo de cierre no funciona correctamente </w:t>
            </w:r>
          </w:p>
        </w:tc>
        <w:tc>
          <w:tcPr>
            <w:tcW w:w="767" w:type="dxa"/>
            <w:tcBorders>
              <w:top w:val="single" w:sz="6" w:space="0" w:color="000000"/>
              <w:left w:val="single" w:sz="6" w:space="0" w:color="000000"/>
              <w:bottom w:val="single" w:sz="6" w:space="0" w:color="000000"/>
            </w:tcBorders>
          </w:tcPr>
          <w:p w14:paraId="2BF02A3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37903F7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33DECC7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49F194B3" w14:textId="77777777" w:rsidTr="009E0ED4">
        <w:tc>
          <w:tcPr>
            <w:tcW w:w="6793" w:type="dxa"/>
            <w:gridSpan w:val="2"/>
            <w:tcBorders>
              <w:top w:val="single" w:sz="6" w:space="0" w:color="000000"/>
              <w:left w:val="single" w:sz="6" w:space="0" w:color="000000"/>
              <w:bottom w:val="single" w:sz="6" w:space="0" w:color="000000"/>
            </w:tcBorders>
          </w:tcPr>
          <w:p w14:paraId="0952C55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No posee mecanismo de traba de seguridad para niños en puertas traseras </w:t>
            </w:r>
          </w:p>
        </w:tc>
        <w:tc>
          <w:tcPr>
            <w:tcW w:w="767" w:type="dxa"/>
            <w:tcBorders>
              <w:top w:val="single" w:sz="6" w:space="0" w:color="000000"/>
              <w:left w:val="single" w:sz="6" w:space="0" w:color="000000"/>
              <w:bottom w:val="single" w:sz="6" w:space="0" w:color="000000"/>
            </w:tcBorders>
          </w:tcPr>
          <w:p w14:paraId="4768FF4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2215555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778376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43B34451" w14:textId="77777777" w:rsidTr="009E0ED4">
        <w:tc>
          <w:tcPr>
            <w:tcW w:w="6793" w:type="dxa"/>
            <w:gridSpan w:val="2"/>
            <w:tcBorders>
              <w:top w:val="single" w:sz="6" w:space="0" w:color="000000"/>
              <w:left w:val="single" w:sz="6" w:space="0" w:color="000000"/>
              <w:bottom w:val="single" w:sz="6" w:space="0" w:color="000000"/>
            </w:tcBorders>
          </w:tcPr>
          <w:p w14:paraId="53E278A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05 - No funciona correctamente el mecanismo de traba de seguridad para niños </w:t>
            </w:r>
          </w:p>
        </w:tc>
        <w:tc>
          <w:tcPr>
            <w:tcW w:w="767" w:type="dxa"/>
            <w:tcBorders>
              <w:top w:val="single" w:sz="6" w:space="0" w:color="000000"/>
              <w:left w:val="single" w:sz="6" w:space="0" w:color="000000"/>
              <w:bottom w:val="single" w:sz="6" w:space="0" w:color="000000"/>
            </w:tcBorders>
          </w:tcPr>
          <w:p w14:paraId="323BB8D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383015C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7C1750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6085285" w14:textId="77777777" w:rsidTr="009E0ED4">
        <w:tc>
          <w:tcPr>
            <w:tcW w:w="6793" w:type="dxa"/>
            <w:gridSpan w:val="2"/>
            <w:tcBorders>
              <w:top w:val="single" w:sz="6" w:space="0" w:color="000000"/>
              <w:left w:val="single" w:sz="6" w:space="0" w:color="000000"/>
              <w:bottom w:val="single" w:sz="6" w:space="0" w:color="000000"/>
            </w:tcBorders>
          </w:tcPr>
          <w:p w14:paraId="4F50A8C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06 - No funcionan correctamente los levanta cristales </w:t>
            </w:r>
          </w:p>
        </w:tc>
        <w:tc>
          <w:tcPr>
            <w:tcW w:w="767" w:type="dxa"/>
            <w:tcBorders>
              <w:top w:val="single" w:sz="6" w:space="0" w:color="000000"/>
              <w:left w:val="single" w:sz="6" w:space="0" w:color="000000"/>
              <w:bottom w:val="single" w:sz="6" w:space="0" w:color="000000"/>
            </w:tcBorders>
          </w:tcPr>
          <w:p w14:paraId="64687DF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17B6319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439A6B04"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32AEE108" w14:textId="77777777" w:rsidTr="009E0ED4">
        <w:tc>
          <w:tcPr>
            <w:tcW w:w="6793" w:type="dxa"/>
            <w:gridSpan w:val="2"/>
            <w:tcBorders>
              <w:top w:val="single" w:sz="6" w:space="0" w:color="000000"/>
              <w:left w:val="single" w:sz="6" w:space="0" w:color="000000"/>
              <w:bottom w:val="single" w:sz="6" w:space="0" w:color="000000"/>
            </w:tcBorders>
          </w:tcPr>
          <w:p w14:paraId="58527887"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767" w:type="dxa"/>
            <w:tcBorders>
              <w:top w:val="single" w:sz="6" w:space="0" w:color="000000"/>
              <w:left w:val="single" w:sz="6" w:space="0" w:color="000000"/>
              <w:bottom w:val="single" w:sz="6" w:space="0" w:color="000000"/>
            </w:tcBorders>
          </w:tcPr>
          <w:p w14:paraId="6EE6C66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26575FA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00FE311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7C653D8" w14:textId="77777777" w:rsidTr="009E0ED4">
        <w:tc>
          <w:tcPr>
            <w:tcW w:w="6793" w:type="dxa"/>
            <w:gridSpan w:val="2"/>
            <w:tcBorders>
              <w:top w:val="single" w:sz="6" w:space="0" w:color="000000"/>
              <w:left w:val="single" w:sz="6" w:space="0" w:color="000000"/>
              <w:bottom w:val="single" w:sz="6" w:space="0" w:color="000000"/>
            </w:tcBorders>
          </w:tcPr>
          <w:p w14:paraId="79FBABEC"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CAPOT Y BAÚL </w:t>
            </w:r>
          </w:p>
        </w:tc>
        <w:tc>
          <w:tcPr>
            <w:tcW w:w="767" w:type="dxa"/>
            <w:tcBorders>
              <w:top w:val="single" w:sz="6" w:space="0" w:color="000000"/>
              <w:left w:val="single" w:sz="6" w:space="0" w:color="000000"/>
              <w:bottom w:val="single" w:sz="6" w:space="0" w:color="000000"/>
            </w:tcBorders>
          </w:tcPr>
          <w:p w14:paraId="46FF750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5139928A"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8B7A1C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F18640A" w14:textId="77777777" w:rsidTr="009E0ED4">
        <w:tc>
          <w:tcPr>
            <w:tcW w:w="6793" w:type="dxa"/>
            <w:gridSpan w:val="2"/>
            <w:tcBorders>
              <w:top w:val="single" w:sz="6" w:space="0" w:color="000000"/>
              <w:left w:val="single" w:sz="6" w:space="0" w:color="000000"/>
              <w:bottom w:val="single" w:sz="6" w:space="0" w:color="000000"/>
            </w:tcBorders>
          </w:tcPr>
          <w:p w14:paraId="7E8B454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El Capot (delantero) no cierra o traba correctamente </w:t>
            </w:r>
          </w:p>
        </w:tc>
        <w:tc>
          <w:tcPr>
            <w:tcW w:w="767" w:type="dxa"/>
            <w:tcBorders>
              <w:top w:val="single" w:sz="6" w:space="0" w:color="000000"/>
              <w:left w:val="single" w:sz="6" w:space="0" w:color="000000"/>
              <w:bottom w:val="single" w:sz="6" w:space="0" w:color="000000"/>
            </w:tcBorders>
          </w:tcPr>
          <w:p w14:paraId="3FEEB83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441F2CE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7B0AF9A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r>
      <w:tr w:rsidR="00FC0D8A" w:rsidRPr="00D655A1" w14:paraId="1D7671C8" w14:textId="77777777" w:rsidTr="009E0ED4">
        <w:tc>
          <w:tcPr>
            <w:tcW w:w="6793" w:type="dxa"/>
            <w:gridSpan w:val="2"/>
            <w:tcBorders>
              <w:top w:val="single" w:sz="6" w:space="0" w:color="000000"/>
              <w:left w:val="single" w:sz="6" w:space="0" w:color="000000"/>
              <w:bottom w:val="single" w:sz="6" w:space="0" w:color="000000"/>
            </w:tcBorders>
          </w:tcPr>
          <w:p w14:paraId="15C2D4E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El Baúl (trasero) no cierra o traba correctamente </w:t>
            </w:r>
          </w:p>
        </w:tc>
        <w:tc>
          <w:tcPr>
            <w:tcW w:w="767" w:type="dxa"/>
            <w:tcBorders>
              <w:top w:val="single" w:sz="6" w:space="0" w:color="000000"/>
              <w:left w:val="single" w:sz="6" w:space="0" w:color="000000"/>
              <w:bottom w:val="single" w:sz="6" w:space="0" w:color="000000"/>
            </w:tcBorders>
          </w:tcPr>
          <w:p w14:paraId="6E6DC8A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04B8883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364F5B8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B1AE8A0" w14:textId="77777777" w:rsidTr="009E0ED4">
        <w:tc>
          <w:tcPr>
            <w:tcW w:w="6793" w:type="dxa"/>
            <w:gridSpan w:val="2"/>
            <w:tcBorders>
              <w:top w:val="single" w:sz="6" w:space="0" w:color="000000"/>
              <w:left w:val="single" w:sz="6" w:space="0" w:color="000000"/>
              <w:bottom w:val="single" w:sz="6" w:space="0" w:color="000000"/>
            </w:tcBorders>
          </w:tcPr>
          <w:p w14:paraId="63F7BA2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Se encuentran incorrectamente fijados </w:t>
            </w:r>
          </w:p>
        </w:tc>
        <w:tc>
          <w:tcPr>
            <w:tcW w:w="767" w:type="dxa"/>
            <w:tcBorders>
              <w:top w:val="single" w:sz="6" w:space="0" w:color="000000"/>
              <w:left w:val="single" w:sz="6" w:space="0" w:color="000000"/>
              <w:bottom w:val="single" w:sz="6" w:space="0" w:color="000000"/>
            </w:tcBorders>
          </w:tcPr>
          <w:p w14:paraId="31AE5D3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093ACD0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2FD8CC1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9FB18EE" w14:textId="77777777" w:rsidTr="009E0ED4">
        <w:tc>
          <w:tcPr>
            <w:tcW w:w="6793" w:type="dxa"/>
            <w:gridSpan w:val="2"/>
            <w:tcBorders>
              <w:top w:val="single" w:sz="6" w:space="0" w:color="000000"/>
              <w:left w:val="single" w:sz="6" w:space="0" w:color="000000"/>
              <w:bottom w:val="single" w:sz="6" w:space="0" w:color="000000"/>
            </w:tcBorders>
          </w:tcPr>
          <w:p w14:paraId="425AFA2C"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767" w:type="dxa"/>
            <w:tcBorders>
              <w:top w:val="single" w:sz="6" w:space="0" w:color="000000"/>
              <w:left w:val="single" w:sz="6" w:space="0" w:color="000000"/>
              <w:bottom w:val="single" w:sz="6" w:space="0" w:color="000000"/>
            </w:tcBorders>
          </w:tcPr>
          <w:p w14:paraId="373C3EB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D3F501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0F173F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CD969DF" w14:textId="77777777" w:rsidTr="009E0ED4">
        <w:tc>
          <w:tcPr>
            <w:tcW w:w="6793" w:type="dxa"/>
            <w:gridSpan w:val="2"/>
            <w:tcBorders>
              <w:top w:val="single" w:sz="6" w:space="0" w:color="000000"/>
              <w:left w:val="single" w:sz="6" w:space="0" w:color="000000"/>
              <w:bottom w:val="single" w:sz="6" w:space="0" w:color="000000"/>
            </w:tcBorders>
          </w:tcPr>
          <w:p w14:paraId="60F85DDE"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PARABRISAS </w:t>
            </w:r>
          </w:p>
        </w:tc>
        <w:tc>
          <w:tcPr>
            <w:tcW w:w="767" w:type="dxa"/>
            <w:tcBorders>
              <w:top w:val="single" w:sz="6" w:space="0" w:color="000000"/>
              <w:left w:val="single" w:sz="6" w:space="0" w:color="000000"/>
              <w:bottom w:val="single" w:sz="6" w:space="0" w:color="000000"/>
            </w:tcBorders>
          </w:tcPr>
          <w:p w14:paraId="3335EDB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36ED0D5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3F25EBF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1D65342" w14:textId="77777777" w:rsidTr="009E0ED4">
        <w:tc>
          <w:tcPr>
            <w:tcW w:w="6793" w:type="dxa"/>
            <w:gridSpan w:val="2"/>
            <w:tcBorders>
              <w:top w:val="single" w:sz="6" w:space="0" w:color="000000"/>
              <w:left w:val="single" w:sz="6" w:space="0" w:color="000000"/>
              <w:bottom w:val="single" w:sz="6" w:space="0" w:color="000000"/>
            </w:tcBorders>
          </w:tcPr>
          <w:p w14:paraId="2BBF6A6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No posee vidrio o se encuentra roto </w:t>
            </w:r>
          </w:p>
        </w:tc>
        <w:tc>
          <w:tcPr>
            <w:tcW w:w="767" w:type="dxa"/>
            <w:tcBorders>
              <w:top w:val="single" w:sz="6" w:space="0" w:color="000000"/>
              <w:left w:val="single" w:sz="6" w:space="0" w:color="000000"/>
              <w:bottom w:val="single" w:sz="6" w:space="0" w:color="000000"/>
            </w:tcBorders>
          </w:tcPr>
          <w:p w14:paraId="6960C0F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3FD7804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4960CE4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64F0B73" w14:textId="77777777" w:rsidTr="009E0ED4">
        <w:tc>
          <w:tcPr>
            <w:tcW w:w="6793" w:type="dxa"/>
            <w:gridSpan w:val="2"/>
            <w:tcBorders>
              <w:top w:val="single" w:sz="6" w:space="0" w:color="000000"/>
              <w:left w:val="single" w:sz="6" w:space="0" w:color="000000"/>
              <w:bottom w:val="single" w:sz="6" w:space="0" w:color="000000"/>
            </w:tcBorders>
          </w:tcPr>
          <w:p w14:paraId="3644E02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No permite una visión correcta sin deformaciones </w:t>
            </w:r>
          </w:p>
        </w:tc>
        <w:tc>
          <w:tcPr>
            <w:tcW w:w="767" w:type="dxa"/>
            <w:tcBorders>
              <w:top w:val="single" w:sz="6" w:space="0" w:color="000000"/>
              <w:left w:val="single" w:sz="6" w:space="0" w:color="000000"/>
              <w:bottom w:val="single" w:sz="6" w:space="0" w:color="000000"/>
            </w:tcBorders>
          </w:tcPr>
          <w:p w14:paraId="0B58BF9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66BBDCC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50108F1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11DA140" w14:textId="77777777" w:rsidTr="009E0ED4">
        <w:tc>
          <w:tcPr>
            <w:tcW w:w="6793" w:type="dxa"/>
            <w:gridSpan w:val="2"/>
            <w:tcBorders>
              <w:top w:val="single" w:sz="6" w:space="0" w:color="000000"/>
              <w:left w:val="single" w:sz="6" w:space="0" w:color="000000"/>
              <w:bottom w:val="single" w:sz="6" w:space="0" w:color="000000"/>
            </w:tcBorders>
          </w:tcPr>
          <w:p w14:paraId="4177124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Posee elementos adheridos o pintados no reglamentarios </w:t>
            </w:r>
          </w:p>
        </w:tc>
        <w:tc>
          <w:tcPr>
            <w:tcW w:w="767" w:type="dxa"/>
            <w:tcBorders>
              <w:top w:val="single" w:sz="6" w:space="0" w:color="000000"/>
              <w:left w:val="single" w:sz="6" w:space="0" w:color="000000"/>
              <w:bottom w:val="single" w:sz="6" w:space="0" w:color="000000"/>
            </w:tcBorders>
          </w:tcPr>
          <w:p w14:paraId="1005A71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43E7905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25985C6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92D7317" w14:textId="77777777" w:rsidTr="009E0ED4">
        <w:tc>
          <w:tcPr>
            <w:tcW w:w="6793" w:type="dxa"/>
            <w:gridSpan w:val="2"/>
            <w:tcBorders>
              <w:top w:val="single" w:sz="6" w:space="0" w:color="000000"/>
              <w:left w:val="single" w:sz="6" w:space="0" w:color="000000"/>
              <w:bottom w:val="single" w:sz="6" w:space="0" w:color="000000"/>
            </w:tcBorders>
          </w:tcPr>
          <w:p w14:paraId="48BFF92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Defectos de estanqueidad por deterioro o inexistencia de las juntas </w:t>
            </w:r>
          </w:p>
        </w:tc>
        <w:tc>
          <w:tcPr>
            <w:tcW w:w="767" w:type="dxa"/>
            <w:tcBorders>
              <w:top w:val="single" w:sz="6" w:space="0" w:color="000000"/>
              <w:left w:val="single" w:sz="6" w:space="0" w:color="000000"/>
              <w:bottom w:val="single" w:sz="6" w:space="0" w:color="000000"/>
            </w:tcBorders>
          </w:tcPr>
          <w:p w14:paraId="07C726E4"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7E2BAFB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6D02380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6234BA3" w14:textId="77777777" w:rsidTr="009E0ED4">
        <w:tc>
          <w:tcPr>
            <w:tcW w:w="6793" w:type="dxa"/>
            <w:gridSpan w:val="2"/>
            <w:tcBorders>
              <w:top w:val="single" w:sz="6" w:space="0" w:color="000000"/>
              <w:left w:val="single" w:sz="6" w:space="0" w:color="000000"/>
              <w:bottom w:val="single" w:sz="6" w:space="0" w:color="000000"/>
            </w:tcBorders>
          </w:tcPr>
          <w:p w14:paraId="2FA4F28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05 - Láminas adhesivas no autorizadas </w:t>
            </w:r>
          </w:p>
        </w:tc>
        <w:tc>
          <w:tcPr>
            <w:tcW w:w="767" w:type="dxa"/>
            <w:tcBorders>
              <w:top w:val="single" w:sz="6" w:space="0" w:color="000000"/>
              <w:left w:val="single" w:sz="6" w:space="0" w:color="000000"/>
              <w:bottom w:val="single" w:sz="6" w:space="0" w:color="000000"/>
            </w:tcBorders>
          </w:tcPr>
          <w:p w14:paraId="65F8EF3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9FE30C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47A3132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3D6C24E3" w14:textId="77777777" w:rsidTr="009E0ED4">
        <w:tc>
          <w:tcPr>
            <w:tcW w:w="6793" w:type="dxa"/>
            <w:gridSpan w:val="2"/>
            <w:tcBorders>
              <w:top w:val="single" w:sz="6" w:space="0" w:color="000000"/>
              <w:left w:val="single" w:sz="6" w:space="0" w:color="000000"/>
              <w:bottom w:val="single" w:sz="6" w:space="0" w:color="000000"/>
            </w:tcBorders>
          </w:tcPr>
          <w:p w14:paraId="23197F16"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767" w:type="dxa"/>
            <w:tcBorders>
              <w:top w:val="single" w:sz="6" w:space="0" w:color="000000"/>
              <w:left w:val="single" w:sz="6" w:space="0" w:color="000000"/>
              <w:bottom w:val="single" w:sz="6" w:space="0" w:color="000000"/>
            </w:tcBorders>
          </w:tcPr>
          <w:p w14:paraId="242D44C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77B4AC0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6938A704"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41A7E19" w14:textId="77777777" w:rsidTr="009E0ED4">
        <w:tc>
          <w:tcPr>
            <w:tcW w:w="6793" w:type="dxa"/>
            <w:gridSpan w:val="2"/>
            <w:tcBorders>
              <w:top w:val="single" w:sz="6" w:space="0" w:color="000000"/>
              <w:left w:val="single" w:sz="6" w:space="0" w:color="000000"/>
              <w:bottom w:val="single" w:sz="6" w:space="0" w:color="000000"/>
            </w:tcBorders>
          </w:tcPr>
          <w:p w14:paraId="78CFE989"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LUNETAS </w:t>
            </w:r>
          </w:p>
        </w:tc>
        <w:tc>
          <w:tcPr>
            <w:tcW w:w="767" w:type="dxa"/>
            <w:tcBorders>
              <w:top w:val="single" w:sz="6" w:space="0" w:color="000000"/>
              <w:left w:val="single" w:sz="6" w:space="0" w:color="000000"/>
              <w:bottom w:val="single" w:sz="6" w:space="0" w:color="000000"/>
            </w:tcBorders>
          </w:tcPr>
          <w:p w14:paraId="5B3F1B2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F00FCF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03F61F4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CFB2E11" w14:textId="77777777" w:rsidTr="009E0ED4">
        <w:tc>
          <w:tcPr>
            <w:tcW w:w="6793" w:type="dxa"/>
            <w:gridSpan w:val="2"/>
            <w:tcBorders>
              <w:top w:val="single" w:sz="6" w:space="0" w:color="000000"/>
              <w:left w:val="single" w:sz="6" w:space="0" w:color="000000"/>
              <w:bottom w:val="single" w:sz="6" w:space="0" w:color="000000"/>
            </w:tcBorders>
          </w:tcPr>
          <w:p w14:paraId="57644B5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No posee vidrio o se encuentra roto </w:t>
            </w:r>
          </w:p>
        </w:tc>
        <w:tc>
          <w:tcPr>
            <w:tcW w:w="767" w:type="dxa"/>
            <w:tcBorders>
              <w:top w:val="single" w:sz="6" w:space="0" w:color="000000"/>
              <w:left w:val="single" w:sz="6" w:space="0" w:color="000000"/>
              <w:bottom w:val="single" w:sz="6" w:space="0" w:color="000000"/>
            </w:tcBorders>
          </w:tcPr>
          <w:p w14:paraId="3DAC172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0E015AB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6501B14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348955D4" w14:textId="77777777" w:rsidTr="009E0ED4">
        <w:tc>
          <w:tcPr>
            <w:tcW w:w="6793" w:type="dxa"/>
            <w:gridSpan w:val="2"/>
            <w:tcBorders>
              <w:top w:val="single" w:sz="6" w:space="0" w:color="000000"/>
              <w:left w:val="single" w:sz="6" w:space="0" w:color="000000"/>
              <w:bottom w:val="single" w:sz="6" w:space="0" w:color="000000"/>
            </w:tcBorders>
          </w:tcPr>
          <w:p w14:paraId="1B22EEE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No permite una visión correcta sin deformaciones </w:t>
            </w:r>
          </w:p>
        </w:tc>
        <w:tc>
          <w:tcPr>
            <w:tcW w:w="767" w:type="dxa"/>
            <w:tcBorders>
              <w:top w:val="single" w:sz="6" w:space="0" w:color="000000"/>
              <w:left w:val="single" w:sz="6" w:space="0" w:color="000000"/>
              <w:bottom w:val="single" w:sz="6" w:space="0" w:color="000000"/>
            </w:tcBorders>
          </w:tcPr>
          <w:p w14:paraId="263424F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397B7DD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51974D9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F328C6F" w14:textId="77777777" w:rsidTr="009E0ED4">
        <w:tc>
          <w:tcPr>
            <w:tcW w:w="6793" w:type="dxa"/>
            <w:gridSpan w:val="2"/>
            <w:tcBorders>
              <w:top w:val="single" w:sz="6" w:space="0" w:color="000000"/>
              <w:left w:val="single" w:sz="6" w:space="0" w:color="000000"/>
              <w:bottom w:val="single" w:sz="6" w:space="0" w:color="000000"/>
            </w:tcBorders>
          </w:tcPr>
          <w:p w14:paraId="13AE7F0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Defectos de estanqueidad por deterioros o inexistencia de las juntas </w:t>
            </w:r>
          </w:p>
        </w:tc>
        <w:tc>
          <w:tcPr>
            <w:tcW w:w="767" w:type="dxa"/>
            <w:tcBorders>
              <w:top w:val="single" w:sz="6" w:space="0" w:color="000000"/>
              <w:left w:val="single" w:sz="6" w:space="0" w:color="000000"/>
              <w:bottom w:val="single" w:sz="6" w:space="0" w:color="000000"/>
            </w:tcBorders>
          </w:tcPr>
          <w:p w14:paraId="284C27A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0C9A120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0DB260A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1740162" w14:textId="77777777" w:rsidTr="009E0ED4">
        <w:tc>
          <w:tcPr>
            <w:tcW w:w="6793" w:type="dxa"/>
            <w:gridSpan w:val="2"/>
            <w:tcBorders>
              <w:top w:val="single" w:sz="6" w:space="0" w:color="000000"/>
              <w:left w:val="single" w:sz="6" w:space="0" w:color="000000"/>
              <w:bottom w:val="single" w:sz="6" w:space="0" w:color="000000"/>
            </w:tcBorders>
          </w:tcPr>
          <w:p w14:paraId="214246C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Posee elementos adheridos o pintados no reglamentarios </w:t>
            </w:r>
          </w:p>
        </w:tc>
        <w:tc>
          <w:tcPr>
            <w:tcW w:w="767" w:type="dxa"/>
            <w:tcBorders>
              <w:top w:val="single" w:sz="6" w:space="0" w:color="000000"/>
              <w:left w:val="single" w:sz="6" w:space="0" w:color="000000"/>
              <w:bottom w:val="single" w:sz="6" w:space="0" w:color="000000"/>
            </w:tcBorders>
          </w:tcPr>
          <w:p w14:paraId="06A232F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788D13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76CF156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2AF2388" w14:textId="77777777" w:rsidTr="009E0ED4">
        <w:tc>
          <w:tcPr>
            <w:tcW w:w="6793" w:type="dxa"/>
            <w:gridSpan w:val="2"/>
            <w:tcBorders>
              <w:top w:val="single" w:sz="6" w:space="0" w:color="000000"/>
              <w:left w:val="single" w:sz="6" w:space="0" w:color="000000"/>
              <w:bottom w:val="single" w:sz="6" w:space="0" w:color="000000"/>
            </w:tcBorders>
          </w:tcPr>
          <w:p w14:paraId="5A65C9A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05 - No funcionan los levanta cristales </w:t>
            </w:r>
          </w:p>
        </w:tc>
        <w:tc>
          <w:tcPr>
            <w:tcW w:w="767" w:type="dxa"/>
            <w:tcBorders>
              <w:top w:val="single" w:sz="6" w:space="0" w:color="000000"/>
              <w:left w:val="single" w:sz="6" w:space="0" w:color="000000"/>
              <w:bottom w:val="single" w:sz="6" w:space="0" w:color="000000"/>
            </w:tcBorders>
          </w:tcPr>
          <w:p w14:paraId="0DF6806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44A81E0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0095822A"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45C93F49" w14:textId="77777777" w:rsidTr="009E0ED4">
        <w:tc>
          <w:tcPr>
            <w:tcW w:w="6540" w:type="dxa"/>
            <w:tcBorders>
              <w:top w:val="single" w:sz="6" w:space="0" w:color="000000"/>
              <w:left w:val="single" w:sz="6" w:space="0" w:color="000000"/>
              <w:bottom w:val="single" w:sz="6" w:space="0" w:color="000000"/>
            </w:tcBorders>
          </w:tcPr>
          <w:p w14:paraId="13F2DA92"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1020" w:type="dxa"/>
            <w:gridSpan w:val="2"/>
            <w:tcBorders>
              <w:top w:val="single" w:sz="6" w:space="0" w:color="000000"/>
              <w:left w:val="single" w:sz="6" w:space="0" w:color="000000"/>
              <w:bottom w:val="single" w:sz="6" w:space="0" w:color="000000"/>
            </w:tcBorders>
          </w:tcPr>
          <w:p w14:paraId="66B7E0E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373CB30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EAD34A4"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195A9C7" w14:textId="77777777" w:rsidTr="009E0ED4">
        <w:tc>
          <w:tcPr>
            <w:tcW w:w="6540" w:type="dxa"/>
            <w:tcBorders>
              <w:top w:val="single" w:sz="6" w:space="0" w:color="000000"/>
              <w:left w:val="single" w:sz="6" w:space="0" w:color="000000"/>
              <w:bottom w:val="single" w:sz="6" w:space="0" w:color="000000"/>
            </w:tcBorders>
          </w:tcPr>
          <w:p w14:paraId="548DA6D7"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LIMPIAPARABRISAS </w:t>
            </w:r>
          </w:p>
        </w:tc>
        <w:tc>
          <w:tcPr>
            <w:tcW w:w="1020" w:type="dxa"/>
            <w:gridSpan w:val="2"/>
            <w:tcBorders>
              <w:top w:val="single" w:sz="6" w:space="0" w:color="000000"/>
              <w:left w:val="single" w:sz="6" w:space="0" w:color="000000"/>
              <w:bottom w:val="single" w:sz="6" w:space="0" w:color="000000"/>
            </w:tcBorders>
          </w:tcPr>
          <w:p w14:paraId="59465F5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7BC4999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40463CC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2E26038" w14:textId="77777777" w:rsidTr="009E0ED4">
        <w:tc>
          <w:tcPr>
            <w:tcW w:w="6540" w:type="dxa"/>
            <w:tcBorders>
              <w:top w:val="single" w:sz="6" w:space="0" w:color="000000"/>
              <w:left w:val="single" w:sz="6" w:space="0" w:color="000000"/>
              <w:bottom w:val="single" w:sz="6" w:space="0" w:color="000000"/>
            </w:tcBorders>
          </w:tcPr>
          <w:p w14:paraId="459F263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No posee o están incompletos </w:t>
            </w:r>
          </w:p>
        </w:tc>
        <w:tc>
          <w:tcPr>
            <w:tcW w:w="1020" w:type="dxa"/>
            <w:gridSpan w:val="2"/>
            <w:tcBorders>
              <w:top w:val="single" w:sz="6" w:space="0" w:color="000000"/>
              <w:left w:val="single" w:sz="6" w:space="0" w:color="000000"/>
              <w:bottom w:val="single" w:sz="6" w:space="0" w:color="000000"/>
            </w:tcBorders>
          </w:tcPr>
          <w:p w14:paraId="0588D2B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6D0755D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4D752A3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B9596C6" w14:textId="77777777" w:rsidTr="009E0ED4">
        <w:tc>
          <w:tcPr>
            <w:tcW w:w="6540" w:type="dxa"/>
            <w:tcBorders>
              <w:top w:val="single" w:sz="6" w:space="0" w:color="000000"/>
              <w:left w:val="single" w:sz="6" w:space="0" w:color="000000"/>
              <w:bottom w:val="single" w:sz="6" w:space="0" w:color="000000"/>
            </w:tcBorders>
          </w:tcPr>
          <w:p w14:paraId="61921A0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No funciona correctamente </w:t>
            </w:r>
          </w:p>
        </w:tc>
        <w:tc>
          <w:tcPr>
            <w:tcW w:w="1020" w:type="dxa"/>
            <w:gridSpan w:val="2"/>
            <w:tcBorders>
              <w:top w:val="single" w:sz="6" w:space="0" w:color="000000"/>
              <w:left w:val="single" w:sz="6" w:space="0" w:color="000000"/>
              <w:bottom w:val="single" w:sz="6" w:space="0" w:color="000000"/>
            </w:tcBorders>
          </w:tcPr>
          <w:p w14:paraId="3CFEA9D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0C732C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44F44F5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49BB5BC1" w14:textId="77777777" w:rsidTr="009E0ED4">
        <w:tc>
          <w:tcPr>
            <w:tcW w:w="6540" w:type="dxa"/>
            <w:tcBorders>
              <w:top w:val="single" w:sz="6" w:space="0" w:color="000000"/>
              <w:left w:val="single" w:sz="6" w:space="0" w:color="000000"/>
              <w:bottom w:val="single" w:sz="6" w:space="0" w:color="000000"/>
            </w:tcBorders>
          </w:tcPr>
          <w:p w14:paraId="64C60AA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Las escobillas se encuentran en mal estado </w:t>
            </w:r>
          </w:p>
        </w:tc>
        <w:tc>
          <w:tcPr>
            <w:tcW w:w="1020" w:type="dxa"/>
            <w:gridSpan w:val="2"/>
            <w:tcBorders>
              <w:top w:val="single" w:sz="6" w:space="0" w:color="000000"/>
              <w:left w:val="single" w:sz="6" w:space="0" w:color="000000"/>
              <w:bottom w:val="single" w:sz="6" w:space="0" w:color="000000"/>
            </w:tcBorders>
          </w:tcPr>
          <w:p w14:paraId="1C93E26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7061E15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760F72F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9A39FAE" w14:textId="77777777" w:rsidTr="009E0ED4">
        <w:tc>
          <w:tcPr>
            <w:tcW w:w="6540" w:type="dxa"/>
            <w:tcBorders>
              <w:top w:val="single" w:sz="6" w:space="0" w:color="000000"/>
              <w:left w:val="single" w:sz="6" w:space="0" w:color="000000"/>
              <w:bottom w:val="single" w:sz="6" w:space="0" w:color="000000"/>
            </w:tcBorders>
          </w:tcPr>
          <w:p w14:paraId="33BBE117"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1020" w:type="dxa"/>
            <w:gridSpan w:val="2"/>
            <w:tcBorders>
              <w:top w:val="single" w:sz="6" w:space="0" w:color="000000"/>
              <w:left w:val="single" w:sz="6" w:space="0" w:color="000000"/>
              <w:bottom w:val="single" w:sz="6" w:space="0" w:color="000000"/>
            </w:tcBorders>
          </w:tcPr>
          <w:p w14:paraId="49B7115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0F21E6B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29DC53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9D994D5" w14:textId="77777777" w:rsidTr="009E0ED4">
        <w:tc>
          <w:tcPr>
            <w:tcW w:w="6540" w:type="dxa"/>
            <w:tcBorders>
              <w:top w:val="single" w:sz="6" w:space="0" w:color="000000"/>
              <w:left w:val="single" w:sz="6" w:space="0" w:color="000000"/>
              <w:bottom w:val="single" w:sz="6" w:space="0" w:color="000000"/>
            </w:tcBorders>
          </w:tcPr>
          <w:p w14:paraId="3531A1BD"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PÉRDIDAS DE FLUIDOS AL PAVIMENTO </w:t>
            </w:r>
          </w:p>
        </w:tc>
        <w:tc>
          <w:tcPr>
            <w:tcW w:w="1020" w:type="dxa"/>
            <w:gridSpan w:val="2"/>
            <w:tcBorders>
              <w:top w:val="single" w:sz="6" w:space="0" w:color="000000"/>
              <w:left w:val="single" w:sz="6" w:space="0" w:color="000000"/>
              <w:bottom w:val="single" w:sz="6" w:space="0" w:color="000000"/>
            </w:tcBorders>
          </w:tcPr>
          <w:p w14:paraId="4C16AD1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CFB5EF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7276FD1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63A7438" w14:textId="77777777" w:rsidTr="009E0ED4">
        <w:tc>
          <w:tcPr>
            <w:tcW w:w="6540" w:type="dxa"/>
            <w:tcBorders>
              <w:top w:val="single" w:sz="6" w:space="0" w:color="000000"/>
              <w:left w:val="single" w:sz="6" w:space="0" w:color="000000"/>
              <w:bottom w:val="single" w:sz="6" w:space="0" w:color="000000"/>
            </w:tcBorders>
          </w:tcPr>
          <w:p w14:paraId="0B2F91EA"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Tiene pérdidas de combustible, aceite, líquido de freno grasas etc. </w:t>
            </w:r>
          </w:p>
        </w:tc>
        <w:tc>
          <w:tcPr>
            <w:tcW w:w="1020" w:type="dxa"/>
            <w:gridSpan w:val="2"/>
            <w:tcBorders>
              <w:top w:val="single" w:sz="6" w:space="0" w:color="000000"/>
              <w:left w:val="single" w:sz="6" w:space="0" w:color="000000"/>
              <w:bottom w:val="single" w:sz="6" w:space="0" w:color="000000"/>
            </w:tcBorders>
          </w:tcPr>
          <w:p w14:paraId="3AFD6C04"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27259D2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690B013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314A60F" w14:textId="77777777" w:rsidTr="009E0ED4">
        <w:tc>
          <w:tcPr>
            <w:tcW w:w="6540" w:type="dxa"/>
            <w:tcBorders>
              <w:top w:val="single" w:sz="6" w:space="0" w:color="000000"/>
              <w:left w:val="single" w:sz="6" w:space="0" w:color="000000"/>
              <w:bottom w:val="single" w:sz="6" w:space="0" w:color="000000"/>
            </w:tcBorders>
          </w:tcPr>
          <w:p w14:paraId="6B896EFE"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1020" w:type="dxa"/>
            <w:gridSpan w:val="2"/>
            <w:tcBorders>
              <w:top w:val="single" w:sz="6" w:space="0" w:color="000000"/>
              <w:left w:val="single" w:sz="6" w:space="0" w:color="000000"/>
              <w:bottom w:val="single" w:sz="6" w:space="0" w:color="000000"/>
            </w:tcBorders>
          </w:tcPr>
          <w:p w14:paraId="127400A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0749122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194A511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3A56FD8" w14:textId="77777777" w:rsidTr="009E0ED4">
        <w:tc>
          <w:tcPr>
            <w:tcW w:w="6540" w:type="dxa"/>
            <w:tcBorders>
              <w:top w:val="single" w:sz="6" w:space="0" w:color="000000"/>
              <w:left w:val="single" w:sz="6" w:space="0" w:color="000000"/>
              <w:bottom w:val="single" w:sz="6" w:space="0" w:color="000000"/>
            </w:tcBorders>
          </w:tcPr>
          <w:p w14:paraId="5A335FB8"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ANTENA PARA EQUIPO DE RADIO </w:t>
            </w:r>
          </w:p>
        </w:tc>
        <w:tc>
          <w:tcPr>
            <w:tcW w:w="1020" w:type="dxa"/>
            <w:gridSpan w:val="2"/>
            <w:tcBorders>
              <w:top w:val="single" w:sz="6" w:space="0" w:color="000000"/>
              <w:left w:val="single" w:sz="6" w:space="0" w:color="000000"/>
              <w:bottom w:val="single" w:sz="6" w:space="0" w:color="000000"/>
            </w:tcBorders>
          </w:tcPr>
          <w:p w14:paraId="7FEC009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BE0810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0EC26B9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7A8207F0" w14:textId="77777777" w:rsidTr="009E0ED4">
        <w:tc>
          <w:tcPr>
            <w:tcW w:w="6540" w:type="dxa"/>
            <w:tcBorders>
              <w:top w:val="single" w:sz="6" w:space="0" w:color="000000"/>
              <w:left w:val="single" w:sz="6" w:space="0" w:color="000000"/>
              <w:bottom w:val="single" w:sz="6" w:space="0" w:color="000000"/>
            </w:tcBorders>
          </w:tcPr>
          <w:p w14:paraId="0CC086F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Posee elementos agresivos o peligrosos para terceros </w:t>
            </w:r>
          </w:p>
        </w:tc>
        <w:tc>
          <w:tcPr>
            <w:tcW w:w="1020" w:type="dxa"/>
            <w:gridSpan w:val="2"/>
            <w:tcBorders>
              <w:top w:val="single" w:sz="6" w:space="0" w:color="000000"/>
              <w:left w:val="single" w:sz="6" w:space="0" w:color="000000"/>
              <w:bottom w:val="single" w:sz="6" w:space="0" w:color="000000"/>
            </w:tcBorders>
          </w:tcPr>
          <w:p w14:paraId="51066ED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7ED8433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4998806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411714E5" w14:textId="77777777" w:rsidTr="009E0ED4">
        <w:tc>
          <w:tcPr>
            <w:tcW w:w="6540" w:type="dxa"/>
            <w:tcBorders>
              <w:top w:val="single" w:sz="6" w:space="0" w:color="000000"/>
              <w:left w:val="single" w:sz="6" w:space="0" w:color="000000"/>
              <w:bottom w:val="single" w:sz="6" w:space="0" w:color="000000"/>
            </w:tcBorders>
          </w:tcPr>
          <w:p w14:paraId="6977884F"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1020" w:type="dxa"/>
            <w:gridSpan w:val="2"/>
            <w:tcBorders>
              <w:top w:val="single" w:sz="6" w:space="0" w:color="000000"/>
              <w:left w:val="single" w:sz="6" w:space="0" w:color="000000"/>
              <w:bottom w:val="single" w:sz="6" w:space="0" w:color="000000"/>
            </w:tcBorders>
          </w:tcPr>
          <w:p w14:paraId="29B51DE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244A2E7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4CE67B5A"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DBE44A9" w14:textId="77777777" w:rsidTr="009E0ED4">
        <w:tc>
          <w:tcPr>
            <w:tcW w:w="6540" w:type="dxa"/>
            <w:tcBorders>
              <w:top w:val="single" w:sz="6" w:space="0" w:color="000000"/>
              <w:left w:val="single" w:sz="6" w:space="0" w:color="000000"/>
              <w:bottom w:val="single" w:sz="6" w:space="0" w:color="000000"/>
            </w:tcBorders>
          </w:tcPr>
          <w:p w14:paraId="2D896FEE"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DEL INTERIOR DEL VEHÍCULO </w:t>
            </w:r>
          </w:p>
        </w:tc>
        <w:tc>
          <w:tcPr>
            <w:tcW w:w="1020" w:type="dxa"/>
            <w:gridSpan w:val="2"/>
            <w:tcBorders>
              <w:top w:val="single" w:sz="6" w:space="0" w:color="000000"/>
              <w:left w:val="single" w:sz="6" w:space="0" w:color="000000"/>
              <w:bottom w:val="single" w:sz="6" w:space="0" w:color="000000"/>
            </w:tcBorders>
          </w:tcPr>
          <w:p w14:paraId="0C97D60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37FA98D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3C6693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5CBE14A" w14:textId="77777777" w:rsidTr="009E0ED4">
        <w:tc>
          <w:tcPr>
            <w:tcW w:w="6540" w:type="dxa"/>
            <w:tcBorders>
              <w:top w:val="single" w:sz="6" w:space="0" w:color="000000"/>
              <w:left w:val="single" w:sz="6" w:space="0" w:color="000000"/>
              <w:bottom w:val="single" w:sz="6" w:space="0" w:color="000000"/>
            </w:tcBorders>
          </w:tcPr>
          <w:p w14:paraId="575CC24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Fijación incorrecta de butacas o asientos </w:t>
            </w:r>
          </w:p>
        </w:tc>
        <w:tc>
          <w:tcPr>
            <w:tcW w:w="1020" w:type="dxa"/>
            <w:gridSpan w:val="2"/>
            <w:tcBorders>
              <w:top w:val="single" w:sz="6" w:space="0" w:color="000000"/>
              <w:left w:val="single" w:sz="6" w:space="0" w:color="000000"/>
              <w:bottom w:val="single" w:sz="6" w:space="0" w:color="000000"/>
            </w:tcBorders>
          </w:tcPr>
          <w:p w14:paraId="1C9661E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5035DC2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3D4B1E0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931EE80" w14:textId="77777777" w:rsidTr="009E0ED4">
        <w:tc>
          <w:tcPr>
            <w:tcW w:w="6540" w:type="dxa"/>
            <w:tcBorders>
              <w:top w:val="single" w:sz="6" w:space="0" w:color="000000"/>
              <w:left w:val="single" w:sz="6" w:space="0" w:color="000000"/>
              <w:bottom w:val="single" w:sz="6" w:space="0" w:color="000000"/>
            </w:tcBorders>
          </w:tcPr>
          <w:p w14:paraId="798E993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Posee elementos o accesorios agresivos o peligrosos para conductor o acompañantes </w:t>
            </w:r>
          </w:p>
        </w:tc>
        <w:tc>
          <w:tcPr>
            <w:tcW w:w="1020" w:type="dxa"/>
            <w:gridSpan w:val="2"/>
            <w:tcBorders>
              <w:top w:val="single" w:sz="6" w:space="0" w:color="000000"/>
              <w:left w:val="single" w:sz="6" w:space="0" w:color="000000"/>
              <w:bottom w:val="single" w:sz="6" w:space="0" w:color="000000"/>
            </w:tcBorders>
          </w:tcPr>
          <w:p w14:paraId="6E97C75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4FC6321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017C50B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06BC4CD6" w14:textId="77777777" w:rsidTr="009E0ED4">
        <w:tc>
          <w:tcPr>
            <w:tcW w:w="6540" w:type="dxa"/>
            <w:tcBorders>
              <w:top w:val="single" w:sz="6" w:space="0" w:color="000000"/>
              <w:left w:val="single" w:sz="6" w:space="0" w:color="000000"/>
              <w:bottom w:val="single" w:sz="6" w:space="0" w:color="000000"/>
            </w:tcBorders>
          </w:tcPr>
          <w:p w14:paraId="2B9772C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No posee parasoles o no son reglamentarios </w:t>
            </w:r>
          </w:p>
        </w:tc>
        <w:tc>
          <w:tcPr>
            <w:tcW w:w="1020" w:type="dxa"/>
            <w:gridSpan w:val="2"/>
            <w:tcBorders>
              <w:top w:val="single" w:sz="6" w:space="0" w:color="000000"/>
              <w:left w:val="single" w:sz="6" w:space="0" w:color="000000"/>
              <w:bottom w:val="single" w:sz="6" w:space="0" w:color="000000"/>
            </w:tcBorders>
          </w:tcPr>
          <w:p w14:paraId="6C1C00B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0953832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63DBEA6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3BEAD254" w14:textId="77777777" w:rsidTr="009E0ED4">
        <w:tc>
          <w:tcPr>
            <w:tcW w:w="6540" w:type="dxa"/>
            <w:tcBorders>
              <w:top w:val="single" w:sz="6" w:space="0" w:color="000000"/>
              <w:left w:val="single" w:sz="6" w:space="0" w:color="000000"/>
              <w:bottom w:val="single" w:sz="6" w:space="0" w:color="000000"/>
            </w:tcBorders>
          </w:tcPr>
          <w:p w14:paraId="00DC51F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La calefacción y el sistema de renovación de aire no funcionan correctamente </w:t>
            </w:r>
          </w:p>
        </w:tc>
        <w:tc>
          <w:tcPr>
            <w:tcW w:w="1020" w:type="dxa"/>
            <w:gridSpan w:val="2"/>
            <w:tcBorders>
              <w:top w:val="single" w:sz="6" w:space="0" w:color="000000"/>
              <w:left w:val="single" w:sz="6" w:space="0" w:color="000000"/>
              <w:bottom w:val="single" w:sz="6" w:space="0" w:color="000000"/>
            </w:tcBorders>
          </w:tcPr>
          <w:p w14:paraId="1F400D6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774ED82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6C703D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0D87545" w14:textId="77777777" w:rsidTr="009E0ED4">
        <w:tc>
          <w:tcPr>
            <w:tcW w:w="6540" w:type="dxa"/>
            <w:tcBorders>
              <w:top w:val="single" w:sz="6" w:space="0" w:color="000000"/>
              <w:left w:val="single" w:sz="6" w:space="0" w:color="000000"/>
              <w:bottom w:val="single" w:sz="6" w:space="0" w:color="000000"/>
            </w:tcBorders>
          </w:tcPr>
          <w:p w14:paraId="3A93B31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05 - Asiento del conductor en el lado derecho según el sentido de marcha </w:t>
            </w:r>
          </w:p>
        </w:tc>
        <w:tc>
          <w:tcPr>
            <w:tcW w:w="1020" w:type="dxa"/>
            <w:gridSpan w:val="2"/>
            <w:tcBorders>
              <w:top w:val="single" w:sz="6" w:space="0" w:color="000000"/>
              <w:left w:val="single" w:sz="6" w:space="0" w:color="000000"/>
              <w:bottom w:val="single" w:sz="6" w:space="0" w:color="000000"/>
            </w:tcBorders>
          </w:tcPr>
          <w:p w14:paraId="4F4A334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6C9DEDE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01BD93B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EB15227" w14:textId="77777777" w:rsidTr="009E0ED4">
        <w:tc>
          <w:tcPr>
            <w:tcW w:w="6540" w:type="dxa"/>
            <w:tcBorders>
              <w:top w:val="single" w:sz="6" w:space="0" w:color="000000"/>
              <w:left w:val="single" w:sz="6" w:space="0" w:color="000000"/>
              <w:bottom w:val="single" w:sz="6" w:space="0" w:color="000000"/>
            </w:tcBorders>
          </w:tcPr>
          <w:p w14:paraId="6B17D53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06 - Contenido del instrumental de mando deficiente o en mal estado </w:t>
            </w:r>
          </w:p>
        </w:tc>
        <w:tc>
          <w:tcPr>
            <w:tcW w:w="1020" w:type="dxa"/>
            <w:gridSpan w:val="2"/>
            <w:tcBorders>
              <w:top w:val="single" w:sz="6" w:space="0" w:color="000000"/>
              <w:left w:val="single" w:sz="6" w:space="0" w:color="000000"/>
              <w:bottom w:val="single" w:sz="6" w:space="0" w:color="000000"/>
            </w:tcBorders>
          </w:tcPr>
          <w:p w14:paraId="0C5ADD0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14DECED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42B1811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761C7A8C" w14:textId="77777777" w:rsidTr="009E0ED4">
        <w:tc>
          <w:tcPr>
            <w:tcW w:w="6540" w:type="dxa"/>
            <w:tcBorders>
              <w:top w:val="single" w:sz="6" w:space="0" w:color="000000"/>
              <w:left w:val="single" w:sz="6" w:space="0" w:color="000000"/>
              <w:bottom w:val="single" w:sz="6" w:space="0" w:color="000000"/>
            </w:tcBorders>
          </w:tcPr>
          <w:p w14:paraId="63A9680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07 - Desinfección no realizada  </w:t>
            </w:r>
          </w:p>
        </w:tc>
        <w:tc>
          <w:tcPr>
            <w:tcW w:w="1020" w:type="dxa"/>
            <w:gridSpan w:val="2"/>
            <w:tcBorders>
              <w:top w:val="single" w:sz="6" w:space="0" w:color="000000"/>
              <w:left w:val="single" w:sz="6" w:space="0" w:color="000000"/>
              <w:bottom w:val="single" w:sz="6" w:space="0" w:color="000000"/>
            </w:tcBorders>
          </w:tcPr>
          <w:p w14:paraId="7507ACE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4281F3A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0E6C91A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44E9F4E" w14:textId="77777777" w:rsidTr="009E0ED4">
        <w:tc>
          <w:tcPr>
            <w:tcW w:w="6540" w:type="dxa"/>
            <w:tcBorders>
              <w:top w:val="single" w:sz="6" w:space="0" w:color="000000"/>
              <w:left w:val="single" w:sz="6" w:space="0" w:color="000000"/>
              <w:bottom w:val="single" w:sz="6" w:space="0" w:color="000000"/>
            </w:tcBorders>
          </w:tcPr>
          <w:p w14:paraId="3D96469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08 - El desempañador no funciona correctamente </w:t>
            </w:r>
          </w:p>
        </w:tc>
        <w:tc>
          <w:tcPr>
            <w:tcW w:w="1020" w:type="dxa"/>
            <w:gridSpan w:val="2"/>
            <w:tcBorders>
              <w:top w:val="single" w:sz="6" w:space="0" w:color="000000"/>
              <w:left w:val="single" w:sz="6" w:space="0" w:color="000000"/>
              <w:bottom w:val="single" w:sz="6" w:space="0" w:color="000000"/>
            </w:tcBorders>
          </w:tcPr>
          <w:p w14:paraId="491FFBA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6B072BB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0D24B55E"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7EDFED4E" w14:textId="77777777" w:rsidTr="009E0ED4">
        <w:tc>
          <w:tcPr>
            <w:tcW w:w="6540" w:type="dxa"/>
            <w:tcBorders>
              <w:top w:val="single" w:sz="6" w:space="0" w:color="000000"/>
              <w:left w:val="single" w:sz="6" w:space="0" w:color="000000"/>
              <w:bottom w:val="single" w:sz="6" w:space="0" w:color="000000"/>
            </w:tcBorders>
          </w:tcPr>
          <w:p w14:paraId="67424A1A"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1020" w:type="dxa"/>
            <w:gridSpan w:val="2"/>
            <w:tcBorders>
              <w:top w:val="single" w:sz="6" w:space="0" w:color="000000"/>
              <w:left w:val="single" w:sz="6" w:space="0" w:color="000000"/>
              <w:bottom w:val="single" w:sz="6" w:space="0" w:color="000000"/>
            </w:tcBorders>
          </w:tcPr>
          <w:p w14:paraId="7521AE52"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282968B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57A20D2A"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625EB640" w14:textId="77777777" w:rsidTr="009E0ED4">
        <w:tc>
          <w:tcPr>
            <w:tcW w:w="6540" w:type="dxa"/>
            <w:tcBorders>
              <w:top w:val="single" w:sz="6" w:space="0" w:color="000000"/>
              <w:left w:val="single" w:sz="6" w:space="0" w:color="000000"/>
              <w:bottom w:val="single" w:sz="6" w:space="0" w:color="000000"/>
            </w:tcBorders>
          </w:tcPr>
          <w:p w14:paraId="6F9FBC80"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LAVA PARABRISAS </w:t>
            </w:r>
          </w:p>
        </w:tc>
        <w:tc>
          <w:tcPr>
            <w:tcW w:w="1020" w:type="dxa"/>
            <w:gridSpan w:val="2"/>
            <w:tcBorders>
              <w:top w:val="single" w:sz="6" w:space="0" w:color="000000"/>
              <w:left w:val="single" w:sz="6" w:space="0" w:color="000000"/>
              <w:bottom w:val="single" w:sz="6" w:space="0" w:color="000000"/>
            </w:tcBorders>
          </w:tcPr>
          <w:p w14:paraId="5E0F5B6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0E31933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1EE8C1C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D434523" w14:textId="77777777" w:rsidTr="009E0ED4">
        <w:tc>
          <w:tcPr>
            <w:tcW w:w="6540" w:type="dxa"/>
            <w:tcBorders>
              <w:top w:val="single" w:sz="6" w:space="0" w:color="000000"/>
              <w:left w:val="single" w:sz="6" w:space="0" w:color="000000"/>
              <w:bottom w:val="single" w:sz="6" w:space="0" w:color="000000"/>
            </w:tcBorders>
          </w:tcPr>
          <w:p w14:paraId="66828F9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No posee o está incompleto </w:t>
            </w:r>
          </w:p>
        </w:tc>
        <w:tc>
          <w:tcPr>
            <w:tcW w:w="1020" w:type="dxa"/>
            <w:gridSpan w:val="2"/>
            <w:tcBorders>
              <w:top w:val="single" w:sz="6" w:space="0" w:color="000000"/>
              <w:left w:val="single" w:sz="6" w:space="0" w:color="000000"/>
              <w:bottom w:val="single" w:sz="6" w:space="0" w:color="000000"/>
            </w:tcBorders>
          </w:tcPr>
          <w:p w14:paraId="39CC561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6F10C62A"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718F307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11A8C83" w14:textId="77777777" w:rsidTr="009E0ED4">
        <w:tc>
          <w:tcPr>
            <w:tcW w:w="6540" w:type="dxa"/>
            <w:tcBorders>
              <w:top w:val="single" w:sz="6" w:space="0" w:color="000000"/>
              <w:left w:val="single" w:sz="6" w:space="0" w:color="000000"/>
              <w:bottom w:val="single" w:sz="6" w:space="0" w:color="000000"/>
            </w:tcBorders>
          </w:tcPr>
          <w:p w14:paraId="38C0059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No funciona correctamente </w:t>
            </w:r>
          </w:p>
        </w:tc>
        <w:tc>
          <w:tcPr>
            <w:tcW w:w="1020" w:type="dxa"/>
            <w:gridSpan w:val="2"/>
            <w:tcBorders>
              <w:top w:val="single" w:sz="6" w:space="0" w:color="000000"/>
              <w:left w:val="single" w:sz="6" w:space="0" w:color="000000"/>
              <w:bottom w:val="single" w:sz="6" w:space="0" w:color="000000"/>
            </w:tcBorders>
          </w:tcPr>
          <w:p w14:paraId="39A33C5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464E77D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4B589A0C"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2198AD0" w14:textId="77777777" w:rsidTr="009E0ED4">
        <w:tc>
          <w:tcPr>
            <w:tcW w:w="6540" w:type="dxa"/>
            <w:tcBorders>
              <w:top w:val="single" w:sz="6" w:space="0" w:color="000000"/>
              <w:left w:val="single" w:sz="6" w:space="0" w:color="000000"/>
              <w:bottom w:val="single" w:sz="6" w:space="0" w:color="000000"/>
            </w:tcBorders>
          </w:tcPr>
          <w:p w14:paraId="128D4261"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El líquido arrojado no cubre la zona a limpiar por las escobillas </w:t>
            </w:r>
          </w:p>
        </w:tc>
        <w:tc>
          <w:tcPr>
            <w:tcW w:w="1020" w:type="dxa"/>
            <w:gridSpan w:val="2"/>
            <w:tcBorders>
              <w:top w:val="single" w:sz="6" w:space="0" w:color="000000"/>
              <w:left w:val="single" w:sz="6" w:space="0" w:color="000000"/>
              <w:bottom w:val="single" w:sz="6" w:space="0" w:color="000000"/>
            </w:tcBorders>
          </w:tcPr>
          <w:p w14:paraId="50382CF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16222CF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3823D7C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F01E3F3" w14:textId="77777777" w:rsidTr="009E0ED4">
        <w:tc>
          <w:tcPr>
            <w:tcW w:w="6540" w:type="dxa"/>
            <w:tcBorders>
              <w:top w:val="single" w:sz="6" w:space="0" w:color="000000"/>
              <w:left w:val="single" w:sz="6" w:space="0" w:color="000000"/>
              <w:bottom w:val="single" w:sz="6" w:space="0" w:color="000000"/>
            </w:tcBorders>
          </w:tcPr>
          <w:p w14:paraId="38EF3D22"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p>
        </w:tc>
        <w:tc>
          <w:tcPr>
            <w:tcW w:w="1020" w:type="dxa"/>
            <w:gridSpan w:val="2"/>
            <w:tcBorders>
              <w:top w:val="single" w:sz="6" w:space="0" w:color="000000"/>
              <w:left w:val="single" w:sz="6" w:space="0" w:color="000000"/>
              <w:bottom w:val="single" w:sz="6" w:space="0" w:color="000000"/>
            </w:tcBorders>
          </w:tcPr>
          <w:p w14:paraId="4D09069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6E4E7C0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53F9536A"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7C0E1A6" w14:textId="77777777" w:rsidTr="009E0ED4">
        <w:tc>
          <w:tcPr>
            <w:tcW w:w="6540" w:type="dxa"/>
            <w:tcBorders>
              <w:top w:val="single" w:sz="6" w:space="0" w:color="000000"/>
              <w:left w:val="single" w:sz="6" w:space="0" w:color="000000"/>
              <w:bottom w:val="single" w:sz="6" w:space="0" w:color="000000"/>
            </w:tcBorders>
          </w:tcPr>
          <w:p w14:paraId="26929DF9" w14:textId="77777777" w:rsidR="00FC0D8A" w:rsidRPr="00D655A1" w:rsidRDefault="00FC0D8A" w:rsidP="00C072AB">
            <w:pPr>
              <w:widowControl w:val="0"/>
              <w:suppressAutoHyphens/>
              <w:spacing w:line="360" w:lineRule="auto"/>
              <w:jc w:val="both"/>
              <w:rPr>
                <w:rFonts w:ascii="Arial" w:hAnsi="Arial" w:cs="Arial"/>
                <w:b/>
                <w:sz w:val="22"/>
                <w:szCs w:val="22"/>
                <w:lang w:val="es-ES_tradnl"/>
              </w:rPr>
            </w:pPr>
            <w:r w:rsidRPr="00D655A1">
              <w:rPr>
                <w:rFonts w:ascii="Arial" w:hAnsi="Arial" w:cs="Arial"/>
                <w:b/>
                <w:sz w:val="22"/>
                <w:szCs w:val="22"/>
                <w:lang w:val="es-ES_tradnl"/>
              </w:rPr>
              <w:t xml:space="preserve">ESPEJOS </w:t>
            </w:r>
          </w:p>
        </w:tc>
        <w:tc>
          <w:tcPr>
            <w:tcW w:w="1020" w:type="dxa"/>
            <w:gridSpan w:val="2"/>
            <w:tcBorders>
              <w:top w:val="single" w:sz="6" w:space="0" w:color="000000"/>
              <w:left w:val="single" w:sz="6" w:space="0" w:color="000000"/>
              <w:bottom w:val="single" w:sz="6" w:space="0" w:color="000000"/>
            </w:tcBorders>
          </w:tcPr>
          <w:p w14:paraId="61C311E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391B5F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57FE744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34A9CD64" w14:textId="77777777" w:rsidTr="009E0ED4">
        <w:tc>
          <w:tcPr>
            <w:tcW w:w="6540" w:type="dxa"/>
            <w:tcBorders>
              <w:top w:val="single" w:sz="6" w:space="0" w:color="000000"/>
              <w:left w:val="single" w:sz="6" w:space="0" w:color="000000"/>
              <w:bottom w:val="single" w:sz="6" w:space="0" w:color="000000"/>
            </w:tcBorders>
          </w:tcPr>
          <w:p w14:paraId="1D9D8D2D"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01 - No posee la cantidad reglamentaria </w:t>
            </w:r>
          </w:p>
        </w:tc>
        <w:tc>
          <w:tcPr>
            <w:tcW w:w="1020" w:type="dxa"/>
            <w:gridSpan w:val="2"/>
            <w:tcBorders>
              <w:top w:val="single" w:sz="6" w:space="0" w:color="000000"/>
              <w:left w:val="single" w:sz="6" w:space="0" w:color="000000"/>
              <w:bottom w:val="single" w:sz="6" w:space="0" w:color="000000"/>
            </w:tcBorders>
          </w:tcPr>
          <w:p w14:paraId="403DB21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9E605C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287892F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76C9B767" w14:textId="77777777" w:rsidTr="009E0ED4">
        <w:tc>
          <w:tcPr>
            <w:tcW w:w="6540" w:type="dxa"/>
            <w:tcBorders>
              <w:top w:val="single" w:sz="6" w:space="0" w:color="000000"/>
              <w:left w:val="single" w:sz="6" w:space="0" w:color="000000"/>
              <w:bottom w:val="single" w:sz="6" w:space="0" w:color="000000"/>
            </w:tcBorders>
          </w:tcPr>
          <w:p w14:paraId="713944C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02 - No se encuentra colocado reglamentariamente </w:t>
            </w:r>
          </w:p>
        </w:tc>
        <w:tc>
          <w:tcPr>
            <w:tcW w:w="1020" w:type="dxa"/>
            <w:gridSpan w:val="2"/>
            <w:tcBorders>
              <w:top w:val="single" w:sz="6" w:space="0" w:color="000000"/>
              <w:left w:val="single" w:sz="6" w:space="0" w:color="000000"/>
              <w:bottom w:val="single" w:sz="6" w:space="0" w:color="000000"/>
            </w:tcBorders>
          </w:tcPr>
          <w:p w14:paraId="3D0F684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131FF5E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4C29B32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2AEC2B84" w14:textId="77777777" w:rsidTr="009E0ED4">
        <w:tc>
          <w:tcPr>
            <w:tcW w:w="6540" w:type="dxa"/>
            <w:tcBorders>
              <w:top w:val="single" w:sz="6" w:space="0" w:color="000000"/>
              <w:left w:val="single" w:sz="6" w:space="0" w:color="000000"/>
              <w:bottom w:val="single" w:sz="6" w:space="0" w:color="000000"/>
            </w:tcBorders>
          </w:tcPr>
          <w:p w14:paraId="338DD00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03 - Se encuentran rotos, rajados o con pérdida del revestimiento especular </w:t>
            </w:r>
          </w:p>
        </w:tc>
        <w:tc>
          <w:tcPr>
            <w:tcW w:w="1020" w:type="dxa"/>
            <w:gridSpan w:val="2"/>
            <w:tcBorders>
              <w:top w:val="single" w:sz="6" w:space="0" w:color="000000"/>
              <w:left w:val="single" w:sz="6" w:space="0" w:color="000000"/>
              <w:bottom w:val="single" w:sz="6" w:space="0" w:color="000000"/>
            </w:tcBorders>
          </w:tcPr>
          <w:p w14:paraId="6272355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52754F8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7978D0B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57039F69" w14:textId="77777777" w:rsidTr="009E0ED4">
        <w:tc>
          <w:tcPr>
            <w:tcW w:w="6540" w:type="dxa"/>
            <w:tcBorders>
              <w:top w:val="single" w:sz="6" w:space="0" w:color="000000"/>
              <w:left w:val="single" w:sz="6" w:space="0" w:color="000000"/>
              <w:bottom w:val="single" w:sz="6" w:space="0" w:color="000000"/>
            </w:tcBorders>
          </w:tcPr>
          <w:p w14:paraId="414E266B"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04 - No se encuentran correctamente sujetos </w:t>
            </w:r>
          </w:p>
        </w:tc>
        <w:tc>
          <w:tcPr>
            <w:tcW w:w="1020" w:type="dxa"/>
            <w:gridSpan w:val="2"/>
            <w:tcBorders>
              <w:top w:val="single" w:sz="6" w:space="0" w:color="000000"/>
              <w:left w:val="single" w:sz="6" w:space="0" w:color="000000"/>
              <w:bottom w:val="single" w:sz="6" w:space="0" w:color="000000"/>
            </w:tcBorders>
          </w:tcPr>
          <w:p w14:paraId="6E24AAF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0" w:type="dxa"/>
            <w:tcBorders>
              <w:top w:val="single" w:sz="6" w:space="0" w:color="000000"/>
              <w:left w:val="single" w:sz="6" w:space="0" w:color="000000"/>
              <w:bottom w:val="single" w:sz="6" w:space="0" w:color="000000"/>
            </w:tcBorders>
          </w:tcPr>
          <w:p w14:paraId="0FBEB1C0"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7" w:type="dxa"/>
            <w:tcBorders>
              <w:top w:val="single" w:sz="6" w:space="0" w:color="000000"/>
              <w:left w:val="single" w:sz="6" w:space="0" w:color="000000"/>
              <w:bottom w:val="single" w:sz="6" w:space="0" w:color="000000"/>
              <w:right w:val="single" w:sz="6" w:space="0" w:color="000000"/>
            </w:tcBorders>
          </w:tcPr>
          <w:p w14:paraId="21B5D045"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48A1189B" w14:textId="77777777" w:rsidTr="009E0ED4">
        <w:tc>
          <w:tcPr>
            <w:tcW w:w="6540" w:type="dxa"/>
            <w:tcBorders>
              <w:top w:val="single" w:sz="6" w:space="0" w:color="000000"/>
              <w:left w:val="single" w:sz="6" w:space="0" w:color="000000"/>
              <w:bottom w:val="single" w:sz="6" w:space="0" w:color="000000"/>
            </w:tcBorders>
          </w:tcPr>
          <w:p w14:paraId="41076FC3"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05 - Posee “doble espejo” para cumplir requisitos sobre el campo de visión </w:t>
            </w:r>
          </w:p>
        </w:tc>
        <w:tc>
          <w:tcPr>
            <w:tcW w:w="1020" w:type="dxa"/>
            <w:gridSpan w:val="2"/>
            <w:tcBorders>
              <w:top w:val="single" w:sz="6" w:space="0" w:color="000000"/>
              <w:left w:val="single" w:sz="6" w:space="0" w:color="000000"/>
              <w:bottom w:val="single" w:sz="6" w:space="0" w:color="000000"/>
            </w:tcBorders>
          </w:tcPr>
          <w:p w14:paraId="555765E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14ED357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6B2A1629"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r w:rsidR="00FC0D8A" w:rsidRPr="00D655A1" w14:paraId="13020F9F" w14:textId="77777777" w:rsidTr="009E0ED4">
        <w:tc>
          <w:tcPr>
            <w:tcW w:w="6540" w:type="dxa"/>
            <w:tcBorders>
              <w:top w:val="single" w:sz="6" w:space="0" w:color="000000"/>
              <w:left w:val="single" w:sz="6" w:space="0" w:color="000000"/>
              <w:bottom w:val="single" w:sz="6" w:space="0" w:color="000000"/>
            </w:tcBorders>
          </w:tcPr>
          <w:p w14:paraId="6739D9E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 xml:space="preserve">06 - Los espejos exteriores sobresalen mas de lo reglamentario </w:t>
            </w:r>
          </w:p>
        </w:tc>
        <w:tc>
          <w:tcPr>
            <w:tcW w:w="1020" w:type="dxa"/>
            <w:gridSpan w:val="2"/>
            <w:tcBorders>
              <w:top w:val="single" w:sz="6" w:space="0" w:color="000000"/>
              <w:left w:val="single" w:sz="6" w:space="0" w:color="000000"/>
              <w:bottom w:val="single" w:sz="6" w:space="0" w:color="000000"/>
            </w:tcBorders>
          </w:tcPr>
          <w:p w14:paraId="316A87AF"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c>
          <w:tcPr>
            <w:tcW w:w="810" w:type="dxa"/>
            <w:tcBorders>
              <w:top w:val="single" w:sz="6" w:space="0" w:color="000000"/>
              <w:left w:val="single" w:sz="6" w:space="0" w:color="000000"/>
              <w:bottom w:val="single" w:sz="6" w:space="0" w:color="000000"/>
            </w:tcBorders>
          </w:tcPr>
          <w:p w14:paraId="5EE40097"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r w:rsidRPr="00D655A1">
              <w:rPr>
                <w:rFonts w:ascii="Arial" w:hAnsi="Arial" w:cs="Arial"/>
                <w:sz w:val="22"/>
                <w:szCs w:val="22"/>
                <w:lang w:val="es-ES_tradnl"/>
              </w:rPr>
              <w:t>x</w:t>
            </w:r>
          </w:p>
        </w:tc>
        <w:tc>
          <w:tcPr>
            <w:tcW w:w="817" w:type="dxa"/>
            <w:tcBorders>
              <w:top w:val="single" w:sz="6" w:space="0" w:color="000000"/>
              <w:left w:val="single" w:sz="6" w:space="0" w:color="000000"/>
              <w:bottom w:val="single" w:sz="6" w:space="0" w:color="000000"/>
              <w:right w:val="single" w:sz="6" w:space="0" w:color="000000"/>
            </w:tcBorders>
          </w:tcPr>
          <w:p w14:paraId="6BF78DA6"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tc>
      </w:tr>
    </w:tbl>
    <w:p w14:paraId="511DF30B"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0501D440"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32385A44" w14:textId="77777777" w:rsidR="00FC0D8A" w:rsidRPr="00D655A1" w:rsidRDefault="00FC0D8A" w:rsidP="00C072AB">
      <w:pPr>
        <w:widowControl w:val="0"/>
        <w:tabs>
          <w:tab w:val="left" w:pos="1134"/>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both"/>
        <w:rPr>
          <w:rFonts w:ascii="Arial" w:hAnsi="Arial" w:cs="Arial"/>
          <w:b/>
          <w:sz w:val="22"/>
          <w:szCs w:val="22"/>
          <w:u w:val="single"/>
          <w:lang w:val="es-ES_tradnl"/>
        </w:rPr>
      </w:pPr>
    </w:p>
    <w:p w14:paraId="36EBB354" w14:textId="77777777" w:rsidR="00FC0D8A" w:rsidRPr="00D655A1" w:rsidRDefault="00FC0D8A" w:rsidP="00C072AB">
      <w:pPr>
        <w:widowControl w:val="0"/>
        <w:tabs>
          <w:tab w:val="left" w:pos="1134"/>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ind w:firstLine="1440"/>
        <w:jc w:val="both"/>
        <w:rPr>
          <w:rFonts w:ascii="Bookman Old Style" w:hAnsi="Bookman Old Style" w:cs="Arial"/>
          <w:b/>
          <w:u w:val="single"/>
          <w:lang w:val="es-ES_tradnl"/>
        </w:rPr>
      </w:pPr>
      <w:r w:rsidRPr="00D655A1">
        <w:rPr>
          <w:rFonts w:ascii="Bookman Old Style" w:hAnsi="Bookman Old Style" w:cs="Arial"/>
          <w:b/>
          <w:u w:val="single"/>
          <w:lang w:val="es-ES_tradnl"/>
        </w:rPr>
        <w:t>10.- OTROS ELEMENTOS</w:t>
      </w:r>
    </w:p>
    <w:p w14:paraId="0B4B6214"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10. 1 - Cañería de combustible.</w:t>
      </w:r>
    </w:p>
    <w:p w14:paraId="65FE547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Colocando el vehículo sobre la fosa o elevador de tijeras se realizará una inspección visual, verificando que:</w:t>
      </w:r>
    </w:p>
    <w:p w14:paraId="68FAF95F"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Se encuentre correctamente sujeta y en buen estado. </w:t>
      </w:r>
    </w:p>
    <w:p w14:paraId="7F3DAECA"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pt-BR"/>
        </w:rPr>
      </w:pPr>
      <w:r w:rsidRPr="00D655A1">
        <w:rPr>
          <w:rFonts w:ascii="Bookman Old Style" w:hAnsi="Bookman Old Style" w:cs="Arial"/>
          <w:b/>
          <w:lang w:val="pt-BR"/>
        </w:rPr>
        <w:t>b)</w:t>
      </w:r>
      <w:r w:rsidRPr="00D655A1">
        <w:rPr>
          <w:rFonts w:ascii="Bookman Old Style" w:hAnsi="Bookman Old Style" w:cs="Arial"/>
          <w:lang w:val="pt-BR"/>
        </w:rPr>
        <w:t xml:space="preserve"> Carezca de pérdidas de líquido.</w:t>
      </w:r>
    </w:p>
    <w:p w14:paraId="7C677031"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pt-BR"/>
        </w:rPr>
      </w:pPr>
    </w:p>
    <w:p w14:paraId="27480EE6"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10. 2 - Tapa de tanque de combustible.</w:t>
      </w:r>
    </w:p>
    <w:p w14:paraId="12705437"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Se realizará una inspección visual, verificando que:</w:t>
      </w:r>
    </w:p>
    <w:p w14:paraId="7A5B8078"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El tubo de llenado esté provisto de la respectiva tapa firmemente asegurada.</w:t>
      </w:r>
    </w:p>
    <w:p w14:paraId="235C682B"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10.3 - Silenciador y sistema de escape.</w:t>
      </w:r>
    </w:p>
    <w:p w14:paraId="2B14F4BE"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Colocando el vehículo sobre la fosa o elevador de tijeras se realizará una inspección visual, verificando que:</w:t>
      </w:r>
    </w:p>
    <w:p w14:paraId="5DFDDC90"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Posea los sistemas reglamentarios.</w:t>
      </w:r>
    </w:p>
    <w:p w14:paraId="6F035B59"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El silenciador se encuentre sin fugas intermedias y correctamente sujeto.</w:t>
      </w:r>
    </w:p>
    <w:p w14:paraId="6ED459C5" w14:textId="77777777" w:rsidR="00FC0D8A" w:rsidRPr="00D655A1" w:rsidRDefault="00FC0D8A" w:rsidP="00C072AB">
      <w:pPr>
        <w:widowControl w:val="0"/>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El caño de escape se encuentre sin fugas intermedias, correctamente sujeto y con salida hacia la parte posterior del vehículo.</w:t>
      </w:r>
    </w:p>
    <w:p w14:paraId="6384BEE5" w14:textId="77777777" w:rsidR="00FC0D8A" w:rsidRPr="00D655A1" w:rsidRDefault="00FC0D8A" w:rsidP="00C072AB">
      <w:pPr>
        <w:widowControl w:val="0"/>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 xml:space="preserve">d) </w:t>
      </w:r>
      <w:r w:rsidRPr="00D655A1">
        <w:rPr>
          <w:rFonts w:ascii="Bookman Old Style" w:hAnsi="Bookman Old Style" w:cs="Arial"/>
          <w:spacing w:val="-2"/>
          <w:lang w:val="es-ES_tradnl"/>
        </w:rPr>
        <w:t>No exista corrosión avanzada en el sistema de escape.</w:t>
      </w:r>
    </w:p>
    <w:p w14:paraId="769C396B" w14:textId="77777777" w:rsidR="00FC0D8A" w:rsidRPr="00D655A1" w:rsidRDefault="00FC0D8A" w:rsidP="00C072AB">
      <w:pPr>
        <w:widowControl w:val="0"/>
        <w:tabs>
          <w:tab w:val="left" w:pos="-566"/>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 xml:space="preserve">e) </w:t>
      </w:r>
      <w:r w:rsidRPr="00D655A1">
        <w:rPr>
          <w:rFonts w:ascii="Bookman Old Style" w:hAnsi="Bookman Old Style" w:cs="Arial"/>
          <w:spacing w:val="-2"/>
          <w:lang w:val="es-ES_tradnl"/>
        </w:rPr>
        <w:t>No existan fisuras o roturas en el sistema</w:t>
      </w:r>
    </w:p>
    <w:p w14:paraId="6253C318" w14:textId="77777777" w:rsidR="00FC0D8A" w:rsidRPr="00D655A1" w:rsidRDefault="00FC0D8A" w:rsidP="00C072AB">
      <w:pPr>
        <w:widowControl w:val="0"/>
        <w:tabs>
          <w:tab w:val="left" w:pos="0"/>
        </w:tabs>
        <w:suppressAutoHyphens/>
        <w:overflowPunct w:val="0"/>
        <w:autoSpaceDE w:val="0"/>
        <w:autoSpaceDN w:val="0"/>
        <w:adjustRightInd w:val="0"/>
        <w:spacing w:line="360" w:lineRule="auto"/>
        <w:ind w:firstLine="1440"/>
        <w:jc w:val="both"/>
        <w:textAlignment w:val="baseline"/>
        <w:rPr>
          <w:rFonts w:ascii="Bookman Old Style" w:hAnsi="Bookman Old Style" w:cs="Arial"/>
          <w:b/>
          <w:lang w:val="es-ES_tradnl"/>
        </w:rPr>
      </w:pPr>
    </w:p>
    <w:p w14:paraId="4270480F" w14:textId="77777777" w:rsidR="00FC0D8A" w:rsidRPr="00D655A1" w:rsidRDefault="00FC0D8A" w:rsidP="00C072AB">
      <w:pPr>
        <w:widowControl w:val="0"/>
        <w:tabs>
          <w:tab w:val="left" w:pos="0"/>
        </w:tabs>
        <w:suppressAutoHyphens/>
        <w:overflowPunct w:val="0"/>
        <w:autoSpaceDE w:val="0"/>
        <w:autoSpaceDN w:val="0"/>
        <w:adjustRightInd w:val="0"/>
        <w:spacing w:line="360" w:lineRule="auto"/>
        <w:ind w:firstLine="1440"/>
        <w:jc w:val="both"/>
        <w:textAlignment w:val="baseline"/>
        <w:rPr>
          <w:rFonts w:ascii="Bookman Old Style" w:hAnsi="Bookman Old Style" w:cs="Arial"/>
          <w:b/>
          <w:lang w:val="es-ES_tradnl"/>
        </w:rPr>
      </w:pPr>
      <w:r w:rsidRPr="00D655A1">
        <w:rPr>
          <w:rFonts w:ascii="Bookman Old Style" w:hAnsi="Bookman Old Style" w:cs="Arial"/>
          <w:b/>
          <w:lang w:val="es-ES_tradnl"/>
        </w:rPr>
        <w:t>10. 4- Chapa patente y otros rótulos obligatorios como placas de tara, de P.M.A. y  discos de velocidad.</w:t>
      </w:r>
    </w:p>
    <w:p w14:paraId="68894735"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lastRenderedPageBreak/>
        <w:t>Se realizará una inspección visual, verificando que:</w:t>
      </w:r>
    </w:p>
    <w:p w14:paraId="757D9B56"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Posea las chapas reglamentarias y su identificación concuerda con la de la documentación correspondiente.</w:t>
      </w:r>
    </w:p>
    <w:p w14:paraId="6EBD1F56"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Su ubicación sea la reglamentaria tanto adelante como atrás.</w:t>
      </w:r>
    </w:p>
    <w:p w14:paraId="68681210"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Su estado de legibilidad sea correcto.</w:t>
      </w:r>
    </w:p>
    <w:p w14:paraId="7B89D856"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p>
    <w:p w14:paraId="723D43FD"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10. 5 – Bocina.</w:t>
      </w:r>
    </w:p>
    <w:p w14:paraId="33663EB7"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lang w:val="es-ES_tradnl"/>
        </w:rPr>
        <w:t>Se realizará una inspección visual y acústica, verificando que:</w:t>
      </w:r>
    </w:p>
    <w:p w14:paraId="7480CB6B"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a)</w:t>
      </w:r>
      <w:r w:rsidRPr="00D655A1">
        <w:rPr>
          <w:rFonts w:ascii="Bookman Old Style" w:hAnsi="Bookman Old Style" w:cs="Arial"/>
          <w:lang w:val="es-ES_tradnl"/>
        </w:rPr>
        <w:t xml:space="preserve"> La bocina funcione.</w:t>
      </w:r>
    </w:p>
    <w:p w14:paraId="0C08B904"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b)</w:t>
      </w:r>
      <w:r w:rsidRPr="00D655A1">
        <w:rPr>
          <w:rFonts w:ascii="Bookman Old Style" w:hAnsi="Bookman Old Style" w:cs="Arial"/>
          <w:lang w:val="es-ES_tradnl"/>
        </w:rPr>
        <w:t xml:space="preserve"> Cumpla con el nivel sonoro reglamentario de acuerdo a la categoría del vehículo (máximo ciento cuatro decibeles  -104 Db. en escala A- medido con  sonómetro).</w:t>
      </w:r>
    </w:p>
    <w:p w14:paraId="45AE8CB8"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b/>
          <w:lang w:val="es-ES_tradnl"/>
        </w:rPr>
        <w:t>c)</w:t>
      </w:r>
      <w:r w:rsidRPr="00D655A1">
        <w:rPr>
          <w:rFonts w:ascii="Bookman Old Style" w:hAnsi="Bookman Old Style" w:cs="Arial"/>
          <w:lang w:val="es-ES_tradnl"/>
        </w:rPr>
        <w:t xml:space="preserve"> Carezca de otro sistema no certificado.</w:t>
      </w:r>
    </w:p>
    <w:p w14:paraId="54594682"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p>
    <w:p w14:paraId="7FF2D6FE"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10. 6 - Emisión de ruidos del sistema de escape.</w:t>
      </w:r>
    </w:p>
    <w:p w14:paraId="222ED273"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Con ayuda del sonómetro se controlará el nivel sonoro del sistema de escape de forma que cumpla con los niveles máximos admisibles según la categoría del vehículo:</w:t>
      </w:r>
    </w:p>
    <w:p w14:paraId="794C4922"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Ningún vehículo nacional o importado deberá exceder el nivel sonoro de ruido emitido según los siguientes valores:</w:t>
      </w:r>
    </w:p>
    <w:p w14:paraId="7E9EA8DD"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spacing w:val="-2"/>
        </w:rPr>
      </w:pPr>
    </w:p>
    <w:p w14:paraId="27C12EE2"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spacing w:val="-2"/>
          <w:lang w:val="pt-BR"/>
        </w:rPr>
      </w:pPr>
      <w:r w:rsidRPr="00D655A1">
        <w:rPr>
          <w:rFonts w:ascii="Bookman Old Style" w:hAnsi="Bookman Old Style" w:cs="Arial"/>
          <w:b/>
          <w:spacing w:val="-2"/>
          <w:lang w:val="pt-BR"/>
        </w:rPr>
        <w:t>10. 7 - Normativa a aplicar.</w:t>
      </w:r>
    </w:p>
    <w:p w14:paraId="39304CAC"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lang w:val="pt-BR"/>
        </w:rPr>
      </w:pPr>
      <w:r w:rsidRPr="00D655A1">
        <w:rPr>
          <w:rFonts w:ascii="Bookman Old Style" w:hAnsi="Bookman Old Style" w:cs="Arial"/>
          <w:lang w:val="pt-BR"/>
        </w:rPr>
        <w:t xml:space="preserve">Norma IRAM  CETIA </w:t>
      </w:r>
      <w:smartTag w:uri="urn:schemas-microsoft-com:office:smarttags" w:element="metricconverter">
        <w:smartTagPr>
          <w:attr w:name="ProductID" w:val="9C"/>
        </w:smartTagPr>
        <w:r w:rsidRPr="00D655A1">
          <w:rPr>
            <w:rFonts w:ascii="Bookman Old Style" w:hAnsi="Bookman Old Style" w:cs="Arial"/>
            <w:lang w:val="pt-BR"/>
          </w:rPr>
          <w:t>9C</w:t>
        </w:r>
      </w:smartTag>
      <w:r w:rsidRPr="00D655A1">
        <w:rPr>
          <w:rFonts w:ascii="Bookman Old Style" w:hAnsi="Bookman Old Style" w:cs="Arial"/>
          <w:lang w:val="pt-BR"/>
        </w:rPr>
        <w:t xml:space="preserve"> y 9C1.</w:t>
      </w:r>
    </w:p>
    <w:p w14:paraId="0CFA41A6"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pt-BR"/>
        </w:rPr>
      </w:pPr>
    </w:p>
    <w:p w14:paraId="77B524A4"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10. 8 - Emisión de contaminantes del sistema de escape.</w:t>
      </w:r>
    </w:p>
    <w:p w14:paraId="7B4B8F47" w14:textId="77777777" w:rsidR="00FC0D8A" w:rsidRPr="00D655A1" w:rsidRDefault="00FC0D8A" w:rsidP="00C072AB">
      <w:pPr>
        <w:widowControl w:val="0"/>
        <w:tabs>
          <w:tab w:val="left" w:pos="-566"/>
          <w:tab w:val="left" w:pos="0"/>
        </w:tabs>
        <w:suppressAutoHyphens/>
        <w:spacing w:line="360" w:lineRule="auto"/>
        <w:ind w:firstLine="1440"/>
        <w:jc w:val="both"/>
        <w:rPr>
          <w:rFonts w:ascii="Bookman Old Style" w:hAnsi="Bookman Old Style" w:cs="Arial"/>
          <w:lang w:val="es-ES_tradnl"/>
        </w:rPr>
      </w:pPr>
      <w:r w:rsidRPr="00D655A1">
        <w:rPr>
          <w:rFonts w:ascii="Bookman Old Style" w:hAnsi="Bookman Old Style" w:cs="Arial"/>
          <w:spacing w:val="-2"/>
          <w:lang w:val="es-ES_tradnl"/>
        </w:rPr>
        <w:t>Por medio del detector de gases de combustión, introduciendo la zonda en la salida del caño de escape se realizará la        inspección  verificando que c</w:t>
      </w:r>
      <w:r w:rsidRPr="00D655A1">
        <w:rPr>
          <w:rFonts w:ascii="Bookman Old Style" w:hAnsi="Bookman Old Style" w:cs="Arial"/>
          <w:lang w:val="es-ES_tradnl"/>
        </w:rPr>
        <w:t>umpla con los niveles reglamentarios:</w:t>
      </w:r>
    </w:p>
    <w:p w14:paraId="1CC47F9F"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p>
    <w:p w14:paraId="3960AEBC"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10. 9 - Emisión de contaminantes en vehículos usados.</w:t>
      </w:r>
    </w:p>
    <w:p w14:paraId="4D1C3012"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Los niveles de emisión de contaminantes para vehículos usados deben  ser:</w:t>
      </w:r>
    </w:p>
    <w:tbl>
      <w:tblPr>
        <w:tblW w:w="0" w:type="auto"/>
        <w:tblInd w:w="71" w:type="dxa"/>
        <w:tblLayout w:type="fixed"/>
        <w:tblCellMar>
          <w:left w:w="71" w:type="dxa"/>
          <w:right w:w="71" w:type="dxa"/>
        </w:tblCellMar>
        <w:tblLook w:val="0000" w:firstRow="0" w:lastRow="0" w:firstColumn="0" w:lastColumn="0" w:noHBand="0" w:noVBand="0"/>
      </w:tblPr>
      <w:tblGrid>
        <w:gridCol w:w="5989"/>
        <w:gridCol w:w="1415"/>
        <w:gridCol w:w="1439"/>
      </w:tblGrid>
      <w:tr w:rsidR="00FC0D8A" w:rsidRPr="00D655A1" w14:paraId="234C09F1" w14:textId="77777777" w:rsidTr="009E0ED4">
        <w:tc>
          <w:tcPr>
            <w:tcW w:w="5989" w:type="dxa"/>
            <w:tcBorders>
              <w:top w:val="single" w:sz="6" w:space="0" w:color="000000"/>
              <w:left w:val="single" w:sz="6" w:space="0" w:color="000000"/>
              <w:bottom w:val="single" w:sz="6" w:space="0" w:color="000000"/>
            </w:tcBorders>
          </w:tcPr>
          <w:p w14:paraId="4D6D1135"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Contaminante</w:t>
            </w:r>
          </w:p>
        </w:tc>
        <w:tc>
          <w:tcPr>
            <w:tcW w:w="1415" w:type="dxa"/>
            <w:tcBorders>
              <w:top w:val="single" w:sz="6" w:space="0" w:color="000000"/>
              <w:left w:val="single" w:sz="6" w:space="0" w:color="000000"/>
              <w:bottom w:val="single" w:sz="6" w:space="0" w:color="000000"/>
            </w:tcBorders>
          </w:tcPr>
          <w:p w14:paraId="6C3A02F5" w14:textId="77777777" w:rsidR="00FC0D8A" w:rsidRPr="00D655A1" w:rsidRDefault="00FC0D8A" w:rsidP="00C072AB">
            <w:pPr>
              <w:widowControl w:val="0"/>
              <w:tabs>
                <w:tab w:val="left" w:pos="566"/>
                <w:tab w:val="left" w:pos="720"/>
              </w:tabs>
              <w:suppressAutoHyphens/>
              <w:spacing w:line="360" w:lineRule="auto"/>
              <w:jc w:val="both"/>
              <w:rPr>
                <w:rFonts w:ascii="Bookman Old Style" w:hAnsi="Bookman Old Style" w:cs="Arial"/>
                <w:b/>
                <w:sz w:val="22"/>
                <w:szCs w:val="22"/>
                <w:lang w:val="es-ES_tradnl"/>
              </w:rPr>
            </w:pPr>
          </w:p>
        </w:tc>
        <w:tc>
          <w:tcPr>
            <w:tcW w:w="1439" w:type="dxa"/>
            <w:tcBorders>
              <w:top w:val="single" w:sz="6" w:space="0" w:color="000000"/>
              <w:left w:val="single" w:sz="6" w:space="0" w:color="000000"/>
              <w:bottom w:val="single" w:sz="6" w:space="0" w:color="000000"/>
              <w:right w:val="single" w:sz="6" w:space="0" w:color="000000"/>
            </w:tcBorders>
          </w:tcPr>
          <w:p w14:paraId="08904FA4" w14:textId="77777777" w:rsidR="00FC0D8A" w:rsidRPr="00D655A1" w:rsidRDefault="00FC0D8A" w:rsidP="00C072AB">
            <w:pPr>
              <w:widowControl w:val="0"/>
              <w:tabs>
                <w:tab w:val="left" w:pos="566"/>
                <w:tab w:val="left" w:pos="720"/>
              </w:tabs>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Valor límite</w:t>
            </w:r>
          </w:p>
        </w:tc>
      </w:tr>
      <w:tr w:rsidR="00FC0D8A" w:rsidRPr="00D655A1" w14:paraId="18E9705B" w14:textId="77777777" w:rsidTr="009E0ED4">
        <w:tc>
          <w:tcPr>
            <w:tcW w:w="5989" w:type="dxa"/>
            <w:tcBorders>
              <w:left w:val="single" w:sz="6" w:space="0" w:color="000000"/>
            </w:tcBorders>
          </w:tcPr>
          <w:p w14:paraId="37262157" w14:textId="77777777" w:rsidR="00FC0D8A" w:rsidRPr="00D655A1" w:rsidRDefault="00FC0D8A" w:rsidP="00C072AB">
            <w:pPr>
              <w:widowControl w:val="0"/>
              <w:tabs>
                <w:tab w:val="left" w:pos="566"/>
                <w:tab w:val="left" w:pos="720"/>
              </w:tabs>
              <w:suppressAutoHyphens/>
              <w:spacing w:line="360" w:lineRule="auto"/>
              <w:jc w:val="both"/>
              <w:rPr>
                <w:rFonts w:ascii="Bookman Old Style" w:hAnsi="Bookman Old Style" w:cs="Arial"/>
                <w:sz w:val="22"/>
                <w:szCs w:val="22"/>
                <w:lang w:val="es-ES_tradnl"/>
              </w:rPr>
            </w:pPr>
            <w:r w:rsidRPr="00D655A1">
              <w:rPr>
                <w:rFonts w:ascii="Bookman Old Style" w:hAnsi="Bookman Old Style" w:cs="Arial"/>
                <w:sz w:val="22"/>
                <w:szCs w:val="22"/>
                <w:lang w:val="es-ES_tradnl"/>
              </w:rPr>
              <w:t>Monóxido de Carbono en marcha lenta</w:t>
            </w:r>
          </w:p>
        </w:tc>
        <w:tc>
          <w:tcPr>
            <w:tcW w:w="1415" w:type="dxa"/>
            <w:tcBorders>
              <w:left w:val="single" w:sz="6" w:space="0" w:color="000000"/>
            </w:tcBorders>
          </w:tcPr>
          <w:p w14:paraId="4CD9E8B0" w14:textId="77777777" w:rsidR="00FC0D8A" w:rsidRPr="00D655A1" w:rsidRDefault="00FC0D8A" w:rsidP="00C072AB">
            <w:pPr>
              <w:widowControl w:val="0"/>
              <w:tabs>
                <w:tab w:val="left" w:pos="566"/>
                <w:tab w:val="left" w:pos="720"/>
              </w:tabs>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sz w:val="22"/>
                <w:szCs w:val="22"/>
                <w:lang w:val="es-ES_tradnl"/>
              </w:rPr>
              <w:t>CO</w:t>
            </w:r>
            <w:r w:rsidRPr="00D655A1">
              <w:rPr>
                <w:rFonts w:ascii="Bookman Old Style" w:hAnsi="Bookman Old Style" w:cs="Arial"/>
                <w:b/>
                <w:sz w:val="22"/>
                <w:szCs w:val="22"/>
                <w:lang w:val="es-ES_tradnl"/>
              </w:rPr>
              <w:t>*</w:t>
            </w:r>
          </w:p>
        </w:tc>
        <w:tc>
          <w:tcPr>
            <w:tcW w:w="1439" w:type="dxa"/>
            <w:tcBorders>
              <w:left w:val="single" w:sz="6" w:space="0" w:color="000000"/>
              <w:right w:val="single" w:sz="6" w:space="0" w:color="000000"/>
            </w:tcBorders>
          </w:tcPr>
          <w:p w14:paraId="5EC078DC" w14:textId="77777777" w:rsidR="00FC0D8A" w:rsidRPr="00D655A1" w:rsidRDefault="00FC0D8A" w:rsidP="00C072AB">
            <w:pPr>
              <w:widowControl w:val="0"/>
              <w:tabs>
                <w:tab w:val="left" w:pos="566"/>
                <w:tab w:val="left" w:pos="720"/>
              </w:tabs>
              <w:suppressAutoHyphens/>
              <w:spacing w:line="360" w:lineRule="auto"/>
              <w:jc w:val="both"/>
              <w:rPr>
                <w:rFonts w:ascii="Bookman Old Style" w:hAnsi="Bookman Old Style" w:cs="Arial"/>
                <w:sz w:val="22"/>
                <w:szCs w:val="22"/>
                <w:lang w:val="es-ES_tradnl"/>
              </w:rPr>
            </w:pPr>
            <w:r w:rsidRPr="00D655A1">
              <w:rPr>
                <w:rFonts w:ascii="Bookman Old Style" w:hAnsi="Bookman Old Style" w:cs="Arial"/>
                <w:sz w:val="22"/>
                <w:szCs w:val="22"/>
                <w:lang w:val="es-ES_tradnl"/>
              </w:rPr>
              <w:t>5 %</w:t>
            </w:r>
          </w:p>
        </w:tc>
      </w:tr>
      <w:tr w:rsidR="00FC0D8A" w:rsidRPr="00D655A1" w14:paraId="099B245F" w14:textId="77777777" w:rsidTr="009E0ED4">
        <w:tc>
          <w:tcPr>
            <w:tcW w:w="5989" w:type="dxa"/>
            <w:tcBorders>
              <w:top w:val="single" w:sz="6" w:space="0" w:color="000000"/>
              <w:left w:val="single" w:sz="6" w:space="0" w:color="000000"/>
              <w:bottom w:val="single" w:sz="6" w:space="0" w:color="000000"/>
            </w:tcBorders>
          </w:tcPr>
          <w:p w14:paraId="4E882421" w14:textId="77777777" w:rsidR="00FC0D8A" w:rsidRPr="00D655A1" w:rsidRDefault="00FC0D8A" w:rsidP="00C072AB">
            <w:pPr>
              <w:widowControl w:val="0"/>
              <w:tabs>
                <w:tab w:val="left" w:pos="566"/>
                <w:tab w:val="left" w:pos="720"/>
              </w:tabs>
              <w:suppressAutoHyphens/>
              <w:spacing w:line="360" w:lineRule="auto"/>
              <w:jc w:val="both"/>
              <w:rPr>
                <w:rFonts w:ascii="Bookman Old Style" w:hAnsi="Bookman Old Style" w:cs="Arial"/>
                <w:sz w:val="22"/>
                <w:szCs w:val="22"/>
                <w:lang w:val="es-ES_tradnl"/>
              </w:rPr>
            </w:pPr>
            <w:r w:rsidRPr="00D655A1">
              <w:rPr>
                <w:rFonts w:ascii="Bookman Old Style" w:hAnsi="Bookman Old Style" w:cs="Arial"/>
                <w:sz w:val="22"/>
                <w:szCs w:val="22"/>
                <w:lang w:val="es-ES_tradnl"/>
              </w:rPr>
              <w:lastRenderedPageBreak/>
              <w:t>Hidrocarburos en marcha lenta</w:t>
            </w:r>
          </w:p>
        </w:tc>
        <w:tc>
          <w:tcPr>
            <w:tcW w:w="1415" w:type="dxa"/>
            <w:tcBorders>
              <w:top w:val="single" w:sz="6" w:space="0" w:color="000000"/>
              <w:left w:val="single" w:sz="6" w:space="0" w:color="000000"/>
              <w:bottom w:val="single" w:sz="6" w:space="0" w:color="000000"/>
            </w:tcBorders>
          </w:tcPr>
          <w:p w14:paraId="57DEF45B" w14:textId="77777777" w:rsidR="00FC0D8A" w:rsidRPr="00D655A1" w:rsidRDefault="00FC0D8A" w:rsidP="00C072AB">
            <w:pPr>
              <w:widowControl w:val="0"/>
              <w:tabs>
                <w:tab w:val="left" w:pos="566"/>
                <w:tab w:val="left" w:pos="720"/>
              </w:tabs>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sz w:val="22"/>
                <w:szCs w:val="22"/>
                <w:lang w:val="es-ES_tradnl"/>
              </w:rPr>
              <w:t>HC</w:t>
            </w:r>
            <w:r w:rsidRPr="00D655A1">
              <w:rPr>
                <w:rFonts w:ascii="Bookman Old Style" w:hAnsi="Bookman Old Style" w:cs="Arial"/>
                <w:b/>
                <w:sz w:val="22"/>
                <w:szCs w:val="22"/>
                <w:lang w:val="es-ES_tradnl"/>
              </w:rPr>
              <w:t>*</w:t>
            </w:r>
          </w:p>
        </w:tc>
        <w:tc>
          <w:tcPr>
            <w:tcW w:w="1439" w:type="dxa"/>
            <w:tcBorders>
              <w:top w:val="single" w:sz="6" w:space="0" w:color="000000"/>
              <w:left w:val="single" w:sz="6" w:space="0" w:color="000000"/>
              <w:bottom w:val="single" w:sz="6" w:space="0" w:color="000000"/>
              <w:right w:val="single" w:sz="6" w:space="0" w:color="000000"/>
            </w:tcBorders>
          </w:tcPr>
          <w:p w14:paraId="1F513641" w14:textId="77777777" w:rsidR="00FC0D8A" w:rsidRPr="00D655A1" w:rsidRDefault="00FC0D8A" w:rsidP="00C072AB">
            <w:pPr>
              <w:widowControl w:val="0"/>
              <w:tabs>
                <w:tab w:val="left" w:pos="566"/>
                <w:tab w:val="left" w:pos="720"/>
              </w:tabs>
              <w:suppressAutoHyphens/>
              <w:spacing w:line="360" w:lineRule="auto"/>
              <w:jc w:val="both"/>
              <w:rPr>
                <w:rFonts w:ascii="Bookman Old Style" w:hAnsi="Bookman Old Style" w:cs="Arial"/>
                <w:sz w:val="22"/>
                <w:szCs w:val="22"/>
                <w:lang w:val="es-ES_tradnl"/>
              </w:rPr>
            </w:pPr>
            <w:r w:rsidRPr="00D655A1">
              <w:rPr>
                <w:rFonts w:ascii="Bookman Old Style" w:hAnsi="Bookman Old Style" w:cs="Arial"/>
                <w:sz w:val="22"/>
                <w:szCs w:val="22"/>
                <w:lang w:val="es-ES_tradnl"/>
              </w:rPr>
              <w:t>600 ppm</w:t>
            </w:r>
          </w:p>
        </w:tc>
      </w:tr>
    </w:tbl>
    <w:p w14:paraId="1FCF124D" w14:textId="77777777" w:rsidR="00FC0D8A" w:rsidRPr="00D655A1" w:rsidRDefault="00FC0D8A" w:rsidP="00C072AB">
      <w:pPr>
        <w:widowControl w:val="0"/>
        <w:numPr>
          <w:ilvl w:val="0"/>
          <w:numId w:val="26"/>
        </w:numPr>
        <w:tabs>
          <w:tab w:val="left" w:pos="0"/>
          <w:tab w:val="left" w:pos="566"/>
        </w:tabs>
        <w:suppressAutoHyphens/>
        <w:spacing w:line="360" w:lineRule="auto"/>
        <w:jc w:val="both"/>
        <w:rPr>
          <w:rFonts w:ascii="Bookman Old Style" w:hAnsi="Bookman Old Style" w:cs="Arial"/>
          <w:sz w:val="22"/>
          <w:szCs w:val="22"/>
          <w:lang w:val="es-ES_tradnl"/>
        </w:rPr>
      </w:pPr>
      <w:r w:rsidRPr="00D655A1">
        <w:rPr>
          <w:rFonts w:ascii="Bookman Old Style" w:hAnsi="Bookman Old Style" w:cs="Arial"/>
          <w:sz w:val="22"/>
          <w:szCs w:val="22"/>
          <w:lang w:val="es-ES_tradnl"/>
        </w:rPr>
        <w:t>Aplicable solo en  vehículos equipados con motores ciclo Otto.</w:t>
      </w:r>
    </w:p>
    <w:p w14:paraId="65FDD9E1" w14:textId="77777777" w:rsidR="00FC0D8A" w:rsidRPr="00D655A1" w:rsidRDefault="00FC0D8A" w:rsidP="00C072AB">
      <w:pPr>
        <w:widowControl w:val="0"/>
        <w:tabs>
          <w:tab w:val="left" w:pos="0"/>
          <w:tab w:val="left" w:pos="566"/>
          <w:tab w:val="left" w:pos="720"/>
        </w:tabs>
        <w:suppressAutoHyphens/>
        <w:spacing w:line="360" w:lineRule="auto"/>
        <w:ind w:left="360"/>
        <w:jc w:val="both"/>
        <w:rPr>
          <w:rFonts w:ascii="Bookman Old Style" w:hAnsi="Bookman Old Style" w:cs="Arial"/>
          <w:sz w:val="22"/>
          <w:szCs w:val="22"/>
          <w:lang w:val="es-ES_tradnl"/>
        </w:rPr>
      </w:pPr>
    </w:p>
    <w:p w14:paraId="569C78A2" w14:textId="77777777" w:rsidR="00FC0D8A" w:rsidRPr="00D655A1" w:rsidRDefault="00FC0D8A" w:rsidP="00C072AB">
      <w:pPr>
        <w:widowControl w:val="0"/>
        <w:numPr>
          <w:ilvl w:val="0"/>
          <w:numId w:val="26"/>
        </w:numPr>
        <w:tabs>
          <w:tab w:val="left" w:pos="0"/>
          <w:tab w:val="left" w:pos="566"/>
        </w:tabs>
        <w:suppressAutoHyphens/>
        <w:spacing w:line="360" w:lineRule="auto"/>
        <w:jc w:val="both"/>
        <w:rPr>
          <w:rFonts w:ascii="Bookman Old Style" w:hAnsi="Bookman Old Style" w:cs="Arial"/>
          <w:spacing w:val="-2"/>
          <w:sz w:val="22"/>
          <w:szCs w:val="22"/>
          <w:lang w:val="es-ES_tradnl"/>
        </w:rPr>
      </w:pPr>
      <w:r w:rsidRPr="00D655A1">
        <w:rPr>
          <w:rFonts w:ascii="Bookman Old Style" w:hAnsi="Bookman Old Style" w:cs="Arial"/>
          <w:spacing w:val="-2"/>
          <w:sz w:val="22"/>
          <w:szCs w:val="22"/>
          <w:lang w:val="es-ES_tradnl"/>
        </w:rPr>
        <w:t>Los valores límites fijados serán corregidos a partir de la segunda inspección.</w:t>
      </w:r>
    </w:p>
    <w:p w14:paraId="4BCCCE45"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b/>
          <w:sz w:val="22"/>
          <w:szCs w:val="22"/>
          <w:lang w:val="es-ES_tradnl"/>
        </w:rPr>
      </w:pPr>
    </w:p>
    <w:p w14:paraId="0B120ABB"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p>
    <w:p w14:paraId="4E325D5B"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lang w:val="es-ES_tradnl"/>
        </w:rPr>
      </w:pPr>
      <w:r w:rsidRPr="00D655A1">
        <w:rPr>
          <w:rFonts w:ascii="Bookman Old Style" w:hAnsi="Bookman Old Style" w:cs="Arial"/>
          <w:b/>
          <w:lang w:val="es-ES_tradnl"/>
        </w:rPr>
        <w:t>10. 10 - Emisión de humo en el sistema de escape.</w:t>
      </w:r>
    </w:p>
    <w:p w14:paraId="7D345973"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Por medio del Opacímetro, estando el motor a la temperatura normal de funcionamiento prescrita por el fabricante y se comienza de inmediato la medición de la siguiente manera:</w:t>
      </w:r>
    </w:p>
    <w:p w14:paraId="5C589879"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Se conecta la sonda del equipo en la salida del caño de escape de forma segura.</w:t>
      </w:r>
    </w:p>
    <w:p w14:paraId="4DDE31FF"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El vehículo deberá estar detenido con el motor funcionando en marcha lenta, con el sistema de acelerador libre de toda traba que dificulte o impida su funcionamiento correcto. También se deberá asegurar que la máxima posición del pedal del acelerador corresponda con el máximo caudal de inyección.</w:t>
      </w:r>
    </w:p>
    <w:p w14:paraId="6030EDE2"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Estabilizado el motor unos instantes en su condición de marcha lenta (es suficiente treinta segundos) se accionará el control de aceleración rápidamente, pero sin brusquedad, de modo de obtener la máxima entrega de la bomba de inyección. Esta posición se mantendrá hasta que se obtenga la máxima velocidad del motor y actúe el regulador. Tan pronto como se alcance dicha velocidad se desaccionará el comando del acelerador hasta que el motor recupere su condición de marcha lenta. Esta operación deberá repetirse no menos de seis veces para limpiar el sistema de escape.</w:t>
      </w:r>
    </w:p>
    <w:p w14:paraId="5022E6AB"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A partir de la sexta aceleración los valores máximos de opacidad en cada aceleración sucesiva deben ser registrados hasta que se obtengan valores estabilizados. No se tomarán en cuenta los valores entre cada aceleración mientras el motor se encuentra en marcha lenta.</w:t>
      </w:r>
    </w:p>
    <w:p w14:paraId="65F819B7"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-Los valores leídos serán registrados como estabilizados cuando cuatro de ellos en forma consecutiva, estén situados dentro de una banda de 0.25 m</w:t>
      </w:r>
      <w:r w:rsidRPr="00D655A1">
        <w:rPr>
          <w:rFonts w:ascii="Bookman Old Style" w:hAnsi="Bookman Old Style" w:cs="Arial"/>
          <w:spacing w:val="-2"/>
          <w:vertAlign w:val="superscript"/>
          <w:lang w:val="es-ES_tradnl"/>
        </w:rPr>
        <w:t>-1</w:t>
      </w:r>
      <w:r w:rsidRPr="00D655A1">
        <w:rPr>
          <w:rFonts w:ascii="Bookman Old Style" w:hAnsi="Bookman Old Style" w:cs="Arial"/>
          <w:spacing w:val="-2"/>
          <w:lang w:val="es-ES_tradnl"/>
        </w:rPr>
        <w:t xml:space="preserve"> y no formen una secuencia decreciente. una vez obtenidas las cuatro mediciones sucesivas que cumplan ambas condiciones, se tomará como resultado de ellas la media aritmética de las cuatro lecturas.</w:t>
      </w:r>
    </w:p>
    <w:p w14:paraId="79FF7B63"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cs="Arial"/>
          <w:spacing w:val="-2"/>
          <w:lang w:val="es-ES_tradnl"/>
        </w:rPr>
      </w:pPr>
    </w:p>
    <w:p w14:paraId="592D731C"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lastRenderedPageBreak/>
        <w:t>Todo vehículo automotor equipado con motor ciclo Diesel deberá cumplir con los siguientes límites de partículas visibles (humos negros) por el escape en aceleración libre, referidos al uso de Gas-Oil comercial:</w:t>
      </w:r>
    </w:p>
    <w:p w14:paraId="3FA5D39C" w14:textId="77777777" w:rsidR="00FC0D8A" w:rsidRPr="00D655A1" w:rsidRDefault="00FC0D8A" w:rsidP="00C072AB">
      <w:pPr>
        <w:widowControl w:val="0"/>
        <w:tabs>
          <w:tab w:val="left" w:pos="0"/>
        </w:tabs>
        <w:suppressAutoHyphens/>
        <w:spacing w:line="360" w:lineRule="auto"/>
        <w:jc w:val="both"/>
        <w:rPr>
          <w:rFonts w:ascii="Arial" w:hAnsi="Arial" w:cs="Arial"/>
          <w:spacing w:val="-2"/>
          <w:sz w:val="22"/>
          <w:szCs w:val="22"/>
          <w:lang w:val="es-ES_tradnl"/>
        </w:rPr>
      </w:pPr>
    </w:p>
    <w:tbl>
      <w:tblPr>
        <w:tblW w:w="0" w:type="auto"/>
        <w:tblInd w:w="71" w:type="dxa"/>
        <w:tblLayout w:type="fixed"/>
        <w:tblCellMar>
          <w:left w:w="71" w:type="dxa"/>
          <w:right w:w="71" w:type="dxa"/>
        </w:tblCellMar>
        <w:tblLook w:val="0000" w:firstRow="0" w:lastRow="0" w:firstColumn="0" w:lastColumn="0" w:noHBand="0" w:noVBand="0"/>
      </w:tblPr>
      <w:tblGrid>
        <w:gridCol w:w="5830"/>
        <w:gridCol w:w="1437"/>
      </w:tblGrid>
      <w:tr w:rsidR="00FC0D8A" w:rsidRPr="00D655A1" w14:paraId="4B203448" w14:textId="77777777" w:rsidTr="009E0ED4">
        <w:tc>
          <w:tcPr>
            <w:tcW w:w="5830" w:type="dxa"/>
            <w:tcBorders>
              <w:top w:val="single" w:sz="6" w:space="0" w:color="000000"/>
              <w:left w:val="single" w:sz="6" w:space="0" w:color="000000"/>
              <w:bottom w:val="single" w:sz="6" w:space="0" w:color="000000"/>
            </w:tcBorders>
          </w:tcPr>
          <w:p w14:paraId="57B3EABA"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spacing w:val="-2"/>
                <w:lang w:val="es-ES_tradnl"/>
              </w:rPr>
            </w:pPr>
          </w:p>
        </w:tc>
        <w:tc>
          <w:tcPr>
            <w:tcW w:w="1437" w:type="dxa"/>
            <w:tcBorders>
              <w:top w:val="single" w:sz="6" w:space="0" w:color="000000"/>
              <w:left w:val="single" w:sz="6" w:space="0" w:color="000000"/>
              <w:bottom w:val="single" w:sz="6" w:space="0" w:color="000000"/>
              <w:right w:val="single" w:sz="6" w:space="0" w:color="000000"/>
            </w:tcBorders>
          </w:tcPr>
          <w:p w14:paraId="2C40C05B"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b/>
                <w:spacing w:val="-2"/>
                <w:lang w:val="es-ES_tradnl"/>
              </w:rPr>
            </w:pPr>
            <w:r w:rsidRPr="00D655A1">
              <w:rPr>
                <w:rFonts w:ascii="Bookman Old Style" w:hAnsi="Bookman Old Style" w:cs="Arial"/>
                <w:b/>
                <w:spacing w:val="-2"/>
                <w:lang w:val="es-ES_tradnl"/>
              </w:rPr>
              <w:t>Valor límite</w:t>
            </w:r>
          </w:p>
        </w:tc>
      </w:tr>
      <w:tr w:rsidR="00FC0D8A" w:rsidRPr="00D655A1" w14:paraId="7BAC14C5" w14:textId="77777777" w:rsidTr="009E0ED4">
        <w:tc>
          <w:tcPr>
            <w:tcW w:w="5830" w:type="dxa"/>
            <w:tcBorders>
              <w:left w:val="single" w:sz="6" w:space="0" w:color="000000"/>
            </w:tcBorders>
          </w:tcPr>
          <w:p w14:paraId="2D82841A"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spacing w:val="-2"/>
                <w:lang w:val="es-ES_tradnl"/>
              </w:rPr>
            </w:pPr>
            <w:r w:rsidRPr="00D655A1">
              <w:rPr>
                <w:rFonts w:ascii="Bookman Old Style" w:hAnsi="Bookman Old Style" w:cs="Arial"/>
                <w:spacing w:val="-2"/>
                <w:lang w:val="es-ES_tradnl"/>
              </w:rPr>
              <w:t>Medición por filtrado   (ÍNDICE DE BACHARACH)</w:t>
            </w:r>
          </w:p>
        </w:tc>
        <w:tc>
          <w:tcPr>
            <w:tcW w:w="1437" w:type="dxa"/>
            <w:tcBorders>
              <w:left w:val="single" w:sz="6" w:space="0" w:color="000000"/>
              <w:right w:val="single" w:sz="6" w:space="0" w:color="000000"/>
            </w:tcBorders>
          </w:tcPr>
          <w:p w14:paraId="03129A0A" w14:textId="77777777" w:rsidR="00FC0D8A" w:rsidRPr="00D655A1" w:rsidRDefault="00FC0D8A" w:rsidP="00C072AB">
            <w:pPr>
              <w:widowControl w:val="0"/>
              <w:suppressAutoHyphens/>
              <w:spacing w:line="360" w:lineRule="auto"/>
              <w:jc w:val="both"/>
              <w:rPr>
                <w:rFonts w:ascii="Bookman Old Style" w:hAnsi="Bookman Old Style" w:cs="Arial"/>
                <w:spacing w:val="-2"/>
                <w:lang w:val="es-ES_tradnl"/>
              </w:rPr>
            </w:pPr>
            <w:r w:rsidRPr="00D655A1">
              <w:rPr>
                <w:rFonts w:ascii="Bookman Old Style" w:hAnsi="Bookman Old Style" w:cs="Arial"/>
                <w:spacing w:val="-2"/>
                <w:lang w:val="es-ES_tradnl"/>
              </w:rPr>
              <w:t>4</w:t>
            </w:r>
          </w:p>
        </w:tc>
      </w:tr>
      <w:tr w:rsidR="00FC0D8A" w:rsidRPr="00D655A1" w14:paraId="5814E11C" w14:textId="77777777" w:rsidTr="009E0ED4">
        <w:tc>
          <w:tcPr>
            <w:tcW w:w="5830" w:type="dxa"/>
            <w:tcBorders>
              <w:top w:val="single" w:sz="6" w:space="0" w:color="000000"/>
              <w:left w:val="single" w:sz="6" w:space="0" w:color="000000"/>
              <w:bottom w:val="single" w:sz="6" w:space="0" w:color="000000"/>
            </w:tcBorders>
          </w:tcPr>
          <w:p w14:paraId="13A5D10B" w14:textId="77777777" w:rsidR="00FC0D8A" w:rsidRPr="00D655A1" w:rsidRDefault="00FC0D8A" w:rsidP="00C072AB">
            <w:pPr>
              <w:widowControl w:val="0"/>
              <w:suppressAutoHyphens/>
              <w:spacing w:line="360" w:lineRule="auto"/>
              <w:jc w:val="both"/>
              <w:rPr>
                <w:rFonts w:ascii="Bookman Old Style" w:hAnsi="Bookman Old Style" w:cs="Arial"/>
                <w:spacing w:val="-2"/>
                <w:lang w:val="es-ES_tradnl"/>
              </w:rPr>
            </w:pPr>
            <w:r w:rsidRPr="00D655A1">
              <w:rPr>
                <w:rFonts w:ascii="Bookman Old Style" w:hAnsi="Bookman Old Style" w:cs="Arial"/>
                <w:spacing w:val="-2"/>
                <w:lang w:val="es-ES_tradnl"/>
              </w:rPr>
              <w:t>Medición con Opacímetro   (COEFICIENTE DE ABSORCIÓN)</w:t>
            </w:r>
          </w:p>
        </w:tc>
        <w:tc>
          <w:tcPr>
            <w:tcW w:w="1437" w:type="dxa"/>
            <w:tcBorders>
              <w:top w:val="single" w:sz="6" w:space="0" w:color="000000"/>
              <w:left w:val="single" w:sz="6" w:space="0" w:color="000000"/>
              <w:bottom w:val="single" w:sz="6" w:space="0" w:color="000000"/>
              <w:right w:val="single" w:sz="6" w:space="0" w:color="000000"/>
            </w:tcBorders>
          </w:tcPr>
          <w:p w14:paraId="5B5146C5" w14:textId="77777777" w:rsidR="00FC0D8A" w:rsidRPr="00D655A1" w:rsidRDefault="00FC0D8A" w:rsidP="00C072AB">
            <w:pPr>
              <w:widowControl w:val="0"/>
              <w:suppressAutoHyphens/>
              <w:spacing w:line="360" w:lineRule="auto"/>
              <w:jc w:val="both"/>
              <w:rPr>
                <w:rFonts w:ascii="Bookman Old Style" w:hAnsi="Bookman Old Style" w:cs="Arial"/>
                <w:spacing w:val="-3"/>
                <w:vertAlign w:val="superscript"/>
                <w:lang w:val="es-ES_tradnl"/>
              </w:rPr>
            </w:pPr>
            <w:r w:rsidRPr="00D655A1">
              <w:rPr>
                <w:rFonts w:ascii="Bookman Old Style" w:hAnsi="Bookman Old Style" w:cs="Arial"/>
                <w:spacing w:val="-2"/>
                <w:lang w:val="es-ES_tradnl"/>
              </w:rPr>
              <w:t>3 m</w:t>
            </w:r>
            <w:r w:rsidRPr="00D655A1">
              <w:rPr>
                <w:rFonts w:ascii="Bookman Old Style" w:hAnsi="Bookman Old Style" w:cs="Arial"/>
                <w:spacing w:val="-3"/>
                <w:vertAlign w:val="superscript"/>
                <w:lang w:val="es-ES_tradnl"/>
              </w:rPr>
              <w:t>-1</w:t>
            </w:r>
          </w:p>
        </w:tc>
      </w:tr>
    </w:tbl>
    <w:p w14:paraId="340CDE71"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spacing w:val="-2"/>
          <w:lang w:val="es-ES_tradnl"/>
        </w:rPr>
      </w:pPr>
      <w:r w:rsidRPr="00D655A1">
        <w:rPr>
          <w:rFonts w:ascii="Bookman Old Style" w:hAnsi="Bookman Old Style" w:cs="Arial"/>
          <w:b/>
          <w:spacing w:val="-2"/>
          <w:lang w:val="es-ES_tradnl"/>
        </w:rPr>
        <w:t>*</w:t>
      </w:r>
      <w:r w:rsidRPr="00D655A1">
        <w:rPr>
          <w:rFonts w:ascii="Bookman Old Style" w:hAnsi="Bookman Old Style" w:cs="Arial"/>
          <w:spacing w:val="-2"/>
          <w:lang w:val="es-ES_tradnl"/>
        </w:rPr>
        <w:t xml:space="preserve"> Aplicable solo en  vehículos equipados con motores ciclo Diesel.</w:t>
      </w:r>
    </w:p>
    <w:p w14:paraId="6CBE64C6" w14:textId="77777777" w:rsidR="00FC0D8A" w:rsidRPr="00D655A1" w:rsidRDefault="00FC0D8A" w:rsidP="00C072AB">
      <w:pPr>
        <w:widowControl w:val="0"/>
        <w:tabs>
          <w:tab w:val="left" w:pos="0"/>
          <w:tab w:val="left" w:pos="566"/>
          <w:tab w:val="left" w:pos="720"/>
        </w:tabs>
        <w:suppressAutoHyphens/>
        <w:spacing w:line="360" w:lineRule="auto"/>
        <w:jc w:val="both"/>
        <w:rPr>
          <w:rFonts w:ascii="Bookman Old Style" w:hAnsi="Bookman Old Style" w:cs="Arial"/>
          <w:spacing w:val="-2"/>
          <w:lang w:val="es-ES_tradnl"/>
        </w:rPr>
      </w:pPr>
      <w:r w:rsidRPr="00D655A1">
        <w:rPr>
          <w:rFonts w:ascii="Bookman Old Style" w:hAnsi="Bookman Old Style" w:cs="Arial"/>
          <w:spacing w:val="-2"/>
          <w:lang w:val="es-ES_tradnl"/>
        </w:rPr>
        <w:t>Los valores límites fijados serán corregidos a partir de la segunda inspección.</w:t>
      </w:r>
    </w:p>
    <w:p w14:paraId="5F2CE3F5" w14:textId="77777777" w:rsidR="00FC0D8A" w:rsidRPr="00D655A1" w:rsidRDefault="00FC0D8A" w:rsidP="00C072AB">
      <w:pPr>
        <w:widowControl w:val="0"/>
        <w:tabs>
          <w:tab w:val="left" w:pos="0"/>
        </w:tabs>
        <w:suppressAutoHyphens/>
        <w:spacing w:line="360" w:lineRule="auto"/>
        <w:jc w:val="both"/>
        <w:rPr>
          <w:rFonts w:ascii="Bookman Old Style" w:hAnsi="Bookman Old Style" w:cs="Arial"/>
          <w:spacing w:val="-2"/>
          <w:lang w:val="es-ES_tradnl"/>
        </w:rPr>
      </w:pPr>
    </w:p>
    <w:p w14:paraId="58321AB9"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 xml:space="preserve">11. - </w:t>
      </w:r>
      <w:r w:rsidRPr="00D655A1">
        <w:rPr>
          <w:rFonts w:ascii="Bookman Old Style" w:hAnsi="Bookman Old Style" w:cs="Arial"/>
          <w:b/>
          <w:spacing w:val="-2"/>
          <w:u w:val="single"/>
          <w:lang w:val="es-ES_tradnl"/>
        </w:rPr>
        <w:t>PORTAEQUIPAJES</w:t>
      </w:r>
      <w:r w:rsidRPr="00D655A1">
        <w:rPr>
          <w:rFonts w:ascii="Bookman Old Style" w:hAnsi="Bookman Old Style" w:cs="Arial"/>
          <w:b/>
          <w:spacing w:val="-2"/>
          <w:lang w:val="es-ES_tradnl"/>
        </w:rPr>
        <w:t>.</w:t>
      </w:r>
    </w:p>
    <w:p w14:paraId="15381A8E"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Se realizará una inspección visual verificando que se encuentre correctamente fijado.</w:t>
      </w:r>
    </w:p>
    <w:p w14:paraId="245F69EB" w14:textId="77777777" w:rsidR="00FC0D8A" w:rsidRPr="00D655A1" w:rsidRDefault="00FC0D8A" w:rsidP="00C072AB">
      <w:pPr>
        <w:widowControl w:val="0"/>
        <w:tabs>
          <w:tab w:val="left" w:pos="0"/>
          <w:tab w:val="left" w:pos="1276"/>
          <w:tab w:val="left" w:pos="1440"/>
        </w:tabs>
        <w:suppressAutoHyphens/>
        <w:spacing w:line="360" w:lineRule="auto"/>
        <w:ind w:firstLine="1440"/>
        <w:jc w:val="both"/>
        <w:rPr>
          <w:rFonts w:ascii="Bookman Old Style" w:hAnsi="Bookman Old Style" w:cs="Arial"/>
          <w:spacing w:val="-2"/>
          <w:lang w:val="es-ES_tradnl"/>
        </w:rPr>
      </w:pPr>
    </w:p>
    <w:p w14:paraId="7B6F15EA" w14:textId="77777777" w:rsidR="00FC0D8A" w:rsidRPr="00D655A1" w:rsidRDefault="00FC0D8A" w:rsidP="00C072AB">
      <w:pPr>
        <w:widowControl w:val="0"/>
        <w:tabs>
          <w:tab w:val="left" w:pos="0"/>
          <w:tab w:val="left" w:pos="566"/>
          <w:tab w:val="left" w:pos="720"/>
        </w:tabs>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 xml:space="preserve">12. - </w:t>
      </w:r>
      <w:r w:rsidRPr="00D655A1">
        <w:rPr>
          <w:rFonts w:ascii="Bookman Old Style" w:hAnsi="Bookman Old Style" w:cs="Arial"/>
          <w:b/>
          <w:spacing w:val="-2"/>
          <w:u w:val="single"/>
          <w:lang w:val="es-ES_tradnl"/>
        </w:rPr>
        <w:t>PESOS Y DIMENSIONES DEL VEHÍCULO</w:t>
      </w:r>
      <w:r w:rsidRPr="00D655A1">
        <w:rPr>
          <w:rFonts w:ascii="Bookman Old Style" w:hAnsi="Bookman Old Style" w:cs="Arial"/>
          <w:b/>
          <w:spacing w:val="-2"/>
          <w:lang w:val="es-ES_tradnl"/>
        </w:rPr>
        <w:t>.</w:t>
      </w:r>
    </w:p>
    <w:p w14:paraId="6FA89F07"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Se comprobarán el peso y dimensiones de los vehículos en vacío de acuerdo a la normativa  vigente.</w:t>
      </w:r>
    </w:p>
    <w:p w14:paraId="32E9B479" w14:textId="77777777" w:rsidR="00FC0D8A" w:rsidRPr="00D655A1" w:rsidRDefault="00FC0D8A" w:rsidP="00C072AB">
      <w:pPr>
        <w:widowControl w:val="0"/>
        <w:tabs>
          <w:tab w:val="left" w:pos="0"/>
        </w:tabs>
        <w:suppressAutoHyphens/>
        <w:spacing w:line="360" w:lineRule="auto"/>
        <w:ind w:firstLine="1440"/>
        <w:jc w:val="both"/>
        <w:rPr>
          <w:rFonts w:ascii="Bookman Old Style" w:hAnsi="Bookman Old Style" w:cs="Arial"/>
          <w:spacing w:val="-2"/>
          <w:lang w:val="es-ES_tradnl"/>
        </w:rPr>
      </w:pPr>
    </w:p>
    <w:p w14:paraId="4ABD5335" w14:textId="77777777" w:rsidR="00FC0D8A" w:rsidRPr="00D655A1" w:rsidRDefault="00FC0D8A" w:rsidP="00C072AB">
      <w:pPr>
        <w:widowControl w:val="0"/>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center"/>
        <w:rPr>
          <w:rFonts w:ascii="Arial" w:hAnsi="Arial" w:cs="Arial"/>
          <w:b/>
          <w:smallCaps/>
          <w:sz w:val="22"/>
          <w:szCs w:val="22"/>
          <w:lang w:val="es-ES_tradnl"/>
        </w:rPr>
      </w:pPr>
      <w:r w:rsidRPr="00D655A1">
        <w:rPr>
          <w:rFonts w:ascii="Arial" w:hAnsi="Arial" w:cs="Arial"/>
          <w:b/>
          <w:smallCaps/>
          <w:sz w:val="22"/>
          <w:szCs w:val="22"/>
          <w:lang w:val="es-ES_tradnl"/>
        </w:rPr>
        <w:t>INTERPRETACIÓN DE DEFECTOS</w:t>
      </w:r>
    </w:p>
    <w:p w14:paraId="5C2DFC82"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tbl>
      <w:tblPr>
        <w:tblW w:w="9063" w:type="dxa"/>
        <w:tblInd w:w="269" w:type="dxa"/>
        <w:tblLayout w:type="fixed"/>
        <w:tblCellMar>
          <w:left w:w="269" w:type="dxa"/>
          <w:right w:w="269" w:type="dxa"/>
        </w:tblCellMar>
        <w:tblLook w:val="0000" w:firstRow="0" w:lastRow="0" w:firstColumn="0" w:lastColumn="0" w:noHBand="0" w:noVBand="0"/>
      </w:tblPr>
      <w:tblGrid>
        <w:gridCol w:w="6270"/>
        <w:gridCol w:w="912"/>
        <w:gridCol w:w="855"/>
        <w:gridCol w:w="1026"/>
      </w:tblGrid>
      <w:tr w:rsidR="00FC0D8A" w:rsidRPr="00D655A1" w14:paraId="197A2978" w14:textId="77777777" w:rsidTr="009E0ED4">
        <w:tc>
          <w:tcPr>
            <w:tcW w:w="6270" w:type="dxa"/>
            <w:tcBorders>
              <w:top w:val="single" w:sz="6" w:space="0" w:color="000000"/>
              <w:left w:val="single" w:sz="6" w:space="0" w:color="000000"/>
              <w:bottom w:val="single" w:sz="6" w:space="0" w:color="000000"/>
            </w:tcBorders>
          </w:tcPr>
          <w:p w14:paraId="6B3CE269"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OTROS ELEMENTOS</w:t>
            </w:r>
          </w:p>
          <w:p w14:paraId="19C6D886" w14:textId="77777777" w:rsidR="00FC0D8A" w:rsidRPr="00D655A1" w:rsidRDefault="00FC0D8A" w:rsidP="00C072AB">
            <w:pPr>
              <w:widowControl w:val="0"/>
              <w:tabs>
                <w:tab w:val="left" w:pos="0"/>
              </w:tabs>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p>
        </w:tc>
        <w:tc>
          <w:tcPr>
            <w:tcW w:w="912" w:type="dxa"/>
            <w:tcBorders>
              <w:top w:val="single" w:sz="6" w:space="0" w:color="000000"/>
              <w:left w:val="single" w:sz="6" w:space="0" w:color="000000"/>
              <w:bottom w:val="single" w:sz="6" w:space="0" w:color="000000"/>
            </w:tcBorders>
          </w:tcPr>
          <w:p w14:paraId="7C6D4240" w14:textId="77777777" w:rsidR="00FC0D8A" w:rsidRPr="00D655A1" w:rsidRDefault="00FC0D8A" w:rsidP="00C072AB">
            <w:pPr>
              <w:widowControl w:val="0"/>
              <w:suppressAutoHyphens/>
              <w:spacing w:line="360" w:lineRule="auto"/>
              <w:ind w:left="-98"/>
              <w:jc w:val="both"/>
              <w:rPr>
                <w:rFonts w:ascii="Arial" w:hAnsi="Arial" w:cs="Arial"/>
                <w:b/>
                <w:spacing w:val="-2"/>
                <w:sz w:val="22"/>
                <w:szCs w:val="22"/>
                <w:lang w:val="es-ES_tradnl"/>
              </w:rPr>
            </w:pPr>
            <w:r w:rsidRPr="00D655A1">
              <w:rPr>
                <w:rFonts w:ascii="Arial" w:hAnsi="Arial" w:cs="Arial"/>
                <w:b/>
                <w:spacing w:val="-2"/>
                <w:sz w:val="22"/>
                <w:szCs w:val="22"/>
                <w:lang w:val="es-ES_tradnl"/>
              </w:rPr>
              <w:t>D.L.</w:t>
            </w:r>
          </w:p>
        </w:tc>
        <w:tc>
          <w:tcPr>
            <w:tcW w:w="855" w:type="dxa"/>
            <w:tcBorders>
              <w:top w:val="single" w:sz="6" w:space="0" w:color="000000"/>
              <w:left w:val="single" w:sz="6" w:space="0" w:color="000000"/>
              <w:bottom w:val="single" w:sz="6" w:space="0" w:color="000000"/>
            </w:tcBorders>
          </w:tcPr>
          <w:p w14:paraId="06938C96" w14:textId="77777777" w:rsidR="00FC0D8A" w:rsidRPr="00D655A1" w:rsidRDefault="00FC0D8A" w:rsidP="00C072AB">
            <w:pPr>
              <w:widowControl w:val="0"/>
              <w:suppressAutoHyphens/>
              <w:spacing w:line="360" w:lineRule="auto"/>
              <w:ind w:left="-217" w:firstLine="57"/>
              <w:jc w:val="both"/>
              <w:rPr>
                <w:rFonts w:ascii="Arial" w:hAnsi="Arial" w:cs="Arial"/>
                <w:b/>
                <w:spacing w:val="-2"/>
                <w:sz w:val="22"/>
                <w:szCs w:val="22"/>
                <w:lang w:val="es-ES_tradnl"/>
              </w:rPr>
            </w:pPr>
            <w:r w:rsidRPr="00D655A1">
              <w:rPr>
                <w:rFonts w:ascii="Arial" w:hAnsi="Arial" w:cs="Arial"/>
                <w:b/>
                <w:spacing w:val="-2"/>
                <w:sz w:val="22"/>
                <w:szCs w:val="22"/>
                <w:lang w:val="es-ES_tradnl"/>
              </w:rPr>
              <w:t>D.G.</w:t>
            </w:r>
          </w:p>
        </w:tc>
        <w:tc>
          <w:tcPr>
            <w:tcW w:w="1026" w:type="dxa"/>
            <w:tcBorders>
              <w:top w:val="single" w:sz="6" w:space="0" w:color="000000"/>
              <w:left w:val="single" w:sz="6" w:space="0" w:color="000000"/>
              <w:bottom w:val="single" w:sz="6" w:space="0" w:color="000000"/>
              <w:right w:val="single" w:sz="6" w:space="0" w:color="000000"/>
            </w:tcBorders>
          </w:tcPr>
          <w:p w14:paraId="6585095E" w14:textId="77777777" w:rsidR="00FC0D8A" w:rsidRPr="00D655A1" w:rsidRDefault="00FC0D8A" w:rsidP="00C072AB">
            <w:pPr>
              <w:widowControl w:val="0"/>
              <w:suppressAutoHyphens/>
              <w:spacing w:line="360" w:lineRule="auto"/>
              <w:ind w:left="-155" w:right="-98"/>
              <w:jc w:val="both"/>
              <w:rPr>
                <w:rFonts w:ascii="Arial" w:hAnsi="Arial" w:cs="Arial"/>
                <w:b/>
                <w:spacing w:val="-2"/>
                <w:sz w:val="22"/>
                <w:szCs w:val="22"/>
                <w:lang w:val="es-ES_tradnl"/>
              </w:rPr>
            </w:pPr>
            <w:r w:rsidRPr="00D655A1">
              <w:rPr>
                <w:rFonts w:ascii="Arial" w:hAnsi="Arial" w:cs="Arial"/>
                <w:b/>
                <w:spacing w:val="-2"/>
                <w:sz w:val="22"/>
                <w:szCs w:val="22"/>
                <w:lang w:val="es-ES_tradnl"/>
              </w:rPr>
              <w:t>D.M.G.</w:t>
            </w:r>
          </w:p>
          <w:p w14:paraId="3BC541CD" w14:textId="77777777" w:rsidR="00FC0D8A" w:rsidRPr="00D655A1" w:rsidRDefault="00FC0D8A" w:rsidP="00C072AB">
            <w:pPr>
              <w:widowControl w:val="0"/>
              <w:suppressAutoHyphens/>
              <w:spacing w:line="360" w:lineRule="auto"/>
              <w:ind w:left="-98" w:right="-98"/>
              <w:jc w:val="both"/>
              <w:rPr>
                <w:rFonts w:ascii="Arial" w:hAnsi="Arial" w:cs="Arial"/>
                <w:b/>
                <w:spacing w:val="-2"/>
                <w:sz w:val="22"/>
                <w:szCs w:val="22"/>
                <w:lang w:val="en-US"/>
              </w:rPr>
            </w:pPr>
            <w:r w:rsidRPr="00D655A1">
              <w:rPr>
                <w:rFonts w:ascii="Arial" w:hAnsi="Arial" w:cs="Arial"/>
                <w:b/>
                <w:spacing w:val="-2"/>
                <w:sz w:val="22"/>
                <w:szCs w:val="22"/>
                <w:lang w:val="en-US"/>
              </w:rPr>
              <w:t>N.A.C.</w:t>
            </w:r>
          </w:p>
        </w:tc>
      </w:tr>
      <w:tr w:rsidR="00FC0D8A" w:rsidRPr="00D655A1" w14:paraId="05B68942" w14:textId="77777777" w:rsidTr="009E0ED4">
        <w:tc>
          <w:tcPr>
            <w:tcW w:w="6270" w:type="dxa"/>
            <w:tcBorders>
              <w:top w:val="single" w:sz="6" w:space="0" w:color="000000"/>
              <w:left w:val="single" w:sz="6" w:space="0" w:color="000000"/>
            </w:tcBorders>
          </w:tcPr>
          <w:p w14:paraId="7E95ABD1"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CAÑERÍA DE COMBUSTIBLE</w:t>
            </w:r>
          </w:p>
        </w:tc>
        <w:tc>
          <w:tcPr>
            <w:tcW w:w="912" w:type="dxa"/>
            <w:tcBorders>
              <w:top w:val="single" w:sz="6" w:space="0" w:color="000000"/>
              <w:left w:val="single" w:sz="6" w:space="0" w:color="000000"/>
            </w:tcBorders>
          </w:tcPr>
          <w:p w14:paraId="4EED7F3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0836386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231F601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B943117" w14:textId="77777777" w:rsidTr="009E0ED4">
        <w:tc>
          <w:tcPr>
            <w:tcW w:w="6270" w:type="dxa"/>
            <w:tcBorders>
              <w:top w:val="single" w:sz="6" w:space="0" w:color="000000"/>
              <w:left w:val="single" w:sz="6" w:space="0" w:color="000000"/>
            </w:tcBorders>
          </w:tcPr>
          <w:p w14:paraId="46BC6B3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Se encuentra incorrectamente sujeta </w:t>
            </w:r>
          </w:p>
        </w:tc>
        <w:tc>
          <w:tcPr>
            <w:tcW w:w="912" w:type="dxa"/>
            <w:tcBorders>
              <w:top w:val="single" w:sz="6" w:space="0" w:color="000000"/>
              <w:left w:val="single" w:sz="6" w:space="0" w:color="000000"/>
            </w:tcBorders>
          </w:tcPr>
          <w:p w14:paraId="4569E65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0AB6446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0D6B61D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4E69032D" w14:textId="77777777" w:rsidTr="009E0ED4">
        <w:tc>
          <w:tcPr>
            <w:tcW w:w="6270" w:type="dxa"/>
            <w:tcBorders>
              <w:top w:val="single" w:sz="6" w:space="0" w:color="000000"/>
              <w:left w:val="single" w:sz="6" w:space="0" w:color="000000"/>
            </w:tcBorders>
          </w:tcPr>
          <w:p w14:paraId="2F2C38F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02 - Se encuentra en mal estado </w:t>
            </w:r>
          </w:p>
        </w:tc>
        <w:tc>
          <w:tcPr>
            <w:tcW w:w="912" w:type="dxa"/>
            <w:tcBorders>
              <w:top w:val="single" w:sz="6" w:space="0" w:color="000000"/>
              <w:left w:val="single" w:sz="6" w:space="0" w:color="000000"/>
            </w:tcBorders>
          </w:tcPr>
          <w:p w14:paraId="4E922E1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58FE80A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369A097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7EA9E175" w14:textId="77777777" w:rsidTr="009E0ED4">
        <w:tc>
          <w:tcPr>
            <w:tcW w:w="6270" w:type="dxa"/>
            <w:tcBorders>
              <w:top w:val="single" w:sz="6" w:space="0" w:color="000000"/>
              <w:left w:val="single" w:sz="6" w:space="0" w:color="000000"/>
            </w:tcBorders>
          </w:tcPr>
          <w:p w14:paraId="2DABA7F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03 - Tiene pérdidas de combustible</w:t>
            </w:r>
          </w:p>
        </w:tc>
        <w:tc>
          <w:tcPr>
            <w:tcW w:w="912" w:type="dxa"/>
            <w:tcBorders>
              <w:top w:val="single" w:sz="6" w:space="0" w:color="000000"/>
              <w:left w:val="single" w:sz="6" w:space="0" w:color="000000"/>
            </w:tcBorders>
          </w:tcPr>
          <w:p w14:paraId="2D58A28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3C5FD40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4357141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1A3351E2" w14:textId="77777777" w:rsidTr="009E0ED4">
        <w:tc>
          <w:tcPr>
            <w:tcW w:w="6270" w:type="dxa"/>
            <w:tcBorders>
              <w:top w:val="single" w:sz="6" w:space="0" w:color="000000"/>
              <w:left w:val="single" w:sz="6" w:space="0" w:color="000000"/>
            </w:tcBorders>
          </w:tcPr>
          <w:p w14:paraId="563B4D6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04 - Distancias muy cortas entre el conducto de combustible y piezas calientes</w:t>
            </w:r>
          </w:p>
        </w:tc>
        <w:tc>
          <w:tcPr>
            <w:tcW w:w="912" w:type="dxa"/>
            <w:tcBorders>
              <w:top w:val="single" w:sz="6" w:space="0" w:color="000000"/>
              <w:left w:val="single" w:sz="6" w:space="0" w:color="000000"/>
            </w:tcBorders>
          </w:tcPr>
          <w:p w14:paraId="3C16154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363A437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743B18C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2C22E69F" w14:textId="77777777" w:rsidTr="009E0ED4">
        <w:tc>
          <w:tcPr>
            <w:tcW w:w="6270" w:type="dxa"/>
            <w:tcBorders>
              <w:top w:val="single" w:sz="6" w:space="0" w:color="000000"/>
              <w:left w:val="single" w:sz="6" w:space="0" w:color="000000"/>
            </w:tcBorders>
          </w:tcPr>
          <w:p w14:paraId="3DD903AC"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912" w:type="dxa"/>
            <w:tcBorders>
              <w:top w:val="single" w:sz="6" w:space="0" w:color="000000"/>
              <w:left w:val="single" w:sz="6" w:space="0" w:color="000000"/>
            </w:tcBorders>
          </w:tcPr>
          <w:p w14:paraId="496EBCA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3847D3A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368F224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1F8D346" w14:textId="77777777" w:rsidTr="009E0ED4">
        <w:tc>
          <w:tcPr>
            <w:tcW w:w="6270" w:type="dxa"/>
            <w:tcBorders>
              <w:top w:val="single" w:sz="6" w:space="0" w:color="000000"/>
              <w:left w:val="single" w:sz="6" w:space="0" w:color="000000"/>
            </w:tcBorders>
          </w:tcPr>
          <w:p w14:paraId="51F619A8"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TAPA DE TANQUE DE COMBUSTIBLE</w:t>
            </w:r>
          </w:p>
        </w:tc>
        <w:tc>
          <w:tcPr>
            <w:tcW w:w="912" w:type="dxa"/>
            <w:tcBorders>
              <w:top w:val="single" w:sz="6" w:space="0" w:color="000000"/>
              <w:left w:val="single" w:sz="6" w:space="0" w:color="000000"/>
            </w:tcBorders>
          </w:tcPr>
          <w:p w14:paraId="69432F3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5176AA5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5070C9C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7FEA0B82" w14:textId="77777777" w:rsidTr="009E0ED4">
        <w:tc>
          <w:tcPr>
            <w:tcW w:w="6270" w:type="dxa"/>
            <w:tcBorders>
              <w:top w:val="single" w:sz="6" w:space="0" w:color="000000"/>
              <w:left w:val="single" w:sz="6" w:space="0" w:color="000000"/>
            </w:tcBorders>
          </w:tcPr>
          <w:p w14:paraId="11CDD5F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No posee el tapón de combustible</w:t>
            </w:r>
          </w:p>
        </w:tc>
        <w:tc>
          <w:tcPr>
            <w:tcW w:w="912" w:type="dxa"/>
            <w:tcBorders>
              <w:top w:val="single" w:sz="6" w:space="0" w:color="000000"/>
              <w:left w:val="single" w:sz="6" w:space="0" w:color="000000"/>
            </w:tcBorders>
          </w:tcPr>
          <w:p w14:paraId="2095F45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33CA98E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7E578DD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A64E42B" w14:textId="77777777" w:rsidTr="009E0ED4">
        <w:tc>
          <w:tcPr>
            <w:tcW w:w="6270" w:type="dxa"/>
            <w:tcBorders>
              <w:top w:val="single" w:sz="6" w:space="0" w:color="000000"/>
              <w:left w:val="single" w:sz="6" w:space="0" w:color="000000"/>
            </w:tcBorders>
          </w:tcPr>
          <w:p w14:paraId="50C86B4B"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912" w:type="dxa"/>
            <w:tcBorders>
              <w:top w:val="single" w:sz="6" w:space="0" w:color="000000"/>
              <w:left w:val="single" w:sz="6" w:space="0" w:color="000000"/>
            </w:tcBorders>
          </w:tcPr>
          <w:p w14:paraId="33C8F9D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4025353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6E76B0A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72A97CAB" w14:textId="77777777" w:rsidTr="009E0ED4">
        <w:tc>
          <w:tcPr>
            <w:tcW w:w="6270" w:type="dxa"/>
            <w:tcBorders>
              <w:top w:val="single" w:sz="6" w:space="0" w:color="000000"/>
              <w:left w:val="single" w:sz="6" w:space="0" w:color="000000"/>
            </w:tcBorders>
          </w:tcPr>
          <w:p w14:paraId="6B922142"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SILENCIADOR Y SISTEMA DE ESCAPE</w:t>
            </w:r>
          </w:p>
        </w:tc>
        <w:tc>
          <w:tcPr>
            <w:tcW w:w="912" w:type="dxa"/>
            <w:tcBorders>
              <w:top w:val="single" w:sz="6" w:space="0" w:color="000000"/>
              <w:left w:val="single" w:sz="6" w:space="0" w:color="000000"/>
            </w:tcBorders>
          </w:tcPr>
          <w:p w14:paraId="6012C06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4A6D4C0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5E0B4D8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0B8B098" w14:textId="77777777" w:rsidTr="009E0ED4">
        <w:tc>
          <w:tcPr>
            <w:tcW w:w="6270" w:type="dxa"/>
            <w:tcBorders>
              <w:top w:val="single" w:sz="6" w:space="0" w:color="000000"/>
              <w:left w:val="single" w:sz="6" w:space="0" w:color="000000"/>
            </w:tcBorders>
          </w:tcPr>
          <w:p w14:paraId="6B20A36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No posee los sistemas reglamentarios</w:t>
            </w:r>
          </w:p>
        </w:tc>
        <w:tc>
          <w:tcPr>
            <w:tcW w:w="912" w:type="dxa"/>
            <w:tcBorders>
              <w:top w:val="single" w:sz="6" w:space="0" w:color="000000"/>
              <w:left w:val="single" w:sz="6" w:space="0" w:color="000000"/>
            </w:tcBorders>
          </w:tcPr>
          <w:p w14:paraId="5E29AD3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7FE6E82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586408F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34E4E75E" w14:textId="77777777" w:rsidTr="009E0ED4">
        <w:tc>
          <w:tcPr>
            <w:tcW w:w="6270" w:type="dxa"/>
            <w:tcBorders>
              <w:top w:val="single" w:sz="6" w:space="0" w:color="000000"/>
              <w:left w:val="single" w:sz="6" w:space="0" w:color="000000"/>
              <w:bottom w:val="single" w:sz="6" w:space="0" w:color="000000"/>
            </w:tcBorders>
          </w:tcPr>
          <w:p w14:paraId="185B67E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02 - Tiene fugas en el silenciador o en los conductos</w:t>
            </w:r>
          </w:p>
        </w:tc>
        <w:tc>
          <w:tcPr>
            <w:tcW w:w="912" w:type="dxa"/>
            <w:tcBorders>
              <w:top w:val="single" w:sz="6" w:space="0" w:color="000000"/>
              <w:left w:val="single" w:sz="6" w:space="0" w:color="000000"/>
              <w:bottom w:val="single" w:sz="6" w:space="0" w:color="000000"/>
            </w:tcBorders>
          </w:tcPr>
          <w:p w14:paraId="05AEA52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bottom w:val="single" w:sz="6" w:space="0" w:color="000000"/>
            </w:tcBorders>
          </w:tcPr>
          <w:p w14:paraId="18016EA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09FFC99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87C8FFF" w14:textId="77777777" w:rsidTr="009E0ED4">
        <w:tc>
          <w:tcPr>
            <w:tcW w:w="6270" w:type="dxa"/>
            <w:tcBorders>
              <w:top w:val="single" w:sz="6" w:space="0" w:color="000000"/>
              <w:left w:val="single" w:sz="6" w:space="0" w:color="000000"/>
            </w:tcBorders>
          </w:tcPr>
          <w:p w14:paraId="4C8CC84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03 - Se encuentra incorrectamente fijado</w:t>
            </w:r>
          </w:p>
        </w:tc>
        <w:tc>
          <w:tcPr>
            <w:tcW w:w="912" w:type="dxa"/>
            <w:tcBorders>
              <w:top w:val="single" w:sz="6" w:space="0" w:color="000000"/>
              <w:left w:val="single" w:sz="6" w:space="0" w:color="000000"/>
            </w:tcBorders>
          </w:tcPr>
          <w:p w14:paraId="4FEB4DE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1118DDD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0203D7D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C68F99C" w14:textId="77777777" w:rsidTr="009E0ED4">
        <w:tc>
          <w:tcPr>
            <w:tcW w:w="6270" w:type="dxa"/>
            <w:tcBorders>
              <w:top w:val="single" w:sz="6" w:space="0" w:color="000000"/>
              <w:left w:val="single" w:sz="6" w:space="0" w:color="000000"/>
            </w:tcBorders>
          </w:tcPr>
          <w:p w14:paraId="0DAD269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04 - La salida de gases del sistema no se encuentra en la parte posterior del vehículo</w:t>
            </w:r>
          </w:p>
        </w:tc>
        <w:tc>
          <w:tcPr>
            <w:tcW w:w="912" w:type="dxa"/>
            <w:tcBorders>
              <w:top w:val="single" w:sz="6" w:space="0" w:color="000000"/>
              <w:left w:val="single" w:sz="6" w:space="0" w:color="000000"/>
            </w:tcBorders>
          </w:tcPr>
          <w:p w14:paraId="46AF6B5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52B5D0A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2413888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DEF1E71" w14:textId="77777777" w:rsidTr="009E0ED4">
        <w:tc>
          <w:tcPr>
            <w:tcW w:w="6270" w:type="dxa"/>
            <w:tcBorders>
              <w:top w:val="single" w:sz="6" w:space="0" w:color="000000"/>
              <w:left w:val="single" w:sz="6" w:space="0" w:color="000000"/>
              <w:bottom w:val="single" w:sz="6" w:space="0" w:color="000000"/>
            </w:tcBorders>
          </w:tcPr>
          <w:p w14:paraId="023C9E5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05 - Existe corrosión avanzada en el sistema</w:t>
            </w:r>
          </w:p>
        </w:tc>
        <w:tc>
          <w:tcPr>
            <w:tcW w:w="912" w:type="dxa"/>
            <w:tcBorders>
              <w:top w:val="single" w:sz="6" w:space="0" w:color="000000"/>
              <w:left w:val="single" w:sz="6" w:space="0" w:color="000000"/>
              <w:bottom w:val="single" w:sz="6" w:space="0" w:color="000000"/>
            </w:tcBorders>
          </w:tcPr>
          <w:p w14:paraId="6A93C3E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bottom w:val="single" w:sz="6" w:space="0" w:color="000000"/>
            </w:tcBorders>
          </w:tcPr>
          <w:p w14:paraId="41CE58C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243059B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2C1B5631" w14:textId="77777777" w:rsidTr="009E0ED4">
        <w:tc>
          <w:tcPr>
            <w:tcW w:w="6270" w:type="dxa"/>
            <w:tcBorders>
              <w:top w:val="single" w:sz="6" w:space="0" w:color="000000"/>
              <w:left w:val="single" w:sz="6" w:space="0" w:color="000000"/>
              <w:bottom w:val="single" w:sz="6" w:space="0" w:color="000000"/>
            </w:tcBorders>
          </w:tcPr>
          <w:p w14:paraId="096FC82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06 – Existen fisuras o roturas en el sistema</w:t>
            </w:r>
          </w:p>
        </w:tc>
        <w:tc>
          <w:tcPr>
            <w:tcW w:w="912" w:type="dxa"/>
            <w:tcBorders>
              <w:top w:val="single" w:sz="6" w:space="0" w:color="000000"/>
              <w:left w:val="single" w:sz="6" w:space="0" w:color="000000"/>
              <w:bottom w:val="single" w:sz="6" w:space="0" w:color="000000"/>
            </w:tcBorders>
          </w:tcPr>
          <w:p w14:paraId="205DE6E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bottom w:val="single" w:sz="6" w:space="0" w:color="000000"/>
            </w:tcBorders>
          </w:tcPr>
          <w:p w14:paraId="4D70970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735F5A6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40A24638" w14:textId="77777777" w:rsidTr="009E0ED4">
        <w:tc>
          <w:tcPr>
            <w:tcW w:w="6270" w:type="dxa"/>
            <w:tcBorders>
              <w:top w:val="single" w:sz="6" w:space="0" w:color="000000"/>
              <w:left w:val="single" w:sz="6" w:space="0" w:color="000000"/>
            </w:tcBorders>
          </w:tcPr>
          <w:p w14:paraId="2FC6618E"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912" w:type="dxa"/>
            <w:tcBorders>
              <w:top w:val="single" w:sz="6" w:space="0" w:color="000000"/>
              <w:left w:val="single" w:sz="6" w:space="0" w:color="000000"/>
            </w:tcBorders>
          </w:tcPr>
          <w:p w14:paraId="6899509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5CB4853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1466A3B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09EE0E75" w14:textId="77777777" w:rsidTr="009E0ED4">
        <w:tc>
          <w:tcPr>
            <w:tcW w:w="6270" w:type="dxa"/>
            <w:tcBorders>
              <w:top w:val="single" w:sz="6" w:space="0" w:color="000000"/>
              <w:left w:val="single" w:sz="6" w:space="0" w:color="000000"/>
            </w:tcBorders>
          </w:tcPr>
          <w:p w14:paraId="2C6C9D6C"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CHAPA PATENTE</w:t>
            </w:r>
          </w:p>
        </w:tc>
        <w:tc>
          <w:tcPr>
            <w:tcW w:w="912" w:type="dxa"/>
            <w:tcBorders>
              <w:top w:val="single" w:sz="6" w:space="0" w:color="000000"/>
              <w:left w:val="single" w:sz="6" w:space="0" w:color="000000"/>
            </w:tcBorders>
          </w:tcPr>
          <w:p w14:paraId="5DE0123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7827F45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2FD4989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5F138E1" w14:textId="77777777" w:rsidTr="009E0ED4">
        <w:tc>
          <w:tcPr>
            <w:tcW w:w="6270" w:type="dxa"/>
            <w:tcBorders>
              <w:top w:val="single" w:sz="6" w:space="0" w:color="000000"/>
              <w:left w:val="single" w:sz="6" w:space="0" w:color="000000"/>
            </w:tcBorders>
          </w:tcPr>
          <w:p w14:paraId="0CAD43D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No posee  chapas reglamentarias o falta una de ellas</w:t>
            </w:r>
          </w:p>
        </w:tc>
        <w:tc>
          <w:tcPr>
            <w:tcW w:w="912" w:type="dxa"/>
            <w:tcBorders>
              <w:top w:val="single" w:sz="6" w:space="0" w:color="000000"/>
              <w:left w:val="single" w:sz="6" w:space="0" w:color="000000"/>
            </w:tcBorders>
          </w:tcPr>
          <w:p w14:paraId="6E0F944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66B90C9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6425B72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33324E41" w14:textId="77777777" w:rsidTr="009E0ED4">
        <w:tc>
          <w:tcPr>
            <w:tcW w:w="6270" w:type="dxa"/>
            <w:tcBorders>
              <w:top w:val="single" w:sz="6" w:space="0" w:color="000000"/>
              <w:left w:val="single" w:sz="6" w:space="0" w:color="000000"/>
              <w:bottom w:val="single" w:sz="6" w:space="0" w:color="000000"/>
            </w:tcBorders>
          </w:tcPr>
          <w:p w14:paraId="621FC90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02 - No coincide la denominación  inscripta en la chapa con la documentación del vehículo</w:t>
            </w:r>
          </w:p>
        </w:tc>
        <w:tc>
          <w:tcPr>
            <w:tcW w:w="912" w:type="dxa"/>
            <w:tcBorders>
              <w:top w:val="single" w:sz="6" w:space="0" w:color="000000"/>
              <w:left w:val="single" w:sz="6" w:space="0" w:color="000000"/>
              <w:bottom w:val="single" w:sz="6" w:space="0" w:color="000000"/>
            </w:tcBorders>
          </w:tcPr>
          <w:p w14:paraId="78711C9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2661B18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0CE4739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7335BC4" w14:textId="77777777" w:rsidTr="009E0ED4">
        <w:tc>
          <w:tcPr>
            <w:tcW w:w="6270" w:type="dxa"/>
            <w:tcBorders>
              <w:top w:val="single" w:sz="6" w:space="0" w:color="000000"/>
              <w:left w:val="single" w:sz="6" w:space="0" w:color="000000"/>
              <w:bottom w:val="single" w:sz="6" w:space="0" w:color="000000"/>
            </w:tcBorders>
          </w:tcPr>
          <w:p w14:paraId="2BF0DF8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03 - Se encuentran con defectos de fijación o en lugar antirreglamentario</w:t>
            </w:r>
          </w:p>
        </w:tc>
        <w:tc>
          <w:tcPr>
            <w:tcW w:w="912" w:type="dxa"/>
            <w:tcBorders>
              <w:top w:val="single" w:sz="6" w:space="0" w:color="000000"/>
              <w:left w:val="single" w:sz="6" w:space="0" w:color="000000"/>
              <w:bottom w:val="single" w:sz="6" w:space="0" w:color="000000"/>
            </w:tcBorders>
          </w:tcPr>
          <w:p w14:paraId="52BBA4D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03B0B14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2C8E392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410895E4" w14:textId="77777777" w:rsidTr="009E0ED4">
        <w:tc>
          <w:tcPr>
            <w:tcW w:w="6270" w:type="dxa"/>
            <w:tcBorders>
              <w:top w:val="single" w:sz="6" w:space="0" w:color="000000"/>
              <w:left w:val="single" w:sz="6" w:space="0" w:color="000000"/>
              <w:bottom w:val="single" w:sz="6" w:space="0" w:color="000000"/>
            </w:tcBorders>
          </w:tcPr>
          <w:p w14:paraId="38545CC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04 - Se encuentran en mal estado o ilegibles</w:t>
            </w:r>
          </w:p>
        </w:tc>
        <w:tc>
          <w:tcPr>
            <w:tcW w:w="912" w:type="dxa"/>
            <w:tcBorders>
              <w:top w:val="single" w:sz="6" w:space="0" w:color="000000"/>
              <w:left w:val="single" w:sz="6" w:space="0" w:color="000000"/>
              <w:bottom w:val="single" w:sz="6" w:space="0" w:color="000000"/>
            </w:tcBorders>
          </w:tcPr>
          <w:p w14:paraId="1778DBD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bottom w:val="single" w:sz="6" w:space="0" w:color="000000"/>
            </w:tcBorders>
          </w:tcPr>
          <w:p w14:paraId="1296D03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3EBF03F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C5257EB" w14:textId="77777777" w:rsidTr="009E0ED4">
        <w:tc>
          <w:tcPr>
            <w:tcW w:w="6270" w:type="dxa"/>
            <w:tcBorders>
              <w:top w:val="single" w:sz="6" w:space="0" w:color="000000"/>
              <w:left w:val="single" w:sz="6" w:space="0" w:color="000000"/>
              <w:bottom w:val="single" w:sz="6" w:space="0" w:color="000000"/>
            </w:tcBorders>
          </w:tcPr>
          <w:p w14:paraId="016B2047"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912" w:type="dxa"/>
            <w:tcBorders>
              <w:top w:val="single" w:sz="6" w:space="0" w:color="000000"/>
              <w:left w:val="single" w:sz="6" w:space="0" w:color="000000"/>
              <w:bottom w:val="single" w:sz="6" w:space="0" w:color="000000"/>
            </w:tcBorders>
          </w:tcPr>
          <w:p w14:paraId="05C1EC1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7B8B970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bottom w:val="single" w:sz="6" w:space="0" w:color="000000"/>
              <w:right w:val="single" w:sz="6" w:space="0" w:color="000000"/>
            </w:tcBorders>
          </w:tcPr>
          <w:p w14:paraId="352D0CD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25749FA1" w14:textId="77777777" w:rsidTr="009E0ED4">
        <w:tc>
          <w:tcPr>
            <w:tcW w:w="6270" w:type="dxa"/>
            <w:tcBorders>
              <w:top w:val="single" w:sz="6" w:space="0" w:color="000000"/>
              <w:left w:val="single" w:sz="6" w:space="0" w:color="000000"/>
              <w:bottom w:val="single" w:sz="6" w:space="0" w:color="000000"/>
            </w:tcBorders>
          </w:tcPr>
          <w:p w14:paraId="1E03949C"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BOCINA</w:t>
            </w:r>
          </w:p>
        </w:tc>
        <w:tc>
          <w:tcPr>
            <w:tcW w:w="912" w:type="dxa"/>
            <w:tcBorders>
              <w:top w:val="single" w:sz="6" w:space="0" w:color="000000"/>
              <w:left w:val="single" w:sz="6" w:space="0" w:color="000000"/>
              <w:bottom w:val="single" w:sz="6" w:space="0" w:color="000000"/>
            </w:tcBorders>
          </w:tcPr>
          <w:p w14:paraId="0A68EE0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768055B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bottom w:val="single" w:sz="6" w:space="0" w:color="000000"/>
              <w:right w:val="single" w:sz="6" w:space="0" w:color="000000"/>
            </w:tcBorders>
          </w:tcPr>
          <w:p w14:paraId="346518C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41ED2432" w14:textId="77777777" w:rsidTr="009E0ED4">
        <w:tc>
          <w:tcPr>
            <w:tcW w:w="6270" w:type="dxa"/>
            <w:tcBorders>
              <w:top w:val="single" w:sz="6" w:space="0" w:color="000000"/>
              <w:left w:val="single" w:sz="6" w:space="0" w:color="000000"/>
              <w:bottom w:val="single" w:sz="6" w:space="0" w:color="000000"/>
            </w:tcBorders>
          </w:tcPr>
          <w:p w14:paraId="061C975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No funciona la bocina</w:t>
            </w:r>
          </w:p>
        </w:tc>
        <w:tc>
          <w:tcPr>
            <w:tcW w:w="912" w:type="dxa"/>
            <w:tcBorders>
              <w:top w:val="single" w:sz="6" w:space="0" w:color="000000"/>
              <w:left w:val="single" w:sz="6" w:space="0" w:color="000000"/>
              <w:bottom w:val="single" w:sz="6" w:space="0" w:color="000000"/>
            </w:tcBorders>
          </w:tcPr>
          <w:p w14:paraId="11E6B2C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5A64814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5CBFB77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0BDEB1A9" w14:textId="77777777" w:rsidTr="009E0ED4">
        <w:tc>
          <w:tcPr>
            <w:tcW w:w="6270" w:type="dxa"/>
            <w:tcBorders>
              <w:top w:val="single" w:sz="6" w:space="0" w:color="000000"/>
              <w:left w:val="single" w:sz="6" w:space="0" w:color="000000"/>
            </w:tcBorders>
          </w:tcPr>
          <w:p w14:paraId="41926A3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02 - No cumple con el nivel sonoro reglamentario</w:t>
            </w:r>
          </w:p>
        </w:tc>
        <w:tc>
          <w:tcPr>
            <w:tcW w:w="912" w:type="dxa"/>
            <w:tcBorders>
              <w:top w:val="single" w:sz="6" w:space="0" w:color="000000"/>
              <w:left w:val="single" w:sz="6" w:space="0" w:color="000000"/>
            </w:tcBorders>
          </w:tcPr>
          <w:p w14:paraId="2901372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2EAD294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44159AC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233E7A6" w14:textId="77777777" w:rsidTr="009E0ED4">
        <w:tc>
          <w:tcPr>
            <w:tcW w:w="6270" w:type="dxa"/>
            <w:tcBorders>
              <w:top w:val="single" w:sz="6" w:space="0" w:color="000000"/>
              <w:left w:val="single" w:sz="6" w:space="0" w:color="000000"/>
            </w:tcBorders>
          </w:tcPr>
          <w:p w14:paraId="7952682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03 - Posee un sistema antirreglamentario</w:t>
            </w:r>
          </w:p>
        </w:tc>
        <w:tc>
          <w:tcPr>
            <w:tcW w:w="912" w:type="dxa"/>
            <w:tcBorders>
              <w:top w:val="single" w:sz="6" w:space="0" w:color="000000"/>
              <w:left w:val="single" w:sz="6" w:space="0" w:color="000000"/>
            </w:tcBorders>
          </w:tcPr>
          <w:p w14:paraId="697360A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0A4F226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18E7DDC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24F647B7" w14:textId="77777777" w:rsidTr="009E0ED4">
        <w:tc>
          <w:tcPr>
            <w:tcW w:w="6270" w:type="dxa"/>
            <w:tcBorders>
              <w:top w:val="single" w:sz="6" w:space="0" w:color="000000"/>
              <w:left w:val="single" w:sz="6" w:space="0" w:color="000000"/>
            </w:tcBorders>
          </w:tcPr>
          <w:p w14:paraId="6C4A824D"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912" w:type="dxa"/>
            <w:tcBorders>
              <w:top w:val="single" w:sz="6" w:space="0" w:color="000000"/>
              <w:left w:val="single" w:sz="6" w:space="0" w:color="000000"/>
            </w:tcBorders>
          </w:tcPr>
          <w:p w14:paraId="0175AA4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1A1130D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208B8EE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2416E1CE" w14:textId="77777777" w:rsidTr="009E0ED4">
        <w:tc>
          <w:tcPr>
            <w:tcW w:w="6270" w:type="dxa"/>
            <w:tcBorders>
              <w:top w:val="single" w:sz="6" w:space="0" w:color="000000"/>
              <w:left w:val="single" w:sz="6" w:space="0" w:color="000000"/>
            </w:tcBorders>
          </w:tcPr>
          <w:p w14:paraId="172A091E"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EMISIÓN DE RUIDOS EN EL SISTEMA DE ESCAPE</w:t>
            </w:r>
          </w:p>
        </w:tc>
        <w:tc>
          <w:tcPr>
            <w:tcW w:w="912" w:type="dxa"/>
            <w:tcBorders>
              <w:top w:val="single" w:sz="6" w:space="0" w:color="000000"/>
              <w:left w:val="single" w:sz="6" w:space="0" w:color="000000"/>
            </w:tcBorders>
          </w:tcPr>
          <w:p w14:paraId="42AC869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6FB5653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1CF953F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21E92395" w14:textId="77777777" w:rsidTr="009E0ED4">
        <w:tc>
          <w:tcPr>
            <w:tcW w:w="6270" w:type="dxa"/>
            <w:tcBorders>
              <w:top w:val="single" w:sz="6" w:space="0" w:color="000000"/>
              <w:left w:val="single" w:sz="6" w:space="0" w:color="000000"/>
            </w:tcBorders>
          </w:tcPr>
          <w:p w14:paraId="1CE162B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 xml:space="preserve">01 - No cumple con el nivel sonoro reglamentario </w:t>
            </w:r>
          </w:p>
        </w:tc>
        <w:tc>
          <w:tcPr>
            <w:tcW w:w="912" w:type="dxa"/>
            <w:tcBorders>
              <w:top w:val="single" w:sz="6" w:space="0" w:color="000000"/>
              <w:left w:val="single" w:sz="6" w:space="0" w:color="000000"/>
            </w:tcBorders>
          </w:tcPr>
          <w:p w14:paraId="0D95003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2837045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61AF6CA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0B096DE0" w14:textId="77777777" w:rsidTr="009E0ED4">
        <w:tc>
          <w:tcPr>
            <w:tcW w:w="6270" w:type="dxa"/>
            <w:tcBorders>
              <w:top w:val="single" w:sz="6" w:space="0" w:color="000000"/>
              <w:left w:val="single" w:sz="6" w:space="0" w:color="000000"/>
            </w:tcBorders>
          </w:tcPr>
          <w:p w14:paraId="0806D2D7"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912" w:type="dxa"/>
            <w:tcBorders>
              <w:top w:val="single" w:sz="6" w:space="0" w:color="000000"/>
              <w:left w:val="single" w:sz="6" w:space="0" w:color="000000"/>
            </w:tcBorders>
          </w:tcPr>
          <w:p w14:paraId="08D32F1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28C1520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1B75A36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45016B9" w14:textId="77777777" w:rsidTr="009E0ED4">
        <w:tc>
          <w:tcPr>
            <w:tcW w:w="6270" w:type="dxa"/>
            <w:tcBorders>
              <w:top w:val="single" w:sz="6" w:space="0" w:color="000000"/>
              <w:left w:val="single" w:sz="6" w:space="0" w:color="000000"/>
            </w:tcBorders>
          </w:tcPr>
          <w:p w14:paraId="03C8CF3E"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EMISIÓN DE CONTAMINANTES DEL SISTEMA DE ESCAPE</w:t>
            </w:r>
          </w:p>
        </w:tc>
        <w:tc>
          <w:tcPr>
            <w:tcW w:w="912" w:type="dxa"/>
            <w:tcBorders>
              <w:top w:val="single" w:sz="6" w:space="0" w:color="000000"/>
              <w:left w:val="single" w:sz="6" w:space="0" w:color="000000"/>
            </w:tcBorders>
          </w:tcPr>
          <w:p w14:paraId="49C33F1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6258065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65F8C95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70603749" w14:textId="77777777" w:rsidTr="009E0ED4">
        <w:tc>
          <w:tcPr>
            <w:tcW w:w="6270" w:type="dxa"/>
            <w:tcBorders>
              <w:top w:val="single" w:sz="6" w:space="0" w:color="000000"/>
              <w:left w:val="single" w:sz="6" w:space="0" w:color="000000"/>
            </w:tcBorders>
          </w:tcPr>
          <w:p w14:paraId="5F84791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El valor de CO medido supera  hasta un 5% el límite reglamentario</w:t>
            </w:r>
          </w:p>
        </w:tc>
        <w:tc>
          <w:tcPr>
            <w:tcW w:w="912" w:type="dxa"/>
            <w:tcBorders>
              <w:top w:val="single" w:sz="6" w:space="0" w:color="000000"/>
              <w:left w:val="single" w:sz="6" w:space="0" w:color="000000"/>
            </w:tcBorders>
          </w:tcPr>
          <w:p w14:paraId="7825746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4FEFEE4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4295300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41DBFC2" w14:textId="77777777" w:rsidTr="009E0ED4">
        <w:tc>
          <w:tcPr>
            <w:tcW w:w="6270" w:type="dxa"/>
            <w:tcBorders>
              <w:top w:val="single" w:sz="6" w:space="0" w:color="000000"/>
              <w:left w:val="single" w:sz="6" w:space="0" w:color="000000"/>
            </w:tcBorders>
          </w:tcPr>
          <w:p w14:paraId="3635D4F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02 - El valor de CO medido supera  mas de un 5% el límite reglamentario</w:t>
            </w:r>
          </w:p>
        </w:tc>
        <w:tc>
          <w:tcPr>
            <w:tcW w:w="912" w:type="dxa"/>
            <w:tcBorders>
              <w:top w:val="single" w:sz="6" w:space="0" w:color="000000"/>
              <w:left w:val="single" w:sz="6" w:space="0" w:color="000000"/>
            </w:tcBorders>
          </w:tcPr>
          <w:p w14:paraId="4A37114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3D9E573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7E858A7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4A755B48" w14:textId="77777777" w:rsidTr="009E0ED4">
        <w:tc>
          <w:tcPr>
            <w:tcW w:w="6270" w:type="dxa"/>
            <w:tcBorders>
              <w:top w:val="single" w:sz="6" w:space="0" w:color="000000"/>
              <w:left w:val="single" w:sz="6" w:space="0" w:color="000000"/>
              <w:bottom w:val="single" w:sz="6" w:space="0" w:color="000000"/>
            </w:tcBorders>
          </w:tcPr>
          <w:p w14:paraId="64526F1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03 - El valor de CO medido supera  mas de un 14% el límite reglamentario</w:t>
            </w:r>
          </w:p>
        </w:tc>
        <w:tc>
          <w:tcPr>
            <w:tcW w:w="912" w:type="dxa"/>
            <w:tcBorders>
              <w:top w:val="single" w:sz="6" w:space="0" w:color="000000"/>
              <w:left w:val="single" w:sz="6" w:space="0" w:color="000000"/>
              <w:bottom w:val="single" w:sz="6" w:space="0" w:color="000000"/>
            </w:tcBorders>
          </w:tcPr>
          <w:p w14:paraId="497C714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4612021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bottom w:val="single" w:sz="6" w:space="0" w:color="000000"/>
              <w:right w:val="single" w:sz="6" w:space="0" w:color="000000"/>
            </w:tcBorders>
          </w:tcPr>
          <w:p w14:paraId="3BE7E62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r>
      <w:tr w:rsidR="00FC0D8A" w:rsidRPr="00D655A1" w14:paraId="5BACD0E0" w14:textId="77777777" w:rsidTr="009E0ED4">
        <w:tc>
          <w:tcPr>
            <w:tcW w:w="6270" w:type="dxa"/>
            <w:tcBorders>
              <w:top w:val="single" w:sz="6" w:space="0" w:color="000000"/>
              <w:left w:val="single" w:sz="6" w:space="0" w:color="000000"/>
              <w:bottom w:val="single" w:sz="6" w:space="0" w:color="000000"/>
            </w:tcBorders>
          </w:tcPr>
          <w:p w14:paraId="133BAF5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04 - El valor de HC supera el límite reglamentario</w:t>
            </w:r>
          </w:p>
        </w:tc>
        <w:tc>
          <w:tcPr>
            <w:tcW w:w="912" w:type="dxa"/>
            <w:tcBorders>
              <w:top w:val="single" w:sz="6" w:space="0" w:color="000000"/>
              <w:left w:val="single" w:sz="6" w:space="0" w:color="000000"/>
              <w:bottom w:val="single" w:sz="6" w:space="0" w:color="000000"/>
            </w:tcBorders>
          </w:tcPr>
          <w:p w14:paraId="73C1D8A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6EA1157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34C098A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271542CD" w14:textId="77777777" w:rsidTr="009E0ED4">
        <w:tc>
          <w:tcPr>
            <w:tcW w:w="6270" w:type="dxa"/>
            <w:tcBorders>
              <w:top w:val="single" w:sz="6" w:space="0" w:color="000000"/>
              <w:left w:val="single" w:sz="6" w:space="0" w:color="000000"/>
              <w:bottom w:val="single" w:sz="6" w:space="0" w:color="000000"/>
            </w:tcBorders>
          </w:tcPr>
          <w:p w14:paraId="0FD6008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05 – Los gases de cárter tienen salida directa a la atmósfera (no tiene dispositivo de recirculación)</w:t>
            </w:r>
          </w:p>
        </w:tc>
        <w:tc>
          <w:tcPr>
            <w:tcW w:w="912" w:type="dxa"/>
            <w:tcBorders>
              <w:top w:val="single" w:sz="6" w:space="0" w:color="000000"/>
              <w:left w:val="single" w:sz="6" w:space="0" w:color="000000"/>
              <w:bottom w:val="single" w:sz="6" w:space="0" w:color="000000"/>
            </w:tcBorders>
          </w:tcPr>
          <w:p w14:paraId="1FDF557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55DEC44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5E1D5A1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C555C6F" w14:textId="77777777" w:rsidTr="009E0ED4">
        <w:tc>
          <w:tcPr>
            <w:tcW w:w="6270" w:type="dxa"/>
            <w:tcBorders>
              <w:top w:val="single" w:sz="6" w:space="0" w:color="000000"/>
              <w:left w:val="single" w:sz="6" w:space="0" w:color="000000"/>
            </w:tcBorders>
          </w:tcPr>
          <w:p w14:paraId="75B07947"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912" w:type="dxa"/>
            <w:tcBorders>
              <w:top w:val="single" w:sz="6" w:space="0" w:color="000000"/>
              <w:left w:val="single" w:sz="6" w:space="0" w:color="000000"/>
            </w:tcBorders>
          </w:tcPr>
          <w:p w14:paraId="0E298B9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6ADCB77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3076E5A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08C9FCCE" w14:textId="77777777" w:rsidTr="009E0ED4">
        <w:tc>
          <w:tcPr>
            <w:tcW w:w="6270" w:type="dxa"/>
            <w:tcBorders>
              <w:top w:val="single" w:sz="6" w:space="0" w:color="000000"/>
              <w:left w:val="single" w:sz="6" w:space="0" w:color="000000"/>
            </w:tcBorders>
          </w:tcPr>
          <w:p w14:paraId="51C7F892"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EMISIÓN DE HUMO EN EL SISTEMA DE ESCAPE</w:t>
            </w:r>
          </w:p>
        </w:tc>
        <w:tc>
          <w:tcPr>
            <w:tcW w:w="912" w:type="dxa"/>
            <w:tcBorders>
              <w:top w:val="single" w:sz="6" w:space="0" w:color="000000"/>
              <w:left w:val="single" w:sz="6" w:space="0" w:color="000000"/>
            </w:tcBorders>
          </w:tcPr>
          <w:p w14:paraId="7F97E89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01C36DE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415C30D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1D19352" w14:textId="77777777" w:rsidTr="009E0ED4">
        <w:tc>
          <w:tcPr>
            <w:tcW w:w="6270" w:type="dxa"/>
            <w:tcBorders>
              <w:top w:val="single" w:sz="6" w:space="0" w:color="000000"/>
              <w:left w:val="single" w:sz="6" w:space="0" w:color="000000"/>
              <w:bottom w:val="single" w:sz="6" w:space="0" w:color="000000"/>
            </w:tcBorders>
          </w:tcPr>
          <w:p w14:paraId="47F40F6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El valor medido supera el límite máximo reglamentario</w:t>
            </w:r>
          </w:p>
        </w:tc>
        <w:tc>
          <w:tcPr>
            <w:tcW w:w="912" w:type="dxa"/>
            <w:tcBorders>
              <w:top w:val="single" w:sz="6" w:space="0" w:color="000000"/>
              <w:left w:val="single" w:sz="6" w:space="0" w:color="000000"/>
              <w:bottom w:val="single" w:sz="6" w:space="0" w:color="000000"/>
            </w:tcBorders>
          </w:tcPr>
          <w:p w14:paraId="78FFAE7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bottom w:val="single" w:sz="6" w:space="0" w:color="000000"/>
            </w:tcBorders>
          </w:tcPr>
          <w:p w14:paraId="03D5197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213DFAF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320E2F71" w14:textId="77777777" w:rsidTr="009E0ED4">
        <w:tc>
          <w:tcPr>
            <w:tcW w:w="6270" w:type="dxa"/>
            <w:tcBorders>
              <w:top w:val="single" w:sz="6" w:space="0" w:color="000000"/>
              <w:left w:val="single" w:sz="6" w:space="0" w:color="000000"/>
            </w:tcBorders>
          </w:tcPr>
          <w:p w14:paraId="400D9678"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912" w:type="dxa"/>
            <w:tcBorders>
              <w:top w:val="single" w:sz="6" w:space="0" w:color="000000"/>
              <w:left w:val="single" w:sz="6" w:space="0" w:color="000000"/>
            </w:tcBorders>
          </w:tcPr>
          <w:p w14:paraId="64523FB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42639D0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028B38C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BE1FEA7" w14:textId="77777777" w:rsidTr="009E0ED4">
        <w:tc>
          <w:tcPr>
            <w:tcW w:w="6270" w:type="dxa"/>
            <w:tcBorders>
              <w:top w:val="single" w:sz="6" w:space="0" w:color="000000"/>
              <w:left w:val="single" w:sz="6" w:space="0" w:color="000000"/>
            </w:tcBorders>
          </w:tcPr>
          <w:p w14:paraId="653ED346"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PORTAEQUIPAJES</w:t>
            </w:r>
          </w:p>
        </w:tc>
        <w:tc>
          <w:tcPr>
            <w:tcW w:w="912" w:type="dxa"/>
            <w:tcBorders>
              <w:top w:val="single" w:sz="6" w:space="0" w:color="000000"/>
              <w:left w:val="single" w:sz="6" w:space="0" w:color="000000"/>
            </w:tcBorders>
          </w:tcPr>
          <w:p w14:paraId="363C116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tcBorders>
          </w:tcPr>
          <w:p w14:paraId="39736DC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right w:val="single" w:sz="6" w:space="0" w:color="000000"/>
            </w:tcBorders>
          </w:tcPr>
          <w:p w14:paraId="1C469C2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2DD5CC44" w14:textId="77777777" w:rsidTr="009E0ED4">
        <w:tc>
          <w:tcPr>
            <w:tcW w:w="6270" w:type="dxa"/>
            <w:tcBorders>
              <w:top w:val="single" w:sz="6" w:space="0" w:color="000000"/>
              <w:left w:val="single" w:sz="6" w:space="0" w:color="000000"/>
            </w:tcBorders>
          </w:tcPr>
          <w:p w14:paraId="07F32F2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01 - Se encuentra incorrectamente fijado</w:t>
            </w:r>
          </w:p>
        </w:tc>
        <w:tc>
          <w:tcPr>
            <w:tcW w:w="912" w:type="dxa"/>
            <w:tcBorders>
              <w:top w:val="single" w:sz="6" w:space="0" w:color="000000"/>
              <w:left w:val="single" w:sz="6" w:space="0" w:color="000000"/>
            </w:tcBorders>
          </w:tcPr>
          <w:p w14:paraId="1763AC0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tcBorders>
          </w:tcPr>
          <w:p w14:paraId="65CB545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right w:val="single" w:sz="6" w:space="0" w:color="000000"/>
            </w:tcBorders>
          </w:tcPr>
          <w:p w14:paraId="4470937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05882CD4" w14:textId="77777777" w:rsidTr="009E0ED4">
        <w:tc>
          <w:tcPr>
            <w:tcW w:w="6270" w:type="dxa"/>
            <w:tcBorders>
              <w:top w:val="single" w:sz="6" w:space="0" w:color="000000"/>
              <w:left w:val="single" w:sz="6" w:space="0" w:color="000000"/>
              <w:bottom w:val="single" w:sz="6" w:space="0" w:color="000000"/>
            </w:tcBorders>
          </w:tcPr>
          <w:p w14:paraId="7E0A2198"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912" w:type="dxa"/>
            <w:tcBorders>
              <w:top w:val="single" w:sz="6" w:space="0" w:color="000000"/>
              <w:left w:val="single" w:sz="6" w:space="0" w:color="000000"/>
              <w:bottom w:val="single" w:sz="6" w:space="0" w:color="000000"/>
            </w:tcBorders>
          </w:tcPr>
          <w:p w14:paraId="65B7BCB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54CF223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bottom w:val="single" w:sz="6" w:space="0" w:color="000000"/>
              <w:right w:val="single" w:sz="6" w:space="0" w:color="000000"/>
            </w:tcBorders>
          </w:tcPr>
          <w:p w14:paraId="2960E6E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0483F72D" w14:textId="77777777" w:rsidTr="009E0ED4">
        <w:tc>
          <w:tcPr>
            <w:tcW w:w="6270" w:type="dxa"/>
            <w:tcBorders>
              <w:top w:val="single" w:sz="6" w:space="0" w:color="000000"/>
              <w:left w:val="single" w:sz="6" w:space="0" w:color="000000"/>
              <w:bottom w:val="single" w:sz="6" w:space="0" w:color="000000"/>
            </w:tcBorders>
          </w:tcPr>
          <w:p w14:paraId="542C77DD"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PESOS Y MEDIDAS</w:t>
            </w:r>
          </w:p>
        </w:tc>
        <w:tc>
          <w:tcPr>
            <w:tcW w:w="912" w:type="dxa"/>
            <w:tcBorders>
              <w:top w:val="single" w:sz="6" w:space="0" w:color="000000"/>
              <w:left w:val="single" w:sz="6" w:space="0" w:color="000000"/>
              <w:bottom w:val="single" w:sz="6" w:space="0" w:color="000000"/>
            </w:tcBorders>
          </w:tcPr>
          <w:p w14:paraId="48FF31A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855" w:type="dxa"/>
            <w:tcBorders>
              <w:top w:val="single" w:sz="6" w:space="0" w:color="000000"/>
              <w:left w:val="single" w:sz="6" w:space="0" w:color="000000"/>
              <w:bottom w:val="single" w:sz="6" w:space="0" w:color="000000"/>
            </w:tcBorders>
          </w:tcPr>
          <w:p w14:paraId="011FA6E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026" w:type="dxa"/>
            <w:tcBorders>
              <w:top w:val="single" w:sz="6" w:space="0" w:color="000000"/>
              <w:left w:val="single" w:sz="6" w:space="0" w:color="000000"/>
              <w:bottom w:val="single" w:sz="6" w:space="0" w:color="000000"/>
              <w:right w:val="single" w:sz="6" w:space="0" w:color="000000"/>
            </w:tcBorders>
          </w:tcPr>
          <w:p w14:paraId="36520B3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EABAF0D" w14:textId="77777777" w:rsidTr="009E0ED4">
        <w:tc>
          <w:tcPr>
            <w:tcW w:w="6270" w:type="dxa"/>
            <w:tcBorders>
              <w:top w:val="single" w:sz="6" w:space="0" w:color="000000"/>
              <w:left w:val="single" w:sz="6" w:space="0" w:color="000000"/>
              <w:bottom w:val="single" w:sz="6" w:space="0" w:color="000000"/>
            </w:tcBorders>
          </w:tcPr>
          <w:p w14:paraId="55AE23E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Excesos en peso y  dimensiones</w:t>
            </w:r>
          </w:p>
        </w:tc>
        <w:tc>
          <w:tcPr>
            <w:tcW w:w="912" w:type="dxa"/>
            <w:tcBorders>
              <w:top w:val="single" w:sz="6" w:space="0" w:color="000000"/>
              <w:left w:val="single" w:sz="6" w:space="0" w:color="000000"/>
              <w:bottom w:val="single" w:sz="6" w:space="0" w:color="000000"/>
            </w:tcBorders>
          </w:tcPr>
          <w:p w14:paraId="14A45BB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855" w:type="dxa"/>
            <w:tcBorders>
              <w:top w:val="single" w:sz="6" w:space="0" w:color="000000"/>
              <w:left w:val="single" w:sz="6" w:space="0" w:color="000000"/>
              <w:bottom w:val="single" w:sz="6" w:space="0" w:color="000000"/>
            </w:tcBorders>
          </w:tcPr>
          <w:p w14:paraId="005F4C8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1026" w:type="dxa"/>
            <w:tcBorders>
              <w:top w:val="single" w:sz="6" w:space="0" w:color="000000"/>
              <w:left w:val="single" w:sz="6" w:space="0" w:color="000000"/>
              <w:bottom w:val="single" w:sz="6" w:space="0" w:color="000000"/>
              <w:right w:val="single" w:sz="6" w:space="0" w:color="000000"/>
            </w:tcBorders>
          </w:tcPr>
          <w:p w14:paraId="6308AB9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bl>
    <w:p w14:paraId="7B675CDC"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47626DA4"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26150106" w14:textId="77777777" w:rsidR="00FC0D8A" w:rsidRPr="00D655A1" w:rsidRDefault="00FC0D8A" w:rsidP="00C072AB">
      <w:pPr>
        <w:spacing w:line="360" w:lineRule="auto"/>
        <w:rPr>
          <w:rFonts w:ascii="Arial" w:hAnsi="Arial" w:cs="Arial"/>
          <w:sz w:val="22"/>
          <w:szCs w:val="22"/>
          <w:lang w:val="es-ES_tradnl"/>
        </w:rPr>
      </w:pPr>
    </w:p>
    <w:p w14:paraId="0ED511DC"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u w:val="single"/>
          <w:lang w:val="es-ES_tradnl"/>
        </w:rPr>
      </w:pPr>
    </w:p>
    <w:p w14:paraId="1F1ACDC3"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u w:val="single"/>
          <w:lang w:val="es-ES_tradnl"/>
        </w:rPr>
      </w:pPr>
      <w:r w:rsidRPr="00D655A1">
        <w:rPr>
          <w:rFonts w:ascii="Bookman Old Style" w:hAnsi="Bookman Old Style" w:cs="Arial"/>
          <w:b/>
          <w:spacing w:val="-2"/>
          <w:u w:val="single"/>
          <w:lang w:val="es-ES_tradnl"/>
        </w:rPr>
        <w:t>13.- ACCESORIOS DE SEGURIDAD Y ELEMENTOS PARA EMERGENCIA</w:t>
      </w:r>
    </w:p>
    <w:p w14:paraId="62546517"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p>
    <w:p w14:paraId="5AB7067C"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13. 1 - CORREAJES</w:t>
      </w:r>
    </w:p>
    <w:p w14:paraId="3A80A8CD"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Se realizará una inspección visual verificando que:</w:t>
      </w:r>
    </w:p>
    <w:p w14:paraId="74D88D92"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Posea los correajes de seguridad reglamentarios de acuerdo a la cantidad de pasajeros autorizados por la normativa vigente. </w:t>
      </w:r>
    </w:p>
    <w:p w14:paraId="32BC16B9"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Estén completos y sujetos de acuerdo a normas.</w:t>
      </w:r>
    </w:p>
    <w:p w14:paraId="74C07445"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Funcionen correctamente. </w:t>
      </w:r>
      <w:r w:rsidRPr="00D655A1">
        <w:rPr>
          <w:rFonts w:ascii="Bookman Old Style" w:hAnsi="Bookman Old Style" w:cs="Arial"/>
          <w:spacing w:val="-2"/>
          <w:lang w:val="es-ES_tradnl"/>
        </w:rPr>
        <w:tab/>
      </w:r>
    </w:p>
    <w:p w14:paraId="16397CB2"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p>
    <w:p w14:paraId="3671756F"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13. 2 - Normativa a aplicar.</w:t>
      </w:r>
    </w:p>
    <w:p w14:paraId="39B2E2B7"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 xml:space="preserve">IRAM 3641/86 parte 1 y 2, IRAM-AITA  IK 15/91 </w:t>
      </w:r>
    </w:p>
    <w:p w14:paraId="1EB05396"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p>
    <w:p w14:paraId="6D835172"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13. - CABEZALES</w:t>
      </w:r>
      <w:r w:rsidRPr="00D655A1">
        <w:rPr>
          <w:rFonts w:ascii="Bookman Old Style" w:hAnsi="Bookman Old Style" w:cs="Arial"/>
          <w:spacing w:val="-2"/>
          <w:lang w:val="es-ES_tradnl"/>
        </w:rPr>
        <w:t>.</w:t>
      </w:r>
    </w:p>
    <w:p w14:paraId="61D865D8"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Se realizará una inspección visual verificando que:</w:t>
      </w:r>
    </w:p>
    <w:p w14:paraId="45C7EACE"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Posea los cabezales de seguridad reglamentarios y en cantidad correspondiente según la legislación vigente.</w:t>
      </w:r>
    </w:p>
    <w:p w14:paraId="2187CAC9"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Estén completos y sujetos de acuerdo a normas.</w:t>
      </w:r>
    </w:p>
    <w:p w14:paraId="717B54B6"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p>
    <w:p w14:paraId="236DC633"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13. 4 - EXTINTOR (MATAFUEGO).</w:t>
      </w:r>
    </w:p>
    <w:p w14:paraId="45596493"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Se realizará una inspección visual verificando que:</w:t>
      </w:r>
    </w:p>
    <w:p w14:paraId="11743146"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Posea el extintor reglamentario.</w:t>
      </w:r>
    </w:p>
    <w:p w14:paraId="3193040D"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Este se encuentre con carga y que la misma no esté vencida.</w:t>
      </w:r>
    </w:p>
    <w:p w14:paraId="700F3459"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c)</w:t>
      </w:r>
      <w:r w:rsidRPr="00D655A1">
        <w:rPr>
          <w:rFonts w:ascii="Bookman Old Style" w:hAnsi="Bookman Old Style" w:cs="Arial"/>
          <w:spacing w:val="-2"/>
          <w:lang w:val="es-ES_tradnl"/>
        </w:rPr>
        <w:t xml:space="preserve"> Su ubicación sea accesible en caso de emergencia (dentro del habitáculo).</w:t>
      </w:r>
    </w:p>
    <w:p w14:paraId="12581B11"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d)</w:t>
      </w:r>
      <w:r w:rsidRPr="00D655A1">
        <w:rPr>
          <w:rFonts w:ascii="Bookman Old Style" w:hAnsi="Bookman Old Style" w:cs="Arial"/>
          <w:spacing w:val="-2"/>
          <w:lang w:val="es-ES_tradnl"/>
        </w:rPr>
        <w:t xml:space="preserve"> Se encuentre correctamente sujeto al vehículo.</w:t>
      </w:r>
    </w:p>
    <w:p w14:paraId="591321D5"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p>
    <w:p w14:paraId="4E05CD3B"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13. 5 - BALIZAS.</w:t>
      </w:r>
    </w:p>
    <w:p w14:paraId="4F9F3D01"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lastRenderedPageBreak/>
        <w:t>Se realizará una inspección visual verificando que:</w:t>
      </w:r>
    </w:p>
    <w:p w14:paraId="2AF430C6"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Posea la cantidad reglamentaria (dos).</w:t>
      </w:r>
    </w:p>
    <w:p w14:paraId="74FFD47F"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b)</w:t>
      </w:r>
      <w:r w:rsidRPr="00D655A1">
        <w:rPr>
          <w:rFonts w:ascii="Bookman Old Style" w:hAnsi="Bookman Old Style" w:cs="Arial"/>
          <w:spacing w:val="-2"/>
          <w:lang w:val="es-ES_tradnl"/>
        </w:rPr>
        <w:t xml:space="preserve"> Sean las reglamentarias (triángulo reflectante)</w:t>
      </w:r>
    </w:p>
    <w:p w14:paraId="158811A9"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p>
    <w:p w14:paraId="201A4E3F"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13. 6 - DISPOSITIVO DE DESCONEXIÓN RÁPIDA DEL ACUMULADOR.</w:t>
      </w:r>
    </w:p>
    <w:p w14:paraId="2C38962A"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Se realizará una inspección visual verificando que:</w:t>
      </w:r>
    </w:p>
    <w:p w14:paraId="11E5837B"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b/>
          <w:spacing w:val="-2"/>
          <w:lang w:val="es-ES_tradnl"/>
        </w:rPr>
        <w:t>a)</w:t>
      </w:r>
      <w:r w:rsidRPr="00D655A1">
        <w:rPr>
          <w:rFonts w:ascii="Bookman Old Style" w:hAnsi="Bookman Old Style" w:cs="Arial"/>
          <w:spacing w:val="-2"/>
          <w:lang w:val="es-ES_tradnl"/>
        </w:rPr>
        <w:t xml:space="preserve"> Todos los vehículos posean un dispositivo de desconexión rápida del acumulador eléctrico que no necesite la utilización de herramientas ni la remoción de elemento alguno.</w:t>
      </w:r>
    </w:p>
    <w:p w14:paraId="2CF1BE55"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p>
    <w:p w14:paraId="511F82A4" w14:textId="77777777" w:rsidR="00FC0D8A" w:rsidRPr="00D655A1" w:rsidRDefault="00FC0D8A" w:rsidP="00C072AB">
      <w:pPr>
        <w:widowControl w:val="0"/>
        <w:suppressAutoHyphens/>
        <w:spacing w:line="360" w:lineRule="auto"/>
        <w:ind w:firstLine="1440"/>
        <w:jc w:val="both"/>
        <w:rPr>
          <w:rFonts w:ascii="Bookman Old Style" w:hAnsi="Bookman Old Style" w:cs="Arial"/>
          <w:b/>
          <w:spacing w:val="-2"/>
          <w:lang w:val="es-ES_tradnl"/>
        </w:rPr>
      </w:pPr>
      <w:r w:rsidRPr="00D655A1">
        <w:rPr>
          <w:rFonts w:ascii="Bookman Old Style" w:hAnsi="Bookman Old Style" w:cs="Arial"/>
          <w:b/>
          <w:spacing w:val="-2"/>
          <w:lang w:val="es-ES_tradnl"/>
        </w:rPr>
        <w:t>13. 7 – Botiquín de Primeros Auxilios</w:t>
      </w:r>
    </w:p>
    <w:p w14:paraId="40E3BD85"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r w:rsidRPr="00D655A1">
        <w:rPr>
          <w:rFonts w:ascii="Bookman Old Style" w:hAnsi="Bookman Old Style" w:cs="Arial"/>
          <w:spacing w:val="-2"/>
          <w:lang w:val="es-ES_tradnl"/>
        </w:rPr>
        <w:t>Deberá observarse que el vehículo cuente con botiquín de primeros auxilios conforme normativa vigente.</w:t>
      </w:r>
    </w:p>
    <w:p w14:paraId="7BEA7F63" w14:textId="77777777" w:rsidR="00FC0D8A" w:rsidRPr="00D655A1" w:rsidRDefault="00FC0D8A" w:rsidP="00C072AB">
      <w:pPr>
        <w:widowControl w:val="0"/>
        <w:suppressAutoHyphens/>
        <w:spacing w:line="360" w:lineRule="auto"/>
        <w:ind w:firstLine="1440"/>
        <w:jc w:val="both"/>
        <w:rPr>
          <w:rFonts w:ascii="Bookman Old Style" w:hAnsi="Bookman Old Style" w:cs="Arial"/>
          <w:spacing w:val="-2"/>
          <w:lang w:val="es-ES_tradnl"/>
        </w:rPr>
      </w:pPr>
    </w:p>
    <w:p w14:paraId="6E2604A1" w14:textId="77777777" w:rsidR="00FC0D8A" w:rsidRPr="00D655A1" w:rsidRDefault="00FC0D8A" w:rsidP="00C072AB">
      <w:pPr>
        <w:widowControl w:val="0"/>
        <w:tabs>
          <w:tab w:val="left" w:pos="1288"/>
          <w:tab w:val="left" w:pos="2008"/>
          <w:tab w:val="left" w:pos="2728"/>
          <w:tab w:val="left" w:pos="3448"/>
          <w:tab w:val="left" w:pos="4168"/>
          <w:tab w:val="left" w:pos="4888"/>
          <w:tab w:val="left" w:pos="5608"/>
          <w:tab w:val="left" w:pos="6328"/>
          <w:tab w:val="left" w:pos="7048"/>
          <w:tab w:val="left" w:pos="7768"/>
          <w:tab w:val="left" w:pos="8488"/>
        </w:tabs>
        <w:suppressAutoHyphens/>
        <w:spacing w:line="360" w:lineRule="auto"/>
        <w:jc w:val="center"/>
        <w:rPr>
          <w:rFonts w:ascii="Arial" w:hAnsi="Arial" w:cs="Arial"/>
          <w:b/>
          <w:smallCaps/>
          <w:sz w:val="22"/>
          <w:szCs w:val="22"/>
          <w:u w:val="single"/>
          <w:lang w:val="es-ES_tradnl"/>
        </w:rPr>
      </w:pPr>
      <w:r w:rsidRPr="00D655A1">
        <w:rPr>
          <w:rFonts w:ascii="Arial" w:hAnsi="Arial" w:cs="Arial"/>
          <w:b/>
          <w:smallCaps/>
          <w:sz w:val="22"/>
          <w:szCs w:val="22"/>
          <w:u w:val="single"/>
          <w:lang w:val="es-ES_tradnl"/>
        </w:rPr>
        <w:t>INTERPRETACIÓN DE DEFECTOS</w:t>
      </w:r>
    </w:p>
    <w:p w14:paraId="438C8482" w14:textId="77777777" w:rsidR="00FC0D8A" w:rsidRPr="00D655A1" w:rsidRDefault="00FC0D8A" w:rsidP="00C072AB">
      <w:pPr>
        <w:widowControl w:val="0"/>
        <w:tabs>
          <w:tab w:val="left" w:pos="0"/>
          <w:tab w:val="left" w:pos="566"/>
          <w:tab w:val="left" w:pos="720"/>
        </w:tabs>
        <w:suppressAutoHyphens/>
        <w:spacing w:line="360" w:lineRule="auto"/>
        <w:jc w:val="both"/>
        <w:rPr>
          <w:rFonts w:ascii="Arial" w:hAnsi="Arial" w:cs="Arial"/>
          <w:spacing w:val="-2"/>
          <w:sz w:val="22"/>
          <w:szCs w:val="22"/>
          <w:lang w:val="es-ES_tradnl"/>
        </w:rPr>
      </w:pPr>
    </w:p>
    <w:tbl>
      <w:tblPr>
        <w:tblW w:w="9356" w:type="dxa"/>
        <w:tblInd w:w="269" w:type="dxa"/>
        <w:tblLayout w:type="fixed"/>
        <w:tblCellMar>
          <w:left w:w="269" w:type="dxa"/>
          <w:right w:w="269" w:type="dxa"/>
        </w:tblCellMar>
        <w:tblLook w:val="0000" w:firstRow="0" w:lastRow="0" w:firstColumn="0" w:lastColumn="0" w:noHBand="0" w:noVBand="0"/>
      </w:tblPr>
      <w:tblGrid>
        <w:gridCol w:w="6535"/>
        <w:gridCol w:w="875"/>
        <w:gridCol w:w="798"/>
        <w:gridCol w:w="912"/>
        <w:gridCol w:w="236"/>
      </w:tblGrid>
      <w:tr w:rsidR="00FC0D8A" w:rsidRPr="00D655A1" w14:paraId="5400D4CD" w14:textId="77777777" w:rsidTr="009E0ED4">
        <w:trPr>
          <w:gridAfter w:val="1"/>
          <w:wAfter w:w="236" w:type="dxa"/>
        </w:trPr>
        <w:tc>
          <w:tcPr>
            <w:tcW w:w="6535" w:type="dxa"/>
            <w:tcBorders>
              <w:top w:val="single" w:sz="6" w:space="0" w:color="000000"/>
              <w:left w:val="single" w:sz="6" w:space="0" w:color="000000"/>
              <w:bottom w:val="single" w:sz="6" w:space="0" w:color="000000"/>
            </w:tcBorders>
          </w:tcPr>
          <w:p w14:paraId="00C437FC" w14:textId="77777777" w:rsidR="00FC0D8A" w:rsidRPr="00D655A1" w:rsidRDefault="00FC0D8A" w:rsidP="00C072AB">
            <w:pPr>
              <w:widowControl w:val="0"/>
              <w:tabs>
                <w:tab w:val="left" w:pos="0"/>
              </w:tabs>
              <w:suppressAutoHyphens/>
              <w:spacing w:line="360" w:lineRule="auto"/>
              <w:jc w:val="both"/>
              <w:rPr>
                <w:rFonts w:ascii="Arial" w:hAnsi="Arial" w:cs="Arial"/>
                <w:spacing w:val="-2"/>
                <w:sz w:val="22"/>
                <w:szCs w:val="22"/>
                <w:lang w:val="es-ES_tradnl"/>
              </w:rPr>
            </w:pPr>
            <w:r w:rsidRPr="00D655A1">
              <w:rPr>
                <w:rFonts w:ascii="Arial" w:hAnsi="Arial" w:cs="Arial"/>
                <w:b/>
                <w:spacing w:val="-2"/>
                <w:sz w:val="22"/>
                <w:szCs w:val="22"/>
                <w:lang w:val="es-ES_tradnl"/>
              </w:rPr>
              <w:t>ACCESORIOS DE SEGURIDAD Y ELEMENTOS PARA EMERGENCIA</w:t>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r w:rsidRPr="00D655A1">
              <w:rPr>
                <w:rFonts w:ascii="Arial" w:hAnsi="Arial" w:cs="Arial"/>
                <w:spacing w:val="-2"/>
                <w:sz w:val="22"/>
                <w:szCs w:val="22"/>
                <w:lang w:val="es-ES_tradnl"/>
              </w:rPr>
              <w:tab/>
            </w:r>
          </w:p>
        </w:tc>
        <w:tc>
          <w:tcPr>
            <w:tcW w:w="875" w:type="dxa"/>
            <w:tcBorders>
              <w:top w:val="single" w:sz="6" w:space="0" w:color="000000"/>
              <w:left w:val="single" w:sz="6" w:space="0" w:color="000000"/>
              <w:bottom w:val="single" w:sz="6" w:space="0" w:color="000000"/>
            </w:tcBorders>
          </w:tcPr>
          <w:p w14:paraId="02A48057" w14:textId="77777777" w:rsidR="00FC0D8A" w:rsidRPr="00D655A1" w:rsidRDefault="00FC0D8A" w:rsidP="00C072AB">
            <w:pPr>
              <w:widowControl w:val="0"/>
              <w:suppressAutoHyphens/>
              <w:spacing w:line="360" w:lineRule="auto"/>
              <w:ind w:left="-192" w:firstLine="57"/>
              <w:jc w:val="both"/>
              <w:rPr>
                <w:rFonts w:ascii="Arial" w:hAnsi="Arial" w:cs="Arial"/>
                <w:b/>
                <w:spacing w:val="-2"/>
                <w:sz w:val="22"/>
                <w:szCs w:val="22"/>
                <w:lang w:val="es-ES_tradnl"/>
              </w:rPr>
            </w:pPr>
            <w:r w:rsidRPr="00D655A1">
              <w:rPr>
                <w:rFonts w:ascii="Arial" w:hAnsi="Arial" w:cs="Arial"/>
                <w:b/>
                <w:spacing w:val="-2"/>
                <w:sz w:val="22"/>
                <w:szCs w:val="22"/>
                <w:lang w:val="es-ES_tradnl"/>
              </w:rPr>
              <w:t>D.L.</w:t>
            </w:r>
          </w:p>
        </w:tc>
        <w:tc>
          <w:tcPr>
            <w:tcW w:w="798" w:type="dxa"/>
            <w:tcBorders>
              <w:top w:val="single" w:sz="6" w:space="0" w:color="000000"/>
              <w:left w:val="single" w:sz="6" w:space="0" w:color="000000"/>
              <w:bottom w:val="single" w:sz="6" w:space="0" w:color="000000"/>
            </w:tcBorders>
          </w:tcPr>
          <w:p w14:paraId="7BDC2926" w14:textId="77777777" w:rsidR="00FC0D8A" w:rsidRPr="00D655A1" w:rsidRDefault="00FC0D8A" w:rsidP="00C072AB">
            <w:pPr>
              <w:widowControl w:val="0"/>
              <w:suppressAutoHyphens/>
              <w:spacing w:line="360" w:lineRule="auto"/>
              <w:ind w:left="-187"/>
              <w:jc w:val="both"/>
              <w:rPr>
                <w:rFonts w:ascii="Arial" w:hAnsi="Arial" w:cs="Arial"/>
                <w:b/>
                <w:spacing w:val="-2"/>
                <w:sz w:val="22"/>
                <w:szCs w:val="22"/>
                <w:lang w:val="es-ES_tradnl"/>
              </w:rPr>
            </w:pPr>
            <w:r w:rsidRPr="00D655A1">
              <w:rPr>
                <w:rFonts w:ascii="Arial" w:hAnsi="Arial" w:cs="Arial"/>
                <w:b/>
                <w:spacing w:val="-2"/>
                <w:sz w:val="22"/>
                <w:szCs w:val="22"/>
                <w:lang w:val="es-ES_tradnl"/>
              </w:rPr>
              <w:t>D.G.</w:t>
            </w:r>
          </w:p>
        </w:tc>
        <w:tc>
          <w:tcPr>
            <w:tcW w:w="912" w:type="dxa"/>
            <w:tcBorders>
              <w:top w:val="single" w:sz="6" w:space="0" w:color="000000"/>
              <w:left w:val="single" w:sz="6" w:space="0" w:color="000000"/>
              <w:bottom w:val="single" w:sz="6" w:space="0" w:color="000000"/>
              <w:right w:val="single" w:sz="6" w:space="0" w:color="000000"/>
            </w:tcBorders>
          </w:tcPr>
          <w:p w14:paraId="48238E33" w14:textId="77777777" w:rsidR="00FC0D8A" w:rsidRPr="00D655A1" w:rsidRDefault="00FC0D8A" w:rsidP="00C072AB">
            <w:pPr>
              <w:widowControl w:val="0"/>
              <w:suppressAutoHyphens/>
              <w:spacing w:line="360" w:lineRule="auto"/>
              <w:ind w:left="-212" w:right="-155"/>
              <w:jc w:val="both"/>
              <w:rPr>
                <w:rFonts w:ascii="Arial" w:hAnsi="Arial" w:cs="Arial"/>
                <w:b/>
                <w:spacing w:val="-2"/>
                <w:sz w:val="22"/>
                <w:szCs w:val="22"/>
                <w:lang w:val="es-ES_tradnl"/>
              </w:rPr>
            </w:pPr>
            <w:r w:rsidRPr="00D655A1">
              <w:rPr>
                <w:rFonts w:ascii="Arial" w:hAnsi="Arial" w:cs="Arial"/>
                <w:b/>
                <w:spacing w:val="-2"/>
                <w:sz w:val="22"/>
                <w:szCs w:val="22"/>
                <w:lang w:val="es-ES_tradnl"/>
              </w:rPr>
              <w:t>D.M.G.</w:t>
            </w:r>
          </w:p>
          <w:p w14:paraId="171321B5" w14:textId="77777777" w:rsidR="00FC0D8A" w:rsidRPr="00D655A1" w:rsidRDefault="00FC0D8A" w:rsidP="00C072AB">
            <w:pPr>
              <w:widowControl w:val="0"/>
              <w:suppressAutoHyphens/>
              <w:spacing w:line="360" w:lineRule="auto"/>
              <w:ind w:left="-212" w:right="-155"/>
              <w:jc w:val="both"/>
              <w:rPr>
                <w:rFonts w:ascii="Arial" w:hAnsi="Arial" w:cs="Arial"/>
                <w:b/>
                <w:spacing w:val="-2"/>
                <w:sz w:val="22"/>
                <w:szCs w:val="22"/>
                <w:lang w:val="en-US"/>
              </w:rPr>
            </w:pPr>
            <w:r w:rsidRPr="00D655A1">
              <w:rPr>
                <w:rFonts w:ascii="Arial" w:hAnsi="Arial" w:cs="Arial"/>
                <w:b/>
                <w:spacing w:val="-2"/>
                <w:sz w:val="22"/>
                <w:szCs w:val="22"/>
                <w:lang w:val="en-US"/>
              </w:rPr>
              <w:t>N.A.C.</w:t>
            </w:r>
          </w:p>
        </w:tc>
      </w:tr>
      <w:tr w:rsidR="00FC0D8A" w:rsidRPr="00D655A1" w14:paraId="7E8000EA" w14:textId="77777777" w:rsidTr="009E0ED4">
        <w:trPr>
          <w:gridAfter w:val="1"/>
          <w:wAfter w:w="236" w:type="dxa"/>
        </w:trPr>
        <w:tc>
          <w:tcPr>
            <w:tcW w:w="6535" w:type="dxa"/>
            <w:tcBorders>
              <w:left w:val="single" w:sz="6" w:space="0" w:color="000000"/>
            </w:tcBorders>
          </w:tcPr>
          <w:p w14:paraId="3EF09138" w14:textId="77777777" w:rsidR="00FC0D8A" w:rsidRPr="00D655A1" w:rsidRDefault="00FC0D8A" w:rsidP="00C072AB">
            <w:pPr>
              <w:widowControl w:val="0"/>
              <w:suppressAutoHyphens/>
              <w:spacing w:line="360" w:lineRule="auto"/>
              <w:jc w:val="both"/>
              <w:rPr>
                <w:rFonts w:ascii="Arial" w:hAnsi="Arial" w:cs="Arial"/>
                <w:spacing w:val="-2"/>
                <w:sz w:val="22"/>
                <w:szCs w:val="22"/>
                <w:lang w:val="en-US"/>
              </w:rPr>
            </w:pPr>
          </w:p>
        </w:tc>
        <w:tc>
          <w:tcPr>
            <w:tcW w:w="875" w:type="dxa"/>
            <w:tcBorders>
              <w:left w:val="single" w:sz="6" w:space="0" w:color="000000"/>
            </w:tcBorders>
          </w:tcPr>
          <w:p w14:paraId="2DFFD588" w14:textId="77777777" w:rsidR="00FC0D8A" w:rsidRPr="00D655A1" w:rsidRDefault="00FC0D8A" w:rsidP="00C072AB">
            <w:pPr>
              <w:widowControl w:val="0"/>
              <w:suppressAutoHyphens/>
              <w:spacing w:line="360" w:lineRule="auto"/>
              <w:jc w:val="both"/>
              <w:rPr>
                <w:rFonts w:ascii="Arial" w:hAnsi="Arial" w:cs="Arial"/>
                <w:spacing w:val="-2"/>
                <w:sz w:val="22"/>
                <w:szCs w:val="22"/>
                <w:lang w:val="en-US"/>
              </w:rPr>
            </w:pPr>
          </w:p>
        </w:tc>
        <w:tc>
          <w:tcPr>
            <w:tcW w:w="798" w:type="dxa"/>
            <w:tcBorders>
              <w:left w:val="single" w:sz="6" w:space="0" w:color="000000"/>
            </w:tcBorders>
          </w:tcPr>
          <w:p w14:paraId="4AAF811F" w14:textId="77777777" w:rsidR="00FC0D8A" w:rsidRPr="00D655A1" w:rsidRDefault="00FC0D8A" w:rsidP="00C072AB">
            <w:pPr>
              <w:widowControl w:val="0"/>
              <w:suppressAutoHyphens/>
              <w:spacing w:line="360" w:lineRule="auto"/>
              <w:jc w:val="both"/>
              <w:rPr>
                <w:rFonts w:ascii="Arial" w:hAnsi="Arial" w:cs="Arial"/>
                <w:spacing w:val="-2"/>
                <w:sz w:val="22"/>
                <w:szCs w:val="22"/>
                <w:lang w:val="en-US"/>
              </w:rPr>
            </w:pPr>
          </w:p>
        </w:tc>
        <w:tc>
          <w:tcPr>
            <w:tcW w:w="912" w:type="dxa"/>
            <w:tcBorders>
              <w:left w:val="single" w:sz="6" w:space="0" w:color="000000"/>
              <w:right w:val="single" w:sz="6" w:space="0" w:color="000000"/>
            </w:tcBorders>
          </w:tcPr>
          <w:p w14:paraId="49F95D60" w14:textId="77777777" w:rsidR="00FC0D8A" w:rsidRPr="00D655A1" w:rsidRDefault="00FC0D8A" w:rsidP="00C072AB">
            <w:pPr>
              <w:widowControl w:val="0"/>
              <w:suppressAutoHyphens/>
              <w:spacing w:line="360" w:lineRule="auto"/>
              <w:jc w:val="both"/>
              <w:rPr>
                <w:rFonts w:ascii="Arial" w:hAnsi="Arial" w:cs="Arial"/>
                <w:spacing w:val="-2"/>
                <w:sz w:val="22"/>
                <w:szCs w:val="22"/>
                <w:lang w:val="en-US"/>
              </w:rPr>
            </w:pPr>
          </w:p>
        </w:tc>
      </w:tr>
      <w:tr w:rsidR="00FC0D8A" w:rsidRPr="00D655A1" w14:paraId="4483498F" w14:textId="77777777" w:rsidTr="009E0ED4">
        <w:trPr>
          <w:gridAfter w:val="1"/>
          <w:wAfter w:w="236" w:type="dxa"/>
        </w:trPr>
        <w:tc>
          <w:tcPr>
            <w:tcW w:w="6535" w:type="dxa"/>
            <w:tcBorders>
              <w:top w:val="single" w:sz="6" w:space="0" w:color="000000"/>
              <w:left w:val="single" w:sz="6" w:space="0" w:color="000000"/>
            </w:tcBorders>
          </w:tcPr>
          <w:p w14:paraId="0FB0176F"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CORREAJES (CINTURONES DE SEGURIDAD)</w:t>
            </w:r>
          </w:p>
        </w:tc>
        <w:tc>
          <w:tcPr>
            <w:tcW w:w="875" w:type="dxa"/>
            <w:tcBorders>
              <w:top w:val="single" w:sz="6" w:space="0" w:color="000000"/>
              <w:left w:val="single" w:sz="6" w:space="0" w:color="000000"/>
            </w:tcBorders>
          </w:tcPr>
          <w:p w14:paraId="717FABB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49EB02F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912" w:type="dxa"/>
            <w:tcBorders>
              <w:top w:val="single" w:sz="6" w:space="0" w:color="000000"/>
              <w:left w:val="single" w:sz="6" w:space="0" w:color="000000"/>
              <w:right w:val="single" w:sz="6" w:space="0" w:color="000000"/>
            </w:tcBorders>
          </w:tcPr>
          <w:p w14:paraId="57DC966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4476368" w14:textId="77777777" w:rsidTr="009E0ED4">
        <w:trPr>
          <w:gridAfter w:val="1"/>
          <w:wAfter w:w="236" w:type="dxa"/>
        </w:trPr>
        <w:tc>
          <w:tcPr>
            <w:tcW w:w="6535" w:type="dxa"/>
            <w:tcBorders>
              <w:top w:val="single" w:sz="6" w:space="0" w:color="000000"/>
              <w:left w:val="single" w:sz="6" w:space="0" w:color="000000"/>
            </w:tcBorders>
          </w:tcPr>
          <w:p w14:paraId="7BA9BFB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No posee  o no cumple la cantidad reglamentaria</w:t>
            </w:r>
          </w:p>
        </w:tc>
        <w:tc>
          <w:tcPr>
            <w:tcW w:w="875" w:type="dxa"/>
            <w:tcBorders>
              <w:top w:val="single" w:sz="6" w:space="0" w:color="000000"/>
              <w:left w:val="single" w:sz="6" w:space="0" w:color="000000"/>
            </w:tcBorders>
          </w:tcPr>
          <w:p w14:paraId="3A2E098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1331808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6D1B884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7091FF4" w14:textId="77777777" w:rsidTr="009E0ED4">
        <w:trPr>
          <w:gridAfter w:val="1"/>
          <w:wAfter w:w="236" w:type="dxa"/>
        </w:trPr>
        <w:tc>
          <w:tcPr>
            <w:tcW w:w="6535" w:type="dxa"/>
            <w:tcBorders>
              <w:top w:val="single" w:sz="6" w:space="0" w:color="000000"/>
              <w:left w:val="single" w:sz="6" w:space="0" w:color="000000"/>
            </w:tcBorders>
          </w:tcPr>
          <w:p w14:paraId="51BD6A5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02 - No son reglamentarios</w:t>
            </w:r>
          </w:p>
        </w:tc>
        <w:tc>
          <w:tcPr>
            <w:tcW w:w="875" w:type="dxa"/>
            <w:tcBorders>
              <w:top w:val="single" w:sz="6" w:space="0" w:color="000000"/>
              <w:left w:val="single" w:sz="6" w:space="0" w:color="000000"/>
            </w:tcBorders>
          </w:tcPr>
          <w:p w14:paraId="6AA66CF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0DAF314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15011ED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48AC828" w14:textId="77777777" w:rsidTr="009E0ED4">
        <w:trPr>
          <w:gridAfter w:val="1"/>
          <w:wAfter w:w="236" w:type="dxa"/>
        </w:trPr>
        <w:tc>
          <w:tcPr>
            <w:tcW w:w="6535" w:type="dxa"/>
            <w:tcBorders>
              <w:top w:val="single" w:sz="6" w:space="0" w:color="000000"/>
              <w:left w:val="single" w:sz="6" w:space="0" w:color="000000"/>
            </w:tcBorders>
          </w:tcPr>
          <w:p w14:paraId="641BCB8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03 - La sujeción es incorrecta</w:t>
            </w:r>
          </w:p>
        </w:tc>
        <w:tc>
          <w:tcPr>
            <w:tcW w:w="875" w:type="dxa"/>
            <w:tcBorders>
              <w:top w:val="single" w:sz="6" w:space="0" w:color="000000"/>
              <w:left w:val="single" w:sz="6" w:space="0" w:color="000000"/>
            </w:tcBorders>
          </w:tcPr>
          <w:p w14:paraId="195BC58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70B46F9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552A585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424092C" w14:textId="77777777" w:rsidTr="009E0ED4">
        <w:trPr>
          <w:gridAfter w:val="1"/>
          <w:wAfter w:w="236" w:type="dxa"/>
        </w:trPr>
        <w:tc>
          <w:tcPr>
            <w:tcW w:w="6535" w:type="dxa"/>
            <w:tcBorders>
              <w:top w:val="single" w:sz="6" w:space="0" w:color="000000"/>
              <w:left w:val="single" w:sz="6" w:space="0" w:color="000000"/>
              <w:bottom w:val="single" w:sz="6" w:space="0" w:color="000000"/>
            </w:tcBorders>
          </w:tcPr>
          <w:p w14:paraId="6B2D913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04 – Funcionan incorrectamente</w:t>
            </w:r>
          </w:p>
        </w:tc>
        <w:tc>
          <w:tcPr>
            <w:tcW w:w="875" w:type="dxa"/>
            <w:tcBorders>
              <w:top w:val="single" w:sz="6" w:space="0" w:color="000000"/>
              <w:left w:val="single" w:sz="6" w:space="0" w:color="000000"/>
              <w:bottom w:val="single" w:sz="6" w:space="0" w:color="000000"/>
            </w:tcBorders>
          </w:tcPr>
          <w:p w14:paraId="4E29511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bottom w:val="single" w:sz="6" w:space="0" w:color="000000"/>
            </w:tcBorders>
          </w:tcPr>
          <w:p w14:paraId="22188BF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bottom w:val="single" w:sz="6" w:space="0" w:color="000000"/>
              <w:right w:val="single" w:sz="6" w:space="0" w:color="000000"/>
            </w:tcBorders>
          </w:tcPr>
          <w:p w14:paraId="22BD52F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4921CEF4" w14:textId="77777777" w:rsidTr="009E0ED4">
        <w:trPr>
          <w:gridAfter w:val="1"/>
          <w:wAfter w:w="236" w:type="dxa"/>
        </w:trPr>
        <w:tc>
          <w:tcPr>
            <w:tcW w:w="6535" w:type="dxa"/>
            <w:tcBorders>
              <w:top w:val="single" w:sz="6" w:space="0" w:color="000000"/>
              <w:left w:val="single" w:sz="6" w:space="0" w:color="000000"/>
              <w:bottom w:val="single" w:sz="6" w:space="0" w:color="000000"/>
            </w:tcBorders>
          </w:tcPr>
          <w:p w14:paraId="0580AF1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05 - Se encuentran en mal estado</w:t>
            </w:r>
          </w:p>
        </w:tc>
        <w:tc>
          <w:tcPr>
            <w:tcW w:w="875" w:type="dxa"/>
            <w:tcBorders>
              <w:top w:val="single" w:sz="6" w:space="0" w:color="000000"/>
              <w:left w:val="single" w:sz="6" w:space="0" w:color="000000"/>
              <w:bottom w:val="single" w:sz="6" w:space="0" w:color="000000"/>
            </w:tcBorders>
          </w:tcPr>
          <w:p w14:paraId="34CA7BA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bottom w:val="single" w:sz="6" w:space="0" w:color="000000"/>
            </w:tcBorders>
          </w:tcPr>
          <w:p w14:paraId="56F644C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bottom w:val="single" w:sz="6" w:space="0" w:color="000000"/>
              <w:right w:val="single" w:sz="6" w:space="0" w:color="000000"/>
            </w:tcBorders>
          </w:tcPr>
          <w:p w14:paraId="40BA60D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1669CBC" w14:textId="77777777" w:rsidTr="009E0ED4">
        <w:trPr>
          <w:gridAfter w:val="1"/>
          <w:wAfter w:w="236" w:type="dxa"/>
        </w:trPr>
        <w:tc>
          <w:tcPr>
            <w:tcW w:w="6535" w:type="dxa"/>
            <w:tcBorders>
              <w:top w:val="single" w:sz="6" w:space="0" w:color="000000"/>
              <w:left w:val="single" w:sz="6" w:space="0" w:color="000000"/>
            </w:tcBorders>
          </w:tcPr>
          <w:p w14:paraId="310D3EFB"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875" w:type="dxa"/>
            <w:tcBorders>
              <w:top w:val="single" w:sz="6" w:space="0" w:color="000000"/>
              <w:left w:val="single" w:sz="6" w:space="0" w:color="000000"/>
            </w:tcBorders>
          </w:tcPr>
          <w:p w14:paraId="643602F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071BB6A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912" w:type="dxa"/>
            <w:tcBorders>
              <w:top w:val="single" w:sz="6" w:space="0" w:color="000000"/>
              <w:left w:val="single" w:sz="6" w:space="0" w:color="000000"/>
              <w:right w:val="single" w:sz="6" w:space="0" w:color="000000"/>
            </w:tcBorders>
          </w:tcPr>
          <w:p w14:paraId="4D3A51F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373CDF3A" w14:textId="77777777" w:rsidTr="009E0ED4">
        <w:trPr>
          <w:gridAfter w:val="1"/>
          <w:wAfter w:w="236" w:type="dxa"/>
        </w:trPr>
        <w:tc>
          <w:tcPr>
            <w:tcW w:w="6535" w:type="dxa"/>
            <w:tcBorders>
              <w:top w:val="single" w:sz="6" w:space="0" w:color="000000"/>
              <w:left w:val="single" w:sz="6" w:space="0" w:color="000000"/>
            </w:tcBorders>
          </w:tcPr>
          <w:p w14:paraId="6897C0BF"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CABEZALES</w:t>
            </w:r>
          </w:p>
        </w:tc>
        <w:tc>
          <w:tcPr>
            <w:tcW w:w="875" w:type="dxa"/>
            <w:tcBorders>
              <w:top w:val="single" w:sz="6" w:space="0" w:color="000000"/>
              <w:left w:val="single" w:sz="6" w:space="0" w:color="000000"/>
            </w:tcBorders>
          </w:tcPr>
          <w:p w14:paraId="20CA412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0A32EA0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912" w:type="dxa"/>
            <w:tcBorders>
              <w:top w:val="single" w:sz="6" w:space="0" w:color="000000"/>
              <w:left w:val="single" w:sz="6" w:space="0" w:color="000000"/>
              <w:right w:val="single" w:sz="6" w:space="0" w:color="000000"/>
            </w:tcBorders>
          </w:tcPr>
          <w:p w14:paraId="5E4925D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2F22D879" w14:textId="77777777" w:rsidTr="009E0ED4">
        <w:trPr>
          <w:gridAfter w:val="1"/>
          <w:wAfter w:w="236" w:type="dxa"/>
        </w:trPr>
        <w:tc>
          <w:tcPr>
            <w:tcW w:w="6535" w:type="dxa"/>
            <w:tcBorders>
              <w:top w:val="single" w:sz="6" w:space="0" w:color="000000"/>
              <w:left w:val="single" w:sz="6" w:space="0" w:color="000000"/>
            </w:tcBorders>
          </w:tcPr>
          <w:p w14:paraId="354C8A2A"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No posee  o no cumple la cantidad reglamentaria</w:t>
            </w:r>
          </w:p>
        </w:tc>
        <w:tc>
          <w:tcPr>
            <w:tcW w:w="875" w:type="dxa"/>
            <w:tcBorders>
              <w:top w:val="single" w:sz="6" w:space="0" w:color="000000"/>
              <w:left w:val="single" w:sz="6" w:space="0" w:color="000000"/>
            </w:tcBorders>
          </w:tcPr>
          <w:p w14:paraId="545D3BC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17CB4F4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6DAD5F0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73ABEEB" w14:textId="77777777" w:rsidTr="009E0ED4">
        <w:trPr>
          <w:gridAfter w:val="1"/>
          <w:wAfter w:w="236" w:type="dxa"/>
        </w:trPr>
        <w:tc>
          <w:tcPr>
            <w:tcW w:w="6535" w:type="dxa"/>
            <w:tcBorders>
              <w:top w:val="single" w:sz="6" w:space="0" w:color="000000"/>
              <w:left w:val="single" w:sz="6" w:space="0" w:color="000000"/>
            </w:tcBorders>
          </w:tcPr>
          <w:p w14:paraId="66D7607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02 - No son reglamentarios</w:t>
            </w:r>
          </w:p>
        </w:tc>
        <w:tc>
          <w:tcPr>
            <w:tcW w:w="875" w:type="dxa"/>
            <w:tcBorders>
              <w:top w:val="single" w:sz="6" w:space="0" w:color="000000"/>
              <w:left w:val="single" w:sz="6" w:space="0" w:color="000000"/>
            </w:tcBorders>
          </w:tcPr>
          <w:p w14:paraId="6F9C8C2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63B95C41"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59150A5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86A8CA7" w14:textId="77777777" w:rsidTr="009E0ED4">
        <w:trPr>
          <w:gridAfter w:val="1"/>
          <w:wAfter w:w="236" w:type="dxa"/>
        </w:trPr>
        <w:tc>
          <w:tcPr>
            <w:tcW w:w="6535" w:type="dxa"/>
            <w:tcBorders>
              <w:top w:val="single" w:sz="6" w:space="0" w:color="000000"/>
              <w:left w:val="single" w:sz="6" w:space="0" w:color="000000"/>
            </w:tcBorders>
          </w:tcPr>
          <w:p w14:paraId="43BAF4E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03 - La sujeción es incorrecta</w:t>
            </w:r>
          </w:p>
        </w:tc>
        <w:tc>
          <w:tcPr>
            <w:tcW w:w="875" w:type="dxa"/>
            <w:tcBorders>
              <w:top w:val="single" w:sz="6" w:space="0" w:color="000000"/>
              <w:left w:val="single" w:sz="6" w:space="0" w:color="000000"/>
            </w:tcBorders>
          </w:tcPr>
          <w:p w14:paraId="7651BF8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392D325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15F162D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7EBA876" w14:textId="77777777" w:rsidTr="009E0ED4">
        <w:trPr>
          <w:gridAfter w:val="1"/>
          <w:wAfter w:w="236" w:type="dxa"/>
        </w:trPr>
        <w:tc>
          <w:tcPr>
            <w:tcW w:w="6535" w:type="dxa"/>
            <w:tcBorders>
              <w:top w:val="single" w:sz="6" w:space="0" w:color="000000"/>
              <w:left w:val="single" w:sz="6" w:space="0" w:color="000000"/>
            </w:tcBorders>
          </w:tcPr>
          <w:p w14:paraId="5AA2D0B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04 - Se encuentran en mal estado</w:t>
            </w:r>
          </w:p>
        </w:tc>
        <w:tc>
          <w:tcPr>
            <w:tcW w:w="875" w:type="dxa"/>
            <w:tcBorders>
              <w:top w:val="single" w:sz="6" w:space="0" w:color="000000"/>
              <w:left w:val="single" w:sz="6" w:space="0" w:color="000000"/>
            </w:tcBorders>
          </w:tcPr>
          <w:p w14:paraId="332EB5F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2208376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304310E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4E693883" w14:textId="77777777" w:rsidTr="009E0ED4">
        <w:trPr>
          <w:gridAfter w:val="1"/>
          <w:wAfter w:w="236" w:type="dxa"/>
        </w:trPr>
        <w:tc>
          <w:tcPr>
            <w:tcW w:w="6535" w:type="dxa"/>
            <w:tcBorders>
              <w:top w:val="single" w:sz="6" w:space="0" w:color="000000"/>
              <w:left w:val="single" w:sz="6" w:space="0" w:color="000000"/>
            </w:tcBorders>
          </w:tcPr>
          <w:p w14:paraId="46AA8218"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875" w:type="dxa"/>
            <w:tcBorders>
              <w:top w:val="single" w:sz="6" w:space="0" w:color="000000"/>
              <w:left w:val="single" w:sz="6" w:space="0" w:color="000000"/>
            </w:tcBorders>
          </w:tcPr>
          <w:p w14:paraId="164DBAA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3EFE234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912" w:type="dxa"/>
            <w:tcBorders>
              <w:top w:val="single" w:sz="6" w:space="0" w:color="000000"/>
              <w:left w:val="single" w:sz="6" w:space="0" w:color="000000"/>
              <w:right w:val="single" w:sz="6" w:space="0" w:color="000000"/>
            </w:tcBorders>
          </w:tcPr>
          <w:p w14:paraId="369D5F9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316CB45A" w14:textId="77777777" w:rsidTr="009E0ED4">
        <w:trPr>
          <w:gridAfter w:val="1"/>
          <w:wAfter w:w="236" w:type="dxa"/>
        </w:trPr>
        <w:tc>
          <w:tcPr>
            <w:tcW w:w="6535" w:type="dxa"/>
            <w:tcBorders>
              <w:top w:val="single" w:sz="6" w:space="0" w:color="000000"/>
              <w:left w:val="single" w:sz="6" w:space="0" w:color="000000"/>
            </w:tcBorders>
          </w:tcPr>
          <w:p w14:paraId="35A9E1D1"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EXTINTOR</w:t>
            </w:r>
          </w:p>
        </w:tc>
        <w:tc>
          <w:tcPr>
            <w:tcW w:w="875" w:type="dxa"/>
            <w:tcBorders>
              <w:top w:val="single" w:sz="6" w:space="0" w:color="000000"/>
              <w:left w:val="single" w:sz="6" w:space="0" w:color="000000"/>
            </w:tcBorders>
          </w:tcPr>
          <w:p w14:paraId="5148DBC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73252F3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912" w:type="dxa"/>
            <w:tcBorders>
              <w:top w:val="single" w:sz="6" w:space="0" w:color="000000"/>
              <w:left w:val="single" w:sz="6" w:space="0" w:color="000000"/>
              <w:right w:val="single" w:sz="6" w:space="0" w:color="000000"/>
            </w:tcBorders>
          </w:tcPr>
          <w:p w14:paraId="749273A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49481409" w14:textId="77777777" w:rsidTr="009E0ED4">
        <w:trPr>
          <w:gridAfter w:val="1"/>
          <w:wAfter w:w="236" w:type="dxa"/>
        </w:trPr>
        <w:tc>
          <w:tcPr>
            <w:tcW w:w="6535" w:type="dxa"/>
            <w:tcBorders>
              <w:top w:val="single" w:sz="6" w:space="0" w:color="000000"/>
              <w:left w:val="single" w:sz="6" w:space="0" w:color="000000"/>
            </w:tcBorders>
          </w:tcPr>
          <w:p w14:paraId="324FA7F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No posee</w:t>
            </w:r>
          </w:p>
        </w:tc>
        <w:tc>
          <w:tcPr>
            <w:tcW w:w="875" w:type="dxa"/>
            <w:tcBorders>
              <w:top w:val="single" w:sz="6" w:space="0" w:color="000000"/>
              <w:left w:val="single" w:sz="6" w:space="0" w:color="000000"/>
            </w:tcBorders>
          </w:tcPr>
          <w:p w14:paraId="34EB0B84"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3825928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147435F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32C9158F" w14:textId="77777777" w:rsidTr="009E0ED4">
        <w:trPr>
          <w:gridAfter w:val="1"/>
          <w:wAfter w:w="236" w:type="dxa"/>
        </w:trPr>
        <w:tc>
          <w:tcPr>
            <w:tcW w:w="6535" w:type="dxa"/>
            <w:tcBorders>
              <w:top w:val="single" w:sz="6" w:space="0" w:color="000000"/>
              <w:left w:val="single" w:sz="6" w:space="0" w:color="000000"/>
              <w:bottom w:val="single" w:sz="6" w:space="0" w:color="000000"/>
            </w:tcBorders>
          </w:tcPr>
          <w:p w14:paraId="6D35710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02 - Se encuentra descargado</w:t>
            </w:r>
          </w:p>
        </w:tc>
        <w:tc>
          <w:tcPr>
            <w:tcW w:w="875" w:type="dxa"/>
            <w:tcBorders>
              <w:top w:val="single" w:sz="6" w:space="0" w:color="000000"/>
              <w:left w:val="single" w:sz="6" w:space="0" w:color="000000"/>
              <w:bottom w:val="single" w:sz="6" w:space="0" w:color="000000"/>
            </w:tcBorders>
          </w:tcPr>
          <w:p w14:paraId="363E695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bottom w:val="single" w:sz="6" w:space="0" w:color="000000"/>
            </w:tcBorders>
          </w:tcPr>
          <w:p w14:paraId="135B3CC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bottom w:val="single" w:sz="6" w:space="0" w:color="000000"/>
              <w:right w:val="single" w:sz="6" w:space="0" w:color="000000"/>
            </w:tcBorders>
          </w:tcPr>
          <w:p w14:paraId="2E37EE9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1AA17C3" w14:textId="77777777" w:rsidTr="009E0ED4">
        <w:trPr>
          <w:gridAfter w:val="1"/>
          <w:wAfter w:w="236" w:type="dxa"/>
        </w:trPr>
        <w:tc>
          <w:tcPr>
            <w:tcW w:w="6535" w:type="dxa"/>
            <w:tcBorders>
              <w:top w:val="single" w:sz="6" w:space="0" w:color="000000"/>
              <w:left w:val="single" w:sz="6" w:space="0" w:color="000000"/>
              <w:bottom w:val="single" w:sz="6" w:space="0" w:color="000000"/>
            </w:tcBorders>
          </w:tcPr>
          <w:p w14:paraId="674CEEB5"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03 - Ubicación inaccesible en caso de emergencia</w:t>
            </w:r>
          </w:p>
        </w:tc>
        <w:tc>
          <w:tcPr>
            <w:tcW w:w="875" w:type="dxa"/>
            <w:tcBorders>
              <w:top w:val="single" w:sz="6" w:space="0" w:color="000000"/>
              <w:left w:val="single" w:sz="6" w:space="0" w:color="000000"/>
              <w:bottom w:val="single" w:sz="6" w:space="0" w:color="000000"/>
            </w:tcBorders>
          </w:tcPr>
          <w:p w14:paraId="0D6E74D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bottom w:val="single" w:sz="6" w:space="0" w:color="000000"/>
            </w:tcBorders>
          </w:tcPr>
          <w:p w14:paraId="618522D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bottom w:val="single" w:sz="6" w:space="0" w:color="000000"/>
              <w:right w:val="single" w:sz="6" w:space="0" w:color="000000"/>
            </w:tcBorders>
          </w:tcPr>
          <w:p w14:paraId="4B96579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BE60903" w14:textId="77777777" w:rsidTr="009E0ED4">
        <w:trPr>
          <w:gridAfter w:val="1"/>
          <w:wAfter w:w="236" w:type="dxa"/>
        </w:trPr>
        <w:tc>
          <w:tcPr>
            <w:tcW w:w="6535" w:type="dxa"/>
            <w:tcBorders>
              <w:top w:val="single" w:sz="6" w:space="0" w:color="000000"/>
              <w:left w:val="single" w:sz="6" w:space="0" w:color="000000"/>
            </w:tcBorders>
          </w:tcPr>
          <w:p w14:paraId="555E759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04 - No está homologado</w:t>
            </w:r>
          </w:p>
        </w:tc>
        <w:tc>
          <w:tcPr>
            <w:tcW w:w="875" w:type="dxa"/>
            <w:tcBorders>
              <w:top w:val="single" w:sz="6" w:space="0" w:color="000000"/>
              <w:left w:val="single" w:sz="6" w:space="0" w:color="000000"/>
            </w:tcBorders>
          </w:tcPr>
          <w:p w14:paraId="23D3302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77EBF8E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32B8857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04016D25" w14:textId="77777777" w:rsidTr="009E0ED4">
        <w:trPr>
          <w:gridAfter w:val="1"/>
          <w:wAfter w:w="236" w:type="dxa"/>
        </w:trPr>
        <w:tc>
          <w:tcPr>
            <w:tcW w:w="6535" w:type="dxa"/>
            <w:tcBorders>
              <w:top w:val="single" w:sz="6" w:space="0" w:color="000000"/>
              <w:left w:val="single" w:sz="6" w:space="0" w:color="000000"/>
            </w:tcBorders>
          </w:tcPr>
          <w:p w14:paraId="72F4BAE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lastRenderedPageBreak/>
              <w:t>05 - Se encuentra incorrectamente sujeto al vehículo</w:t>
            </w:r>
          </w:p>
        </w:tc>
        <w:tc>
          <w:tcPr>
            <w:tcW w:w="875" w:type="dxa"/>
            <w:tcBorders>
              <w:top w:val="single" w:sz="6" w:space="0" w:color="000000"/>
              <w:left w:val="single" w:sz="6" w:space="0" w:color="000000"/>
            </w:tcBorders>
          </w:tcPr>
          <w:p w14:paraId="31B3828B"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4EA3D8C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912" w:type="dxa"/>
            <w:tcBorders>
              <w:top w:val="single" w:sz="6" w:space="0" w:color="000000"/>
              <w:left w:val="single" w:sz="6" w:space="0" w:color="000000"/>
              <w:right w:val="single" w:sz="6" w:space="0" w:color="000000"/>
            </w:tcBorders>
          </w:tcPr>
          <w:p w14:paraId="7EBF17CF"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CF91DD3" w14:textId="77777777" w:rsidTr="009E0ED4">
        <w:trPr>
          <w:gridAfter w:val="1"/>
          <w:wAfter w:w="236" w:type="dxa"/>
        </w:trPr>
        <w:tc>
          <w:tcPr>
            <w:tcW w:w="6535" w:type="dxa"/>
            <w:tcBorders>
              <w:top w:val="single" w:sz="6" w:space="0" w:color="000000"/>
              <w:left w:val="single" w:sz="6" w:space="0" w:color="000000"/>
            </w:tcBorders>
          </w:tcPr>
          <w:p w14:paraId="45C4CB2E"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BALIZAS</w:t>
            </w:r>
          </w:p>
        </w:tc>
        <w:tc>
          <w:tcPr>
            <w:tcW w:w="875" w:type="dxa"/>
            <w:tcBorders>
              <w:top w:val="single" w:sz="6" w:space="0" w:color="000000"/>
              <w:left w:val="single" w:sz="6" w:space="0" w:color="000000"/>
            </w:tcBorders>
          </w:tcPr>
          <w:p w14:paraId="29B37A0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655D41F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912" w:type="dxa"/>
            <w:tcBorders>
              <w:top w:val="single" w:sz="6" w:space="0" w:color="000000"/>
              <w:left w:val="single" w:sz="6" w:space="0" w:color="000000"/>
              <w:right w:val="single" w:sz="6" w:space="0" w:color="000000"/>
            </w:tcBorders>
          </w:tcPr>
          <w:p w14:paraId="45B8C8B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9D2819A" w14:textId="77777777" w:rsidTr="009E0ED4">
        <w:trPr>
          <w:gridAfter w:val="1"/>
          <w:wAfter w:w="236" w:type="dxa"/>
        </w:trPr>
        <w:tc>
          <w:tcPr>
            <w:tcW w:w="6535" w:type="dxa"/>
            <w:tcBorders>
              <w:top w:val="single" w:sz="6" w:space="0" w:color="000000"/>
              <w:left w:val="single" w:sz="6" w:space="0" w:color="000000"/>
            </w:tcBorders>
          </w:tcPr>
          <w:p w14:paraId="5BF9FF7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No posee o no cumple la cantidad reglamentaria</w:t>
            </w:r>
          </w:p>
        </w:tc>
        <w:tc>
          <w:tcPr>
            <w:tcW w:w="875" w:type="dxa"/>
            <w:tcBorders>
              <w:top w:val="single" w:sz="6" w:space="0" w:color="000000"/>
              <w:left w:val="single" w:sz="6" w:space="0" w:color="000000"/>
            </w:tcBorders>
          </w:tcPr>
          <w:p w14:paraId="20CA73F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tcBorders>
          </w:tcPr>
          <w:p w14:paraId="11CE93C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right w:val="single" w:sz="6" w:space="0" w:color="000000"/>
            </w:tcBorders>
          </w:tcPr>
          <w:p w14:paraId="3D073D96"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595F0204" w14:textId="77777777" w:rsidTr="009E0ED4">
        <w:trPr>
          <w:gridAfter w:val="1"/>
          <w:wAfter w:w="236" w:type="dxa"/>
        </w:trPr>
        <w:tc>
          <w:tcPr>
            <w:tcW w:w="6535" w:type="dxa"/>
            <w:tcBorders>
              <w:top w:val="single" w:sz="6" w:space="0" w:color="000000"/>
              <w:left w:val="single" w:sz="6" w:space="0" w:color="000000"/>
            </w:tcBorders>
          </w:tcPr>
          <w:p w14:paraId="7BC2D02D"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02 - No son las reglamentarias</w:t>
            </w:r>
          </w:p>
        </w:tc>
        <w:tc>
          <w:tcPr>
            <w:tcW w:w="875" w:type="dxa"/>
            <w:tcBorders>
              <w:top w:val="single" w:sz="6" w:space="0" w:color="000000"/>
              <w:left w:val="single" w:sz="6" w:space="0" w:color="000000"/>
            </w:tcBorders>
          </w:tcPr>
          <w:p w14:paraId="7BB9496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798" w:type="dxa"/>
            <w:tcBorders>
              <w:top w:val="single" w:sz="6" w:space="0" w:color="000000"/>
              <w:left w:val="single" w:sz="6" w:space="0" w:color="000000"/>
            </w:tcBorders>
          </w:tcPr>
          <w:p w14:paraId="0E40F1F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912" w:type="dxa"/>
            <w:tcBorders>
              <w:top w:val="single" w:sz="6" w:space="0" w:color="000000"/>
              <w:left w:val="single" w:sz="6" w:space="0" w:color="000000"/>
              <w:right w:val="single" w:sz="6" w:space="0" w:color="000000"/>
            </w:tcBorders>
          </w:tcPr>
          <w:p w14:paraId="6C8F87F0"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074CFBCB" w14:textId="77777777" w:rsidTr="009E0ED4">
        <w:trPr>
          <w:gridAfter w:val="1"/>
          <w:wAfter w:w="236" w:type="dxa"/>
        </w:trPr>
        <w:tc>
          <w:tcPr>
            <w:tcW w:w="6535" w:type="dxa"/>
            <w:tcBorders>
              <w:top w:val="single" w:sz="6" w:space="0" w:color="000000"/>
              <w:left w:val="single" w:sz="6" w:space="0" w:color="000000"/>
              <w:bottom w:val="single" w:sz="6" w:space="0" w:color="000000"/>
            </w:tcBorders>
          </w:tcPr>
          <w:p w14:paraId="2CDD28CC"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r w:rsidRPr="00D655A1">
              <w:rPr>
                <w:rFonts w:ascii="Arial" w:hAnsi="Arial" w:cs="Arial"/>
                <w:b/>
                <w:spacing w:val="-2"/>
                <w:sz w:val="22"/>
                <w:szCs w:val="22"/>
                <w:lang w:val="es-ES_tradnl"/>
              </w:rPr>
              <w:t>DISPOSITIVO DE DESCONEXIÓN RÁPIDA DEL ACUMULADOR</w:t>
            </w:r>
          </w:p>
        </w:tc>
        <w:tc>
          <w:tcPr>
            <w:tcW w:w="875" w:type="dxa"/>
            <w:tcBorders>
              <w:top w:val="single" w:sz="6" w:space="0" w:color="000000"/>
              <w:left w:val="single" w:sz="6" w:space="0" w:color="000000"/>
              <w:bottom w:val="single" w:sz="6" w:space="0" w:color="000000"/>
            </w:tcBorders>
          </w:tcPr>
          <w:p w14:paraId="3B72EFA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bottom w:val="single" w:sz="6" w:space="0" w:color="000000"/>
            </w:tcBorders>
          </w:tcPr>
          <w:p w14:paraId="4361AA52"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912" w:type="dxa"/>
            <w:tcBorders>
              <w:top w:val="single" w:sz="6" w:space="0" w:color="000000"/>
              <w:left w:val="single" w:sz="6" w:space="0" w:color="000000"/>
              <w:bottom w:val="single" w:sz="6" w:space="0" w:color="000000"/>
              <w:right w:val="single" w:sz="6" w:space="0" w:color="000000"/>
            </w:tcBorders>
          </w:tcPr>
          <w:p w14:paraId="14CFE9E7"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1EF70DC6" w14:textId="77777777" w:rsidTr="009E0ED4">
        <w:trPr>
          <w:gridAfter w:val="1"/>
          <w:wAfter w:w="236" w:type="dxa"/>
        </w:trPr>
        <w:tc>
          <w:tcPr>
            <w:tcW w:w="6535" w:type="dxa"/>
            <w:tcBorders>
              <w:top w:val="single" w:sz="6" w:space="0" w:color="000000"/>
              <w:left w:val="single" w:sz="6" w:space="0" w:color="000000"/>
              <w:bottom w:val="single" w:sz="6" w:space="0" w:color="000000"/>
            </w:tcBorders>
          </w:tcPr>
          <w:p w14:paraId="2F64490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01 - No posee el dispositivo o necesita de herramientas para su desconexión</w:t>
            </w:r>
          </w:p>
        </w:tc>
        <w:tc>
          <w:tcPr>
            <w:tcW w:w="875" w:type="dxa"/>
            <w:tcBorders>
              <w:top w:val="single" w:sz="6" w:space="0" w:color="000000"/>
              <w:left w:val="single" w:sz="6" w:space="0" w:color="000000"/>
              <w:bottom w:val="single" w:sz="6" w:space="0" w:color="000000"/>
            </w:tcBorders>
          </w:tcPr>
          <w:p w14:paraId="35535B4E"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left w:val="single" w:sz="6" w:space="0" w:color="000000"/>
              <w:bottom w:val="single" w:sz="6" w:space="0" w:color="000000"/>
            </w:tcBorders>
          </w:tcPr>
          <w:p w14:paraId="59E2822C"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r w:rsidRPr="00D655A1">
              <w:rPr>
                <w:rFonts w:ascii="Arial" w:hAnsi="Arial" w:cs="Arial"/>
                <w:spacing w:val="-2"/>
                <w:sz w:val="22"/>
                <w:szCs w:val="22"/>
                <w:lang w:val="es-ES_tradnl"/>
              </w:rPr>
              <w:t>x</w:t>
            </w:r>
          </w:p>
        </w:tc>
        <w:tc>
          <w:tcPr>
            <w:tcW w:w="912" w:type="dxa"/>
            <w:tcBorders>
              <w:top w:val="single" w:sz="6" w:space="0" w:color="000000"/>
              <w:left w:val="single" w:sz="6" w:space="0" w:color="000000"/>
              <w:bottom w:val="single" w:sz="6" w:space="0" w:color="000000"/>
              <w:right w:val="single" w:sz="6" w:space="0" w:color="000000"/>
            </w:tcBorders>
          </w:tcPr>
          <w:p w14:paraId="61A8ACB9"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r w:rsidR="00FC0D8A" w:rsidRPr="00D655A1" w14:paraId="6E7F41B4" w14:textId="77777777" w:rsidTr="009E0ED4">
        <w:tc>
          <w:tcPr>
            <w:tcW w:w="6535" w:type="dxa"/>
            <w:tcBorders>
              <w:top w:val="single" w:sz="6" w:space="0" w:color="000000"/>
            </w:tcBorders>
          </w:tcPr>
          <w:p w14:paraId="06D8333C" w14:textId="77777777" w:rsidR="00FC0D8A" w:rsidRPr="00D655A1" w:rsidRDefault="00FC0D8A" w:rsidP="00C072AB">
            <w:pPr>
              <w:widowControl w:val="0"/>
              <w:suppressAutoHyphens/>
              <w:spacing w:line="360" w:lineRule="auto"/>
              <w:jc w:val="both"/>
              <w:rPr>
                <w:rFonts w:ascii="Arial" w:hAnsi="Arial" w:cs="Arial"/>
                <w:b/>
                <w:spacing w:val="-2"/>
                <w:sz w:val="22"/>
                <w:szCs w:val="22"/>
                <w:lang w:val="es-ES_tradnl"/>
              </w:rPr>
            </w:pPr>
          </w:p>
        </w:tc>
        <w:tc>
          <w:tcPr>
            <w:tcW w:w="875" w:type="dxa"/>
            <w:tcBorders>
              <w:top w:val="single" w:sz="6" w:space="0" w:color="000000"/>
            </w:tcBorders>
          </w:tcPr>
          <w:p w14:paraId="2F32312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798" w:type="dxa"/>
            <w:tcBorders>
              <w:top w:val="single" w:sz="6" w:space="0" w:color="000000"/>
            </w:tcBorders>
          </w:tcPr>
          <w:p w14:paraId="33949363"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c>
          <w:tcPr>
            <w:tcW w:w="1148" w:type="dxa"/>
            <w:gridSpan w:val="2"/>
            <w:tcBorders>
              <w:top w:val="single" w:sz="6" w:space="0" w:color="000000"/>
            </w:tcBorders>
          </w:tcPr>
          <w:p w14:paraId="65E71E38" w14:textId="77777777" w:rsidR="00FC0D8A" w:rsidRPr="00D655A1" w:rsidRDefault="00FC0D8A" w:rsidP="00C072AB">
            <w:pPr>
              <w:widowControl w:val="0"/>
              <w:suppressAutoHyphens/>
              <w:spacing w:line="360" w:lineRule="auto"/>
              <w:jc w:val="both"/>
              <w:rPr>
                <w:rFonts w:ascii="Arial" w:hAnsi="Arial" w:cs="Arial"/>
                <w:spacing w:val="-2"/>
                <w:sz w:val="22"/>
                <w:szCs w:val="22"/>
                <w:lang w:val="es-ES_tradnl"/>
              </w:rPr>
            </w:pPr>
          </w:p>
        </w:tc>
      </w:tr>
    </w:tbl>
    <w:p w14:paraId="23087DCB"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que corresponde.-</w:t>
      </w:r>
    </w:p>
    <w:p w14:paraId="17CEA1B3" w14:textId="77777777" w:rsidR="00FC0D8A" w:rsidRPr="00D655A1" w:rsidRDefault="00FC0D8A" w:rsidP="00C072AB">
      <w:pPr>
        <w:widowControl w:val="0"/>
        <w:suppressAutoHyphens/>
        <w:spacing w:line="360" w:lineRule="auto"/>
        <w:jc w:val="both"/>
        <w:rPr>
          <w:rFonts w:ascii="Bookman Old Style" w:hAnsi="Bookman Old Style" w:cs="Arial"/>
          <w:b/>
          <w:sz w:val="22"/>
          <w:szCs w:val="22"/>
          <w:lang w:val="es-ES_tradnl"/>
        </w:rPr>
      </w:pPr>
      <w:r w:rsidRPr="00D655A1">
        <w:rPr>
          <w:rFonts w:ascii="Bookman Old Style" w:hAnsi="Bookman Old Style" w:cs="Arial"/>
          <w:b/>
          <w:sz w:val="22"/>
          <w:szCs w:val="22"/>
          <w:lang w:val="es-ES_tradnl"/>
        </w:rPr>
        <w:t>“(x)”: Aplicación alternativa de acuerdo al criterio del Director Técnico de Taller.-</w:t>
      </w:r>
    </w:p>
    <w:p w14:paraId="6D1E1868" w14:textId="77777777" w:rsidR="00FC0D8A" w:rsidRPr="00D655A1" w:rsidRDefault="00FC0D8A" w:rsidP="00C072AB">
      <w:pPr>
        <w:widowControl w:val="0"/>
        <w:suppressAutoHyphens/>
        <w:spacing w:line="360" w:lineRule="auto"/>
        <w:jc w:val="both"/>
        <w:rPr>
          <w:rFonts w:ascii="Arial" w:hAnsi="Arial" w:cs="Arial"/>
          <w:sz w:val="22"/>
          <w:szCs w:val="22"/>
          <w:lang w:val="es-ES_tradnl"/>
        </w:rPr>
      </w:pPr>
    </w:p>
    <w:p w14:paraId="369B3974" w14:textId="77777777" w:rsidR="00FC0D8A" w:rsidRPr="00D655A1" w:rsidRDefault="00FC0D8A" w:rsidP="00C072AB">
      <w:pPr>
        <w:spacing w:line="360" w:lineRule="auto"/>
        <w:rPr>
          <w:rFonts w:ascii="Arial" w:hAnsi="Arial" w:cs="Arial"/>
          <w:sz w:val="22"/>
          <w:szCs w:val="22"/>
        </w:rPr>
      </w:pPr>
    </w:p>
    <w:p w14:paraId="7BF7F1BA" w14:textId="77777777" w:rsidR="00FC0D8A" w:rsidRPr="00D655A1" w:rsidRDefault="00FC0D8A" w:rsidP="00BF53FE">
      <w:pPr>
        <w:suppressAutoHyphens/>
        <w:spacing w:line="360" w:lineRule="auto"/>
        <w:jc w:val="center"/>
        <w:rPr>
          <w:rFonts w:ascii="Bookman Old Style" w:hAnsi="Bookman Old Style"/>
          <w:b/>
          <w:u w:val="single"/>
        </w:rPr>
      </w:pPr>
      <w:r w:rsidRPr="00D655A1">
        <w:rPr>
          <w:rFonts w:ascii="Bookman Old Style" w:hAnsi="Bookman Old Style"/>
          <w:b/>
          <w:u w:val="single"/>
        </w:rPr>
        <w:t>ANEXO I - PERIODICIDAD DE LOS CONTROLES SEGÚN CATEGORÍA DE VEHÍCULO</w:t>
      </w:r>
    </w:p>
    <w:p w14:paraId="72015D8F" w14:textId="77777777" w:rsidR="00FC0D8A" w:rsidRPr="00D655A1" w:rsidRDefault="00FC0D8A" w:rsidP="00C072AB">
      <w:pPr>
        <w:suppressAutoHyphens/>
        <w:spacing w:line="360" w:lineRule="auto"/>
        <w:jc w:val="both"/>
        <w:rPr>
          <w:rFonts w:ascii="Bookman Old Style" w:hAnsi="Bookman Old Style"/>
          <w:b/>
          <w:u w:val="single"/>
        </w:rPr>
      </w:pPr>
    </w:p>
    <w:tbl>
      <w:tblPr>
        <w:tblStyle w:val="Tablaconcuadrcula"/>
        <w:tblW w:w="0" w:type="auto"/>
        <w:tblLook w:val="01E0" w:firstRow="1" w:lastRow="1" w:firstColumn="1" w:lastColumn="1" w:noHBand="0" w:noVBand="0"/>
      </w:tblPr>
      <w:tblGrid>
        <w:gridCol w:w="2352"/>
        <w:gridCol w:w="1632"/>
        <w:gridCol w:w="1278"/>
        <w:gridCol w:w="1100"/>
        <w:gridCol w:w="1020"/>
        <w:gridCol w:w="1164"/>
      </w:tblGrid>
      <w:tr w:rsidR="00FC0D8A" w:rsidRPr="00D655A1" w14:paraId="75794154" w14:textId="77777777" w:rsidTr="009E0ED4">
        <w:tc>
          <w:tcPr>
            <w:tcW w:w="2444" w:type="dxa"/>
          </w:tcPr>
          <w:p w14:paraId="396F33DB" w14:textId="77777777" w:rsidR="00FC0D8A" w:rsidRPr="00D655A1" w:rsidRDefault="00FC0D8A" w:rsidP="00C072AB">
            <w:pPr>
              <w:suppressAutoHyphens/>
              <w:spacing w:line="360" w:lineRule="auto"/>
              <w:jc w:val="both"/>
              <w:rPr>
                <w:rFonts w:ascii="Bookman Old Style" w:hAnsi="Bookman Old Style"/>
                <w:b/>
                <w:sz w:val="20"/>
                <w:szCs w:val="20"/>
              </w:rPr>
            </w:pPr>
            <w:r w:rsidRPr="00D655A1">
              <w:rPr>
                <w:rFonts w:ascii="Bookman Old Style" w:hAnsi="Bookman Old Style"/>
                <w:b/>
                <w:sz w:val="20"/>
                <w:szCs w:val="20"/>
              </w:rPr>
              <w:t>CATEGORÍA DE VEHÍCULO</w:t>
            </w:r>
          </w:p>
        </w:tc>
        <w:tc>
          <w:tcPr>
            <w:tcW w:w="1632" w:type="dxa"/>
          </w:tcPr>
          <w:p w14:paraId="7A252A9A" w14:textId="77777777" w:rsidR="00FC0D8A" w:rsidRPr="00D655A1" w:rsidRDefault="00FC0D8A" w:rsidP="00C072AB">
            <w:pPr>
              <w:suppressAutoHyphens/>
              <w:spacing w:line="360" w:lineRule="auto"/>
              <w:jc w:val="both"/>
              <w:rPr>
                <w:rFonts w:ascii="Bookman Old Style" w:hAnsi="Bookman Old Style"/>
                <w:b/>
                <w:sz w:val="20"/>
                <w:szCs w:val="20"/>
              </w:rPr>
            </w:pPr>
            <w:r w:rsidRPr="00D655A1">
              <w:rPr>
                <w:rFonts w:ascii="Bookman Old Style" w:hAnsi="Bookman Old Style"/>
                <w:b/>
                <w:sz w:val="20"/>
                <w:szCs w:val="20"/>
              </w:rPr>
              <w:t>ANTIGUEDAD</w:t>
            </w:r>
          </w:p>
        </w:tc>
        <w:tc>
          <w:tcPr>
            <w:tcW w:w="1287" w:type="dxa"/>
          </w:tcPr>
          <w:p w14:paraId="7EE0522C" w14:textId="77777777" w:rsidR="00FC0D8A" w:rsidRPr="00D655A1" w:rsidRDefault="00FC0D8A" w:rsidP="00C072AB">
            <w:pPr>
              <w:suppressAutoHyphens/>
              <w:spacing w:line="360" w:lineRule="auto"/>
              <w:jc w:val="both"/>
              <w:rPr>
                <w:rFonts w:ascii="Bookman Old Style" w:hAnsi="Bookman Old Style"/>
                <w:b/>
                <w:sz w:val="20"/>
                <w:szCs w:val="20"/>
              </w:rPr>
            </w:pPr>
            <w:r w:rsidRPr="00D655A1">
              <w:rPr>
                <w:rFonts w:ascii="Bookman Old Style" w:hAnsi="Bookman Old Style"/>
                <w:b/>
                <w:sz w:val="20"/>
                <w:szCs w:val="20"/>
              </w:rPr>
              <w:t>CUATRI-MESTRAL</w:t>
            </w:r>
          </w:p>
        </w:tc>
        <w:tc>
          <w:tcPr>
            <w:tcW w:w="1124" w:type="dxa"/>
          </w:tcPr>
          <w:p w14:paraId="7EBD687A" w14:textId="77777777" w:rsidR="00FC0D8A" w:rsidRPr="00D655A1" w:rsidRDefault="00FC0D8A" w:rsidP="00C072AB">
            <w:pPr>
              <w:suppressAutoHyphens/>
              <w:spacing w:line="360" w:lineRule="auto"/>
              <w:jc w:val="both"/>
              <w:rPr>
                <w:rFonts w:ascii="Bookman Old Style" w:hAnsi="Bookman Old Style"/>
                <w:b/>
                <w:sz w:val="20"/>
                <w:szCs w:val="20"/>
              </w:rPr>
            </w:pPr>
            <w:r w:rsidRPr="00D655A1">
              <w:rPr>
                <w:rFonts w:ascii="Bookman Old Style" w:hAnsi="Bookman Old Style"/>
                <w:b/>
                <w:sz w:val="20"/>
                <w:szCs w:val="20"/>
              </w:rPr>
              <w:t xml:space="preserve">SEMES-TRAL </w:t>
            </w:r>
          </w:p>
        </w:tc>
        <w:tc>
          <w:tcPr>
            <w:tcW w:w="1050" w:type="dxa"/>
          </w:tcPr>
          <w:p w14:paraId="435E1252" w14:textId="77777777" w:rsidR="00FC0D8A" w:rsidRPr="00D655A1" w:rsidRDefault="00FC0D8A" w:rsidP="00C072AB">
            <w:pPr>
              <w:suppressAutoHyphens/>
              <w:spacing w:line="360" w:lineRule="auto"/>
              <w:jc w:val="both"/>
              <w:rPr>
                <w:rFonts w:ascii="Bookman Old Style" w:hAnsi="Bookman Old Style"/>
                <w:b/>
                <w:sz w:val="20"/>
                <w:szCs w:val="20"/>
              </w:rPr>
            </w:pPr>
            <w:r w:rsidRPr="00D655A1">
              <w:rPr>
                <w:rFonts w:ascii="Bookman Old Style" w:hAnsi="Bookman Old Style"/>
                <w:b/>
                <w:sz w:val="20"/>
                <w:szCs w:val="20"/>
              </w:rPr>
              <w:t xml:space="preserve">ANUAL </w:t>
            </w:r>
          </w:p>
        </w:tc>
        <w:tc>
          <w:tcPr>
            <w:tcW w:w="1183" w:type="dxa"/>
          </w:tcPr>
          <w:p w14:paraId="0AF1B354" w14:textId="77777777" w:rsidR="00FC0D8A" w:rsidRPr="00D655A1" w:rsidRDefault="00FC0D8A" w:rsidP="00C072AB">
            <w:pPr>
              <w:suppressAutoHyphens/>
              <w:spacing w:line="360" w:lineRule="auto"/>
              <w:jc w:val="both"/>
              <w:rPr>
                <w:rFonts w:ascii="Bookman Old Style" w:hAnsi="Bookman Old Style"/>
                <w:b/>
                <w:sz w:val="20"/>
                <w:szCs w:val="20"/>
              </w:rPr>
            </w:pPr>
            <w:r w:rsidRPr="00D655A1">
              <w:rPr>
                <w:rFonts w:ascii="Bookman Old Style" w:hAnsi="Bookman Old Style"/>
                <w:b/>
                <w:sz w:val="20"/>
                <w:szCs w:val="20"/>
              </w:rPr>
              <w:t>EXENTO</w:t>
            </w:r>
          </w:p>
        </w:tc>
      </w:tr>
      <w:tr w:rsidR="00FC0D8A" w:rsidRPr="00D655A1" w14:paraId="1A7C4A39" w14:textId="77777777" w:rsidTr="009E0ED4">
        <w:tc>
          <w:tcPr>
            <w:tcW w:w="2444" w:type="dxa"/>
          </w:tcPr>
          <w:p w14:paraId="47CC2CF9"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TAXIS, REMISES, TRANSPORTES ESCOLARES, AMBULANCIAS</w:t>
            </w:r>
          </w:p>
        </w:tc>
        <w:tc>
          <w:tcPr>
            <w:tcW w:w="1632" w:type="dxa"/>
          </w:tcPr>
          <w:p w14:paraId="7EE6373A"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MENOR A 1 AÑO</w:t>
            </w:r>
          </w:p>
        </w:tc>
        <w:tc>
          <w:tcPr>
            <w:tcW w:w="1287" w:type="dxa"/>
          </w:tcPr>
          <w:p w14:paraId="60E1A60D"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24" w:type="dxa"/>
          </w:tcPr>
          <w:p w14:paraId="4BAC35D6"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050" w:type="dxa"/>
          </w:tcPr>
          <w:p w14:paraId="289A28E9"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83" w:type="dxa"/>
          </w:tcPr>
          <w:p w14:paraId="3D204823"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r>
      <w:tr w:rsidR="00FC0D8A" w:rsidRPr="00D655A1" w14:paraId="35F36E23" w14:textId="77777777" w:rsidTr="009E0ED4">
        <w:tc>
          <w:tcPr>
            <w:tcW w:w="2444" w:type="dxa"/>
          </w:tcPr>
          <w:p w14:paraId="2D382894"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632" w:type="dxa"/>
          </w:tcPr>
          <w:p w14:paraId="5E796E43"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DE 1 AÑO A 4 AÑOS</w:t>
            </w:r>
          </w:p>
        </w:tc>
        <w:tc>
          <w:tcPr>
            <w:tcW w:w="1287" w:type="dxa"/>
          </w:tcPr>
          <w:p w14:paraId="7387D887"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24" w:type="dxa"/>
          </w:tcPr>
          <w:p w14:paraId="3D8AAB3A"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c>
          <w:tcPr>
            <w:tcW w:w="1050" w:type="dxa"/>
          </w:tcPr>
          <w:p w14:paraId="0BD7B766"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83" w:type="dxa"/>
          </w:tcPr>
          <w:p w14:paraId="6DA38A09" w14:textId="77777777" w:rsidR="00FC0D8A" w:rsidRPr="00D655A1" w:rsidRDefault="00FC0D8A" w:rsidP="00C072AB">
            <w:pPr>
              <w:suppressAutoHyphens/>
              <w:spacing w:line="360" w:lineRule="auto"/>
              <w:jc w:val="both"/>
              <w:rPr>
                <w:rFonts w:ascii="Bookman Old Style" w:hAnsi="Bookman Old Style"/>
                <w:sz w:val="20"/>
                <w:szCs w:val="20"/>
                <w:lang w:val="pt-BR"/>
              </w:rPr>
            </w:pPr>
          </w:p>
        </w:tc>
      </w:tr>
      <w:tr w:rsidR="00FC0D8A" w:rsidRPr="00D655A1" w14:paraId="51B2292C" w14:textId="77777777" w:rsidTr="009E0ED4">
        <w:tc>
          <w:tcPr>
            <w:tcW w:w="2444" w:type="dxa"/>
          </w:tcPr>
          <w:p w14:paraId="56D4F9B9"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632" w:type="dxa"/>
          </w:tcPr>
          <w:p w14:paraId="437D1336"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MAS DE 4 AÑOS</w:t>
            </w:r>
          </w:p>
        </w:tc>
        <w:tc>
          <w:tcPr>
            <w:tcW w:w="1287" w:type="dxa"/>
          </w:tcPr>
          <w:p w14:paraId="3056D2C3"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c>
          <w:tcPr>
            <w:tcW w:w="1124" w:type="dxa"/>
          </w:tcPr>
          <w:p w14:paraId="0DE05C02"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050" w:type="dxa"/>
          </w:tcPr>
          <w:p w14:paraId="7336720B"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83" w:type="dxa"/>
          </w:tcPr>
          <w:p w14:paraId="0AC20E7B" w14:textId="77777777" w:rsidR="00FC0D8A" w:rsidRPr="00D655A1" w:rsidRDefault="00FC0D8A" w:rsidP="00C072AB">
            <w:pPr>
              <w:suppressAutoHyphens/>
              <w:spacing w:line="360" w:lineRule="auto"/>
              <w:jc w:val="both"/>
              <w:rPr>
                <w:rFonts w:ascii="Bookman Old Style" w:hAnsi="Bookman Old Style"/>
                <w:sz w:val="20"/>
                <w:szCs w:val="20"/>
                <w:lang w:val="pt-BR"/>
              </w:rPr>
            </w:pPr>
          </w:p>
        </w:tc>
      </w:tr>
      <w:tr w:rsidR="00FC0D8A" w:rsidRPr="00D655A1" w14:paraId="0E245727" w14:textId="77777777" w:rsidTr="009E0ED4">
        <w:tc>
          <w:tcPr>
            <w:tcW w:w="2444" w:type="dxa"/>
          </w:tcPr>
          <w:p w14:paraId="3AE2686F"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AUTOMOTORES PARTICULARES Y CAMIONETAS</w:t>
            </w:r>
          </w:p>
        </w:tc>
        <w:tc>
          <w:tcPr>
            <w:tcW w:w="1632" w:type="dxa"/>
          </w:tcPr>
          <w:p w14:paraId="1ACD2FEF"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 xml:space="preserve">MENORES A </w:t>
            </w:r>
            <w:r w:rsidR="00AA5618" w:rsidRPr="00D655A1">
              <w:rPr>
                <w:rFonts w:ascii="Bookman Old Style" w:hAnsi="Bookman Old Style"/>
                <w:sz w:val="20"/>
                <w:szCs w:val="20"/>
                <w:lang w:val="pt-BR"/>
              </w:rPr>
              <w:t>3</w:t>
            </w:r>
            <w:r w:rsidRPr="00D655A1">
              <w:rPr>
                <w:rFonts w:ascii="Bookman Old Style" w:hAnsi="Bookman Old Style"/>
                <w:sz w:val="20"/>
                <w:szCs w:val="20"/>
                <w:lang w:val="pt-BR"/>
              </w:rPr>
              <w:t xml:space="preserve"> AÑOS </w:t>
            </w:r>
          </w:p>
        </w:tc>
        <w:tc>
          <w:tcPr>
            <w:tcW w:w="1287" w:type="dxa"/>
          </w:tcPr>
          <w:p w14:paraId="4CB4B3D9"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24" w:type="dxa"/>
          </w:tcPr>
          <w:p w14:paraId="4B64655F"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050" w:type="dxa"/>
          </w:tcPr>
          <w:p w14:paraId="6591C9AC"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83" w:type="dxa"/>
          </w:tcPr>
          <w:p w14:paraId="24F2B55C"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r>
      <w:tr w:rsidR="00FC0D8A" w:rsidRPr="00D655A1" w14:paraId="4AA5DE5C" w14:textId="77777777" w:rsidTr="009E0ED4">
        <w:tc>
          <w:tcPr>
            <w:tcW w:w="2444" w:type="dxa"/>
          </w:tcPr>
          <w:p w14:paraId="233026A5"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632" w:type="dxa"/>
          </w:tcPr>
          <w:p w14:paraId="0947599E" w14:textId="77777777" w:rsidR="00FC0D8A" w:rsidRPr="00D655A1" w:rsidRDefault="00FC0D8A" w:rsidP="00C072AB">
            <w:pPr>
              <w:suppressAutoHyphens/>
              <w:spacing w:line="360" w:lineRule="auto"/>
              <w:jc w:val="both"/>
              <w:rPr>
                <w:rFonts w:ascii="Bookman Old Style" w:hAnsi="Bookman Old Style"/>
                <w:sz w:val="20"/>
                <w:szCs w:val="20"/>
              </w:rPr>
            </w:pPr>
            <w:r w:rsidRPr="00D655A1">
              <w:rPr>
                <w:rFonts w:ascii="Bookman Old Style" w:hAnsi="Bookman Old Style"/>
                <w:sz w:val="20"/>
                <w:szCs w:val="20"/>
              </w:rPr>
              <w:t xml:space="preserve">DE </w:t>
            </w:r>
            <w:smartTag w:uri="urn:schemas-microsoft-com:office:smarttags" w:element="metricconverter">
              <w:smartTagPr>
                <w:attr w:name="ProductID" w:val="3 A"/>
              </w:smartTagPr>
              <w:r w:rsidR="00AA5618" w:rsidRPr="00D655A1">
                <w:rPr>
                  <w:rFonts w:ascii="Bookman Old Style" w:hAnsi="Bookman Old Style"/>
                  <w:sz w:val="20"/>
                  <w:szCs w:val="20"/>
                </w:rPr>
                <w:t>3</w:t>
              </w:r>
              <w:r w:rsidRPr="00D655A1">
                <w:rPr>
                  <w:rFonts w:ascii="Bookman Old Style" w:hAnsi="Bookman Old Style"/>
                  <w:sz w:val="20"/>
                  <w:szCs w:val="20"/>
                </w:rPr>
                <w:t xml:space="preserve"> A</w:t>
              </w:r>
            </w:smartTag>
            <w:r w:rsidRPr="00D655A1">
              <w:rPr>
                <w:rFonts w:ascii="Bookman Old Style" w:hAnsi="Bookman Old Style"/>
                <w:sz w:val="20"/>
                <w:szCs w:val="20"/>
              </w:rPr>
              <w:t xml:space="preserve"> 10 AÑOS </w:t>
            </w:r>
          </w:p>
        </w:tc>
        <w:tc>
          <w:tcPr>
            <w:tcW w:w="1287" w:type="dxa"/>
          </w:tcPr>
          <w:p w14:paraId="1145B56E" w14:textId="77777777" w:rsidR="00FC0D8A" w:rsidRPr="00D655A1" w:rsidRDefault="00FC0D8A" w:rsidP="00C072AB">
            <w:pPr>
              <w:suppressAutoHyphens/>
              <w:spacing w:line="360" w:lineRule="auto"/>
              <w:jc w:val="both"/>
              <w:rPr>
                <w:rFonts w:ascii="Bookman Old Style" w:hAnsi="Bookman Old Style"/>
                <w:sz w:val="20"/>
                <w:szCs w:val="20"/>
              </w:rPr>
            </w:pPr>
          </w:p>
        </w:tc>
        <w:tc>
          <w:tcPr>
            <w:tcW w:w="1124" w:type="dxa"/>
          </w:tcPr>
          <w:p w14:paraId="3A4DE4D3" w14:textId="77777777" w:rsidR="00FC0D8A" w:rsidRPr="00D655A1" w:rsidRDefault="00FC0D8A" w:rsidP="00C072AB">
            <w:pPr>
              <w:suppressAutoHyphens/>
              <w:spacing w:line="360" w:lineRule="auto"/>
              <w:jc w:val="both"/>
              <w:rPr>
                <w:rFonts w:ascii="Bookman Old Style" w:hAnsi="Bookman Old Style"/>
                <w:sz w:val="20"/>
                <w:szCs w:val="20"/>
              </w:rPr>
            </w:pPr>
          </w:p>
        </w:tc>
        <w:tc>
          <w:tcPr>
            <w:tcW w:w="1050" w:type="dxa"/>
          </w:tcPr>
          <w:p w14:paraId="59503E67"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c>
          <w:tcPr>
            <w:tcW w:w="1183" w:type="dxa"/>
          </w:tcPr>
          <w:p w14:paraId="7676E7C1" w14:textId="77777777" w:rsidR="00FC0D8A" w:rsidRPr="00D655A1" w:rsidRDefault="00FC0D8A" w:rsidP="00C072AB">
            <w:pPr>
              <w:suppressAutoHyphens/>
              <w:spacing w:line="360" w:lineRule="auto"/>
              <w:jc w:val="both"/>
              <w:rPr>
                <w:rFonts w:ascii="Bookman Old Style" w:hAnsi="Bookman Old Style"/>
                <w:sz w:val="20"/>
                <w:szCs w:val="20"/>
                <w:lang w:val="pt-BR"/>
              </w:rPr>
            </w:pPr>
          </w:p>
        </w:tc>
      </w:tr>
      <w:tr w:rsidR="00FC0D8A" w:rsidRPr="00D655A1" w14:paraId="535314FA" w14:textId="77777777" w:rsidTr="009E0ED4">
        <w:tc>
          <w:tcPr>
            <w:tcW w:w="2444" w:type="dxa"/>
          </w:tcPr>
          <w:p w14:paraId="58504404"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632" w:type="dxa"/>
          </w:tcPr>
          <w:p w14:paraId="1A4E2A11"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MAS DE 10 AÑOS</w:t>
            </w:r>
          </w:p>
        </w:tc>
        <w:tc>
          <w:tcPr>
            <w:tcW w:w="1287" w:type="dxa"/>
          </w:tcPr>
          <w:p w14:paraId="43B09522"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24" w:type="dxa"/>
          </w:tcPr>
          <w:p w14:paraId="685613B7"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c>
          <w:tcPr>
            <w:tcW w:w="1050" w:type="dxa"/>
          </w:tcPr>
          <w:p w14:paraId="493F2F91"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83" w:type="dxa"/>
          </w:tcPr>
          <w:p w14:paraId="1810B095" w14:textId="77777777" w:rsidR="00FC0D8A" w:rsidRPr="00D655A1" w:rsidRDefault="00FC0D8A" w:rsidP="00C072AB">
            <w:pPr>
              <w:suppressAutoHyphens/>
              <w:spacing w:line="360" w:lineRule="auto"/>
              <w:jc w:val="both"/>
              <w:rPr>
                <w:rFonts w:ascii="Bookman Old Style" w:hAnsi="Bookman Old Style"/>
                <w:sz w:val="20"/>
                <w:szCs w:val="20"/>
                <w:lang w:val="pt-BR"/>
              </w:rPr>
            </w:pPr>
          </w:p>
        </w:tc>
      </w:tr>
      <w:tr w:rsidR="00FC0D8A" w:rsidRPr="00D655A1" w14:paraId="5AADDBCB" w14:textId="77777777" w:rsidTr="009E0ED4">
        <w:tc>
          <w:tcPr>
            <w:tcW w:w="2444" w:type="dxa"/>
          </w:tcPr>
          <w:p w14:paraId="35589449"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MOTOVEHÍCULOS</w:t>
            </w:r>
          </w:p>
        </w:tc>
        <w:tc>
          <w:tcPr>
            <w:tcW w:w="1632" w:type="dxa"/>
          </w:tcPr>
          <w:p w14:paraId="223D89B7"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 xml:space="preserve">MENORES A 1 AÑO </w:t>
            </w:r>
          </w:p>
        </w:tc>
        <w:tc>
          <w:tcPr>
            <w:tcW w:w="1287" w:type="dxa"/>
          </w:tcPr>
          <w:p w14:paraId="2DD8F91D"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24" w:type="dxa"/>
          </w:tcPr>
          <w:p w14:paraId="77D999E2"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050" w:type="dxa"/>
          </w:tcPr>
          <w:p w14:paraId="71F176D3"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83" w:type="dxa"/>
          </w:tcPr>
          <w:p w14:paraId="57686314"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r>
      <w:tr w:rsidR="00FC0D8A" w:rsidRPr="00D655A1" w14:paraId="0B77F4A1" w14:textId="77777777" w:rsidTr="009E0ED4">
        <w:tc>
          <w:tcPr>
            <w:tcW w:w="2444" w:type="dxa"/>
          </w:tcPr>
          <w:p w14:paraId="5AD5D94E"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632" w:type="dxa"/>
          </w:tcPr>
          <w:p w14:paraId="58FE6804"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 xml:space="preserve">DE </w:t>
            </w:r>
            <w:smartTag w:uri="urn:schemas-microsoft-com:office:smarttags" w:element="metricconverter">
              <w:smartTagPr>
                <w:attr w:name="ProductID" w:val="1 A"/>
              </w:smartTagPr>
              <w:r w:rsidRPr="00D655A1">
                <w:rPr>
                  <w:rFonts w:ascii="Bookman Old Style" w:hAnsi="Bookman Old Style"/>
                  <w:sz w:val="20"/>
                  <w:szCs w:val="20"/>
                  <w:lang w:val="pt-BR"/>
                </w:rPr>
                <w:t>1 A</w:t>
              </w:r>
            </w:smartTag>
            <w:r w:rsidRPr="00D655A1">
              <w:rPr>
                <w:rFonts w:ascii="Bookman Old Style" w:hAnsi="Bookman Old Style"/>
                <w:sz w:val="20"/>
                <w:szCs w:val="20"/>
                <w:lang w:val="pt-BR"/>
              </w:rPr>
              <w:t xml:space="preserve"> 8 AÑOS </w:t>
            </w:r>
          </w:p>
        </w:tc>
        <w:tc>
          <w:tcPr>
            <w:tcW w:w="1287" w:type="dxa"/>
          </w:tcPr>
          <w:p w14:paraId="32E943C3"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24" w:type="dxa"/>
          </w:tcPr>
          <w:p w14:paraId="39D94F4E"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050" w:type="dxa"/>
          </w:tcPr>
          <w:p w14:paraId="60C43767"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c>
          <w:tcPr>
            <w:tcW w:w="1183" w:type="dxa"/>
          </w:tcPr>
          <w:p w14:paraId="628E62FA" w14:textId="77777777" w:rsidR="00FC0D8A" w:rsidRPr="00D655A1" w:rsidRDefault="00FC0D8A" w:rsidP="00C072AB">
            <w:pPr>
              <w:suppressAutoHyphens/>
              <w:spacing w:line="360" w:lineRule="auto"/>
              <w:jc w:val="both"/>
              <w:rPr>
                <w:rFonts w:ascii="Bookman Old Style" w:hAnsi="Bookman Old Style"/>
                <w:sz w:val="20"/>
                <w:szCs w:val="20"/>
                <w:lang w:val="pt-BR"/>
              </w:rPr>
            </w:pPr>
          </w:p>
        </w:tc>
      </w:tr>
      <w:tr w:rsidR="00FC0D8A" w:rsidRPr="00D655A1" w14:paraId="30D56B0B" w14:textId="77777777" w:rsidTr="009E0ED4">
        <w:tc>
          <w:tcPr>
            <w:tcW w:w="2444" w:type="dxa"/>
          </w:tcPr>
          <w:p w14:paraId="13F075DE"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632" w:type="dxa"/>
          </w:tcPr>
          <w:p w14:paraId="0AE69407"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MAS DE 8 AÑOS</w:t>
            </w:r>
          </w:p>
        </w:tc>
        <w:tc>
          <w:tcPr>
            <w:tcW w:w="1287" w:type="dxa"/>
          </w:tcPr>
          <w:p w14:paraId="4AC983DE"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24" w:type="dxa"/>
          </w:tcPr>
          <w:p w14:paraId="2FD4C5C0"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c>
          <w:tcPr>
            <w:tcW w:w="1050" w:type="dxa"/>
          </w:tcPr>
          <w:p w14:paraId="10B31206"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83" w:type="dxa"/>
          </w:tcPr>
          <w:p w14:paraId="40C7174B" w14:textId="77777777" w:rsidR="00FC0D8A" w:rsidRPr="00D655A1" w:rsidRDefault="00FC0D8A" w:rsidP="00C072AB">
            <w:pPr>
              <w:suppressAutoHyphens/>
              <w:spacing w:line="360" w:lineRule="auto"/>
              <w:jc w:val="both"/>
              <w:rPr>
                <w:rFonts w:ascii="Bookman Old Style" w:hAnsi="Bookman Old Style"/>
                <w:sz w:val="20"/>
                <w:szCs w:val="20"/>
                <w:lang w:val="pt-BR"/>
              </w:rPr>
            </w:pPr>
          </w:p>
        </w:tc>
      </w:tr>
      <w:tr w:rsidR="00FC0D8A" w:rsidRPr="00D655A1" w14:paraId="3AE5D471" w14:textId="77777777" w:rsidTr="009E0ED4">
        <w:tc>
          <w:tcPr>
            <w:tcW w:w="2444" w:type="dxa"/>
          </w:tcPr>
          <w:p w14:paraId="067853D3"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lastRenderedPageBreak/>
              <w:t>CASAS RODANTES Y REMOLQUES</w:t>
            </w:r>
          </w:p>
        </w:tc>
        <w:tc>
          <w:tcPr>
            <w:tcW w:w="1632" w:type="dxa"/>
          </w:tcPr>
          <w:p w14:paraId="51347C6D"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 xml:space="preserve">MENORES A 1 AÑO </w:t>
            </w:r>
          </w:p>
        </w:tc>
        <w:tc>
          <w:tcPr>
            <w:tcW w:w="1287" w:type="dxa"/>
          </w:tcPr>
          <w:p w14:paraId="659632F8"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24" w:type="dxa"/>
          </w:tcPr>
          <w:p w14:paraId="4E2E37F9"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050" w:type="dxa"/>
          </w:tcPr>
          <w:p w14:paraId="5E262A2A"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83" w:type="dxa"/>
          </w:tcPr>
          <w:p w14:paraId="792C7DDF"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r>
      <w:tr w:rsidR="00FC0D8A" w:rsidRPr="00D655A1" w14:paraId="4EB2D017" w14:textId="77777777" w:rsidTr="009E0ED4">
        <w:tc>
          <w:tcPr>
            <w:tcW w:w="2444" w:type="dxa"/>
          </w:tcPr>
          <w:p w14:paraId="1E13B36B"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632" w:type="dxa"/>
          </w:tcPr>
          <w:p w14:paraId="74D6C478"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 xml:space="preserve">MAYORES A 1 AÑO </w:t>
            </w:r>
          </w:p>
        </w:tc>
        <w:tc>
          <w:tcPr>
            <w:tcW w:w="1287" w:type="dxa"/>
          </w:tcPr>
          <w:p w14:paraId="6E3C1D10"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124" w:type="dxa"/>
          </w:tcPr>
          <w:p w14:paraId="1333D731" w14:textId="77777777" w:rsidR="00FC0D8A" w:rsidRPr="00D655A1" w:rsidRDefault="00FC0D8A" w:rsidP="00C072AB">
            <w:pPr>
              <w:suppressAutoHyphens/>
              <w:spacing w:line="360" w:lineRule="auto"/>
              <w:jc w:val="both"/>
              <w:rPr>
                <w:rFonts w:ascii="Bookman Old Style" w:hAnsi="Bookman Old Style"/>
                <w:sz w:val="20"/>
                <w:szCs w:val="20"/>
                <w:lang w:val="pt-BR"/>
              </w:rPr>
            </w:pPr>
          </w:p>
        </w:tc>
        <w:tc>
          <w:tcPr>
            <w:tcW w:w="1050" w:type="dxa"/>
          </w:tcPr>
          <w:p w14:paraId="46D32753" w14:textId="77777777" w:rsidR="00FC0D8A" w:rsidRPr="00D655A1" w:rsidRDefault="00FC0D8A" w:rsidP="00C072AB">
            <w:pPr>
              <w:suppressAutoHyphens/>
              <w:spacing w:line="360" w:lineRule="auto"/>
              <w:jc w:val="both"/>
              <w:rPr>
                <w:rFonts w:ascii="Bookman Old Style" w:hAnsi="Bookman Old Style"/>
                <w:sz w:val="20"/>
                <w:szCs w:val="20"/>
                <w:lang w:val="pt-BR"/>
              </w:rPr>
            </w:pPr>
            <w:r w:rsidRPr="00D655A1">
              <w:rPr>
                <w:rFonts w:ascii="Bookman Old Style" w:hAnsi="Bookman Old Style"/>
                <w:sz w:val="20"/>
                <w:szCs w:val="20"/>
                <w:lang w:val="pt-BR"/>
              </w:rPr>
              <w:t>*</w:t>
            </w:r>
          </w:p>
        </w:tc>
        <w:tc>
          <w:tcPr>
            <w:tcW w:w="1183" w:type="dxa"/>
          </w:tcPr>
          <w:p w14:paraId="2D9881A8" w14:textId="77777777" w:rsidR="00FC0D8A" w:rsidRPr="00D655A1" w:rsidRDefault="00FC0D8A" w:rsidP="00C072AB">
            <w:pPr>
              <w:suppressAutoHyphens/>
              <w:spacing w:line="360" w:lineRule="auto"/>
              <w:jc w:val="both"/>
              <w:rPr>
                <w:rFonts w:ascii="Bookman Old Style" w:hAnsi="Bookman Old Style"/>
                <w:sz w:val="20"/>
                <w:szCs w:val="20"/>
                <w:lang w:val="pt-BR"/>
              </w:rPr>
            </w:pPr>
          </w:p>
        </w:tc>
      </w:tr>
    </w:tbl>
    <w:p w14:paraId="3CE5D5D3" w14:textId="77777777" w:rsidR="00FC0D8A" w:rsidRPr="00D655A1" w:rsidRDefault="00FC0D8A" w:rsidP="00C072AB">
      <w:pPr>
        <w:suppressAutoHyphens/>
        <w:spacing w:line="360" w:lineRule="auto"/>
        <w:jc w:val="both"/>
        <w:rPr>
          <w:rFonts w:ascii="Arial" w:hAnsi="Arial" w:cs="Arial"/>
          <w:sz w:val="22"/>
          <w:szCs w:val="22"/>
        </w:rPr>
      </w:pPr>
    </w:p>
    <w:p w14:paraId="5790F757"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b/>
        </w:rPr>
        <w:t>El PRECIO DEL SERVICIO</w:t>
      </w:r>
      <w:r w:rsidRPr="00D655A1">
        <w:rPr>
          <w:rFonts w:ascii="Bookman Old Style" w:hAnsi="Bookman Old Style"/>
        </w:rPr>
        <w:t xml:space="preserve"> de Inspección Técnica Vehicular tendrá como costo inicial a los usuarios el ofertado por quien resulte adjudicatario. </w:t>
      </w:r>
    </w:p>
    <w:p w14:paraId="6F6DAF3A"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rPr>
        <w:t xml:space="preserve">Éste no podrá ser superior al diez por ciento (10%) del que se coticen en diferentes I.T.V. en </w:t>
      </w:r>
      <w:smartTag w:uri="urn:schemas-microsoft-com:office:smarttags" w:element="PersonName">
        <w:smartTagPr>
          <w:attr w:name="ProductID" w:val="la Provincia"/>
        </w:smartTagPr>
        <w:r w:rsidRPr="00D655A1">
          <w:rPr>
            <w:rFonts w:ascii="Bookman Old Style" w:hAnsi="Bookman Old Style"/>
          </w:rPr>
          <w:t>la Provincia</w:t>
        </w:r>
      </w:smartTag>
      <w:r w:rsidRPr="00D655A1">
        <w:rPr>
          <w:rFonts w:ascii="Bookman Old Style" w:hAnsi="Bookman Old Style"/>
        </w:rPr>
        <w:t xml:space="preserve"> de Córdoba.</w:t>
      </w:r>
    </w:p>
    <w:p w14:paraId="5DE8301E" w14:textId="77777777" w:rsidR="00FC0D8A" w:rsidRPr="00D655A1" w:rsidRDefault="00FC0D8A" w:rsidP="00C072AB">
      <w:pPr>
        <w:pStyle w:val="Default"/>
        <w:spacing w:line="360" w:lineRule="auto"/>
        <w:ind w:firstLine="1440"/>
        <w:jc w:val="both"/>
        <w:rPr>
          <w:rFonts w:ascii="Bookman Old Style" w:hAnsi="Bookman Old Style"/>
        </w:rPr>
      </w:pPr>
      <w:r w:rsidRPr="00D655A1">
        <w:rPr>
          <w:rFonts w:ascii="Bookman Old Style" w:hAnsi="Bookman Old Style"/>
        </w:rPr>
        <w:t xml:space="preserve">Deberá indicar que parámetro </w:t>
      </w:r>
      <w:r w:rsidR="00EC5FF7" w:rsidRPr="00D655A1">
        <w:rPr>
          <w:rFonts w:ascii="Bookman Old Style" w:hAnsi="Bookman Old Style"/>
        </w:rPr>
        <w:t xml:space="preserve">–Taller de Revisión- </w:t>
      </w:r>
      <w:r w:rsidRPr="00D655A1">
        <w:rPr>
          <w:rFonts w:ascii="Bookman Old Style" w:hAnsi="Bookman Old Style"/>
        </w:rPr>
        <w:t>ha utilizado el oferente para su cotización.</w:t>
      </w:r>
    </w:p>
    <w:p w14:paraId="2F8AC60B" w14:textId="4516D81C" w:rsidR="00FC0D8A" w:rsidRPr="00D655A1" w:rsidRDefault="003348ED"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3348ED">
        <w:rPr>
          <w:rFonts w:ascii="Bookman Old Style" w:hAnsi="Bookman Old Style" w:cs="TimesNewRomanPSMT"/>
          <w:lang w:val="es-AR" w:eastAsia="es-AR"/>
        </w:rPr>
        <w:t>El procedimiento de actualización será por ordenanza en parti-cular, teniendo en cuenta por ejemplo, el aumento de costos laborales, re-posición de maquinaria, impuestos, servicios, comparativas con otros ITV en ciudades de similares características, etc.</w:t>
      </w:r>
    </w:p>
    <w:p w14:paraId="4932887E" w14:textId="77777777" w:rsidR="00A24255" w:rsidRPr="00D655A1" w:rsidRDefault="00A24255">
      <w:pPr>
        <w:rPr>
          <w:rFonts w:ascii="Bookman Old Style" w:hAnsi="Bookman Old Style"/>
          <w:b/>
          <w:u w:val="single"/>
          <w:lang w:val="es-MX"/>
        </w:rPr>
      </w:pPr>
      <w:r w:rsidRPr="00D655A1">
        <w:rPr>
          <w:rFonts w:ascii="Bookman Old Style" w:hAnsi="Bookman Old Style"/>
          <w:b/>
          <w:u w:val="single"/>
          <w:lang w:val="es-MX"/>
        </w:rPr>
        <w:br w:type="page"/>
      </w:r>
    </w:p>
    <w:p w14:paraId="5F5E578C" w14:textId="3444A9CA" w:rsidR="00FC0D8A" w:rsidRPr="00D655A1" w:rsidRDefault="00FC0D8A" w:rsidP="00C072AB">
      <w:pPr>
        <w:widowControl w:val="0"/>
        <w:suppressAutoHyphens/>
        <w:spacing w:line="360" w:lineRule="auto"/>
        <w:jc w:val="center"/>
        <w:rPr>
          <w:rFonts w:ascii="Bookman Old Style" w:hAnsi="Bookman Old Style"/>
          <w:b/>
          <w:u w:val="single"/>
          <w:lang w:val="es-MX"/>
        </w:rPr>
      </w:pPr>
      <w:r w:rsidRPr="00D655A1">
        <w:rPr>
          <w:rFonts w:ascii="Bookman Old Style" w:hAnsi="Bookman Old Style"/>
          <w:b/>
          <w:u w:val="single"/>
          <w:lang w:val="es-MX"/>
        </w:rPr>
        <w:lastRenderedPageBreak/>
        <w:t xml:space="preserve">ANEXO II – DECLARACIÓN JURADA – NO PARTICIPAICÓN EN TALLERES DE REPARACIÓN DE VEHÍCULOS </w:t>
      </w:r>
    </w:p>
    <w:p w14:paraId="4151856E" w14:textId="77777777" w:rsidR="00FC0D8A" w:rsidRPr="00D655A1" w:rsidRDefault="00FC0D8A" w:rsidP="00C072AB">
      <w:pPr>
        <w:widowControl w:val="0"/>
        <w:suppressAutoHyphens/>
        <w:spacing w:line="360" w:lineRule="auto"/>
        <w:jc w:val="both"/>
        <w:rPr>
          <w:rFonts w:ascii="Bookman Old Style" w:hAnsi="Bookman Old Style"/>
          <w:lang w:val="es-MX"/>
        </w:rPr>
      </w:pPr>
    </w:p>
    <w:p w14:paraId="6F789231" w14:textId="5B7994AF" w:rsidR="00FC0D8A" w:rsidRPr="00D655A1" w:rsidRDefault="00FC0D8A" w:rsidP="00C072AB">
      <w:pPr>
        <w:widowControl w:val="0"/>
        <w:suppressAutoHyphens/>
        <w:spacing w:line="360" w:lineRule="auto"/>
        <w:ind w:firstLine="1440"/>
        <w:jc w:val="both"/>
        <w:rPr>
          <w:rFonts w:ascii="Bookman Old Style" w:hAnsi="Bookman Old Style"/>
          <w:lang w:val="es-MX"/>
        </w:rPr>
      </w:pPr>
      <w:r w:rsidRPr="00D655A1">
        <w:rPr>
          <w:rFonts w:ascii="Bookman Old Style" w:hAnsi="Bookman Old Style"/>
          <w:lang w:val="es-MX"/>
        </w:rPr>
        <w:t xml:space="preserve">En la Ciudad de Bell Ville, Provincia de Córdoba a los ___________ días del mes de ____________________del año dos mil </w:t>
      </w:r>
      <w:r w:rsidR="00A24255" w:rsidRPr="00D655A1">
        <w:rPr>
          <w:rFonts w:ascii="Bookman Old Style" w:hAnsi="Bookman Old Style"/>
          <w:lang w:val="es-MX"/>
        </w:rPr>
        <w:t>veintiuno</w:t>
      </w:r>
      <w:r w:rsidRPr="00D655A1">
        <w:rPr>
          <w:rFonts w:ascii="Bookman Old Style" w:hAnsi="Bookman Old Style"/>
          <w:lang w:val="es-MX"/>
        </w:rPr>
        <w:t xml:space="preserve"> el Sr.____________________________________en mi carácter </w:t>
      </w:r>
      <w:r w:rsidRPr="00D655A1">
        <w:rPr>
          <w:rFonts w:ascii="Bookman Old Style" w:hAnsi="Bookman Old Style" w:cs="Arial"/>
        </w:rPr>
        <w:t xml:space="preserve">Responsable Técnico </w:t>
      </w:r>
      <w:r w:rsidRPr="00D655A1">
        <w:rPr>
          <w:rFonts w:ascii="Bookman Old Style" w:hAnsi="Bookman Old Style"/>
          <w:lang w:val="es-MX"/>
        </w:rPr>
        <w:t>de la Firma___________________________________________ declaro:</w:t>
      </w:r>
    </w:p>
    <w:p w14:paraId="7F8D5BB5" w14:textId="75F86AE2" w:rsidR="00FC0D8A" w:rsidRPr="00D655A1" w:rsidRDefault="00FC0D8A" w:rsidP="00C072AB">
      <w:pPr>
        <w:widowControl w:val="0"/>
        <w:suppressAutoHyphens/>
        <w:spacing w:line="360" w:lineRule="auto"/>
        <w:ind w:firstLine="1440"/>
        <w:jc w:val="both"/>
        <w:rPr>
          <w:rFonts w:ascii="Bookman Old Style" w:hAnsi="Bookman Old Style"/>
          <w:lang w:val="es-MX"/>
        </w:rPr>
      </w:pPr>
      <w:r w:rsidRPr="00D655A1">
        <w:rPr>
          <w:rFonts w:ascii="Bookman Old Style" w:hAnsi="Bookman Old Style"/>
          <w:b/>
          <w:lang w:val="es-MX"/>
        </w:rPr>
        <w:t>1)</w:t>
      </w:r>
      <w:r w:rsidRPr="00D655A1">
        <w:rPr>
          <w:rFonts w:ascii="Bookman Old Style" w:hAnsi="Bookman Old Style"/>
          <w:lang w:val="es-MX"/>
        </w:rPr>
        <w:t xml:space="preserve"> </w:t>
      </w:r>
    </w:p>
    <w:p w14:paraId="6D041CF9" w14:textId="77777777" w:rsidR="00FC0D8A" w:rsidRPr="00D655A1" w:rsidRDefault="00FC0D8A" w:rsidP="00C072AB">
      <w:pPr>
        <w:widowControl w:val="0"/>
        <w:suppressAutoHyphens/>
        <w:spacing w:line="360" w:lineRule="auto"/>
        <w:ind w:firstLine="1440"/>
        <w:jc w:val="both"/>
        <w:rPr>
          <w:rFonts w:ascii="Bookman Old Style" w:hAnsi="Bookman Old Style"/>
          <w:lang w:val="es-MX"/>
        </w:rPr>
      </w:pPr>
      <w:r w:rsidRPr="00D655A1">
        <w:rPr>
          <w:rFonts w:ascii="Bookman Old Style" w:hAnsi="Bookman Old Style"/>
          <w:b/>
          <w:lang w:val="es-MX"/>
        </w:rPr>
        <w:t>2)</w:t>
      </w:r>
      <w:r w:rsidRPr="00D655A1">
        <w:rPr>
          <w:rFonts w:ascii="Bookman Old Style" w:hAnsi="Bookman Old Style"/>
          <w:lang w:val="es-MX"/>
        </w:rPr>
        <w:t xml:space="preserve"> El Titular o </w:t>
      </w:r>
      <w:r w:rsidR="00A933A1" w:rsidRPr="00D655A1">
        <w:rPr>
          <w:rFonts w:ascii="Bookman Old Style" w:hAnsi="Bookman Old Style"/>
          <w:lang w:val="es-MX"/>
        </w:rPr>
        <w:t xml:space="preserve">los </w:t>
      </w:r>
      <w:r w:rsidRPr="00D655A1">
        <w:rPr>
          <w:rFonts w:ascii="Bookman Old Style" w:hAnsi="Bookman Old Style"/>
          <w:lang w:val="es-MX"/>
        </w:rPr>
        <w:t>socios</w:t>
      </w:r>
      <w:r w:rsidR="00A933A1" w:rsidRPr="00D655A1">
        <w:rPr>
          <w:rFonts w:ascii="Bookman Old Style" w:hAnsi="Bookman Old Style"/>
          <w:lang w:val="es-MX"/>
        </w:rPr>
        <w:t>,</w:t>
      </w:r>
      <w:r w:rsidRPr="00D655A1">
        <w:rPr>
          <w:rFonts w:ascii="Bookman Old Style" w:hAnsi="Bookman Old Style"/>
          <w:lang w:val="es-MX"/>
        </w:rPr>
        <w:t xml:space="preserve"> nos comprometemos a mantener el Taller de Inspección Técnica Vehicular en condiciones de operatividad en todo momento.</w:t>
      </w:r>
    </w:p>
    <w:p w14:paraId="51D85DCA" w14:textId="77777777" w:rsidR="00FC0D8A" w:rsidRPr="00D655A1" w:rsidRDefault="00FC0D8A" w:rsidP="00C072AB">
      <w:pPr>
        <w:widowControl w:val="0"/>
        <w:suppressAutoHyphens/>
        <w:spacing w:line="360" w:lineRule="auto"/>
        <w:ind w:firstLine="1440"/>
        <w:jc w:val="both"/>
        <w:rPr>
          <w:rFonts w:ascii="Bookman Old Style" w:hAnsi="Bookman Old Style"/>
          <w:lang w:val="es-MX"/>
        </w:rPr>
      </w:pPr>
      <w:r w:rsidRPr="00D655A1">
        <w:rPr>
          <w:rFonts w:ascii="Bookman Old Style" w:hAnsi="Bookman Old Style"/>
          <w:b/>
          <w:lang w:val="es-MX"/>
        </w:rPr>
        <w:t>3)</w:t>
      </w:r>
      <w:r w:rsidRPr="00D655A1">
        <w:rPr>
          <w:rFonts w:ascii="Bookman Old Style" w:hAnsi="Bookman Old Style"/>
          <w:lang w:val="es-MX"/>
        </w:rPr>
        <w:t xml:space="preserve"> En caso de ser </w:t>
      </w:r>
      <w:r w:rsidR="00A933A1" w:rsidRPr="00D655A1">
        <w:rPr>
          <w:rFonts w:ascii="Bookman Old Style" w:hAnsi="Bookman Old Style"/>
          <w:lang w:val="es-MX"/>
        </w:rPr>
        <w:t>adjudicatarios</w:t>
      </w:r>
      <w:r w:rsidRPr="00D655A1">
        <w:rPr>
          <w:rFonts w:ascii="Bookman Old Style" w:hAnsi="Bookman Old Style"/>
          <w:lang w:val="es-MX"/>
        </w:rPr>
        <w:t>, proceder</w:t>
      </w:r>
      <w:r w:rsidR="00A933A1" w:rsidRPr="00D655A1">
        <w:rPr>
          <w:rFonts w:ascii="Bookman Old Style" w:hAnsi="Bookman Old Style"/>
          <w:lang w:val="es-MX"/>
        </w:rPr>
        <w:t>emos</w:t>
      </w:r>
      <w:r w:rsidRPr="00D655A1">
        <w:rPr>
          <w:rFonts w:ascii="Bookman Old Style" w:hAnsi="Bookman Old Style"/>
          <w:lang w:val="es-MX"/>
        </w:rPr>
        <w:t xml:space="preserve"> de acuerdo a los Pliegos </w:t>
      </w:r>
      <w:r w:rsidR="00A933A1" w:rsidRPr="00D655A1">
        <w:rPr>
          <w:rFonts w:ascii="Bookman Old Style" w:hAnsi="Bookman Old Style"/>
          <w:lang w:val="es-MX"/>
        </w:rPr>
        <w:t xml:space="preserve">General de Condiciones, </w:t>
      </w:r>
      <w:r w:rsidRPr="00D655A1">
        <w:rPr>
          <w:rFonts w:ascii="Bookman Old Style" w:hAnsi="Bookman Old Style"/>
          <w:lang w:val="es-MX"/>
        </w:rPr>
        <w:t>Particulares</w:t>
      </w:r>
      <w:r w:rsidR="00A933A1" w:rsidRPr="00D655A1">
        <w:rPr>
          <w:rFonts w:ascii="Bookman Old Style" w:hAnsi="Bookman Old Style"/>
          <w:lang w:val="es-MX"/>
        </w:rPr>
        <w:t xml:space="preserve"> de Condiciones</w:t>
      </w:r>
      <w:r w:rsidRPr="00D655A1">
        <w:rPr>
          <w:rFonts w:ascii="Bookman Old Style" w:hAnsi="Bookman Old Style"/>
          <w:lang w:val="es-MX"/>
        </w:rPr>
        <w:t xml:space="preserve">, </w:t>
      </w:r>
      <w:r w:rsidR="00A933A1" w:rsidRPr="00D655A1">
        <w:rPr>
          <w:rFonts w:ascii="Bookman Old Style" w:hAnsi="Bookman Old Style"/>
          <w:lang w:val="es-MX"/>
        </w:rPr>
        <w:t xml:space="preserve">de Especificaciones Técnicas, </w:t>
      </w:r>
      <w:r w:rsidRPr="00D655A1">
        <w:rPr>
          <w:rFonts w:ascii="Bookman Old Style" w:hAnsi="Bookman Old Style"/>
          <w:lang w:val="es-MX"/>
        </w:rPr>
        <w:t xml:space="preserve">normativas y directivas emanadas por la </w:t>
      </w:r>
      <w:r w:rsidR="00A933A1" w:rsidRPr="00D655A1">
        <w:rPr>
          <w:rFonts w:ascii="Bookman Old Style" w:hAnsi="Bookman Old Style"/>
          <w:lang w:val="es-MX"/>
        </w:rPr>
        <w:t>Municipalidad de Bell Ville</w:t>
      </w:r>
      <w:r w:rsidRPr="00D655A1">
        <w:rPr>
          <w:rFonts w:ascii="Bookman Old Style" w:hAnsi="Bookman Old Style"/>
          <w:lang w:val="es-MX"/>
        </w:rPr>
        <w:t>.</w:t>
      </w:r>
    </w:p>
    <w:p w14:paraId="7492E66C" w14:textId="77777777" w:rsidR="00FC0D8A" w:rsidRPr="00D655A1" w:rsidRDefault="00FC0D8A" w:rsidP="00C072AB">
      <w:pPr>
        <w:widowControl w:val="0"/>
        <w:suppressAutoHyphens/>
        <w:spacing w:line="360" w:lineRule="auto"/>
        <w:ind w:firstLine="1440"/>
        <w:jc w:val="both"/>
        <w:rPr>
          <w:rFonts w:ascii="Bookman Old Style" w:hAnsi="Bookman Old Style"/>
          <w:lang w:val="es-MX"/>
        </w:rPr>
      </w:pPr>
      <w:r w:rsidRPr="00D655A1">
        <w:rPr>
          <w:rFonts w:ascii="Bookman Old Style" w:hAnsi="Bookman Old Style"/>
          <w:b/>
          <w:lang w:val="es-MX"/>
        </w:rPr>
        <w:t>4)</w:t>
      </w:r>
      <w:r w:rsidRPr="00D655A1">
        <w:rPr>
          <w:rFonts w:ascii="Bookman Old Style" w:hAnsi="Bookman Old Style"/>
          <w:lang w:val="es-MX"/>
        </w:rPr>
        <w:t xml:space="preserve"> El titular o </w:t>
      </w:r>
      <w:r w:rsidR="00A933A1" w:rsidRPr="00D655A1">
        <w:rPr>
          <w:rFonts w:ascii="Bookman Old Style" w:hAnsi="Bookman Old Style"/>
          <w:lang w:val="es-MX"/>
        </w:rPr>
        <w:t xml:space="preserve">los </w:t>
      </w:r>
      <w:r w:rsidRPr="00D655A1">
        <w:rPr>
          <w:rFonts w:ascii="Bookman Old Style" w:hAnsi="Bookman Old Style"/>
          <w:lang w:val="es-MX"/>
        </w:rPr>
        <w:t>socios nos comprometemos en mantener en buen estado de conservación la Instalación Edilicia y el correcto funcionamiento del Equipamiento necesario para la realización de la Revisión Técnica.</w:t>
      </w:r>
    </w:p>
    <w:p w14:paraId="429EA77C" w14:textId="77777777" w:rsidR="00FC0D8A" w:rsidRPr="00D655A1" w:rsidRDefault="00FC0D8A" w:rsidP="00C072AB">
      <w:pPr>
        <w:widowControl w:val="0"/>
        <w:suppressAutoHyphens/>
        <w:spacing w:line="360" w:lineRule="auto"/>
        <w:ind w:firstLine="1440"/>
        <w:jc w:val="both"/>
        <w:rPr>
          <w:rFonts w:ascii="Bookman Old Style" w:hAnsi="Bookman Old Style"/>
          <w:lang w:val="es-MX"/>
        </w:rPr>
      </w:pPr>
      <w:r w:rsidRPr="00D655A1">
        <w:rPr>
          <w:rFonts w:ascii="Bookman Old Style" w:hAnsi="Bookman Old Style"/>
          <w:b/>
          <w:lang w:val="es-MX"/>
        </w:rPr>
        <w:t>5)</w:t>
      </w:r>
      <w:r w:rsidRPr="00D655A1">
        <w:rPr>
          <w:rFonts w:ascii="Bookman Old Style" w:hAnsi="Bookman Old Style"/>
          <w:lang w:val="es-MX"/>
        </w:rPr>
        <w:t xml:space="preserve"> El titular o socios aceptamos que la </w:t>
      </w:r>
      <w:r w:rsidR="00A933A1" w:rsidRPr="00D655A1">
        <w:rPr>
          <w:rFonts w:ascii="Bookman Old Style" w:hAnsi="Bookman Old Style"/>
        </w:rPr>
        <w:t>Municipalidad y demás autoridades competentes,</w:t>
      </w:r>
      <w:r w:rsidRPr="00D655A1">
        <w:rPr>
          <w:rFonts w:ascii="Bookman Old Style" w:hAnsi="Bookman Old Style"/>
          <w:lang w:val="es-MX"/>
        </w:rPr>
        <w:t xml:space="preserve"> efectúe</w:t>
      </w:r>
      <w:r w:rsidR="00A933A1" w:rsidRPr="00D655A1">
        <w:rPr>
          <w:rFonts w:ascii="Bookman Old Style" w:hAnsi="Bookman Old Style"/>
          <w:lang w:val="es-MX"/>
        </w:rPr>
        <w:t>n</w:t>
      </w:r>
      <w:r w:rsidRPr="00D655A1">
        <w:rPr>
          <w:rFonts w:ascii="Bookman Old Style" w:hAnsi="Bookman Old Style"/>
          <w:lang w:val="es-MX"/>
        </w:rPr>
        <w:t xml:space="preserve"> los controles sobre el taller, documentación impositiva y laboral en todo momento que ella lo disponga y cuantas veces lo considere necesario.</w:t>
      </w:r>
    </w:p>
    <w:p w14:paraId="1E62C42A" w14:textId="77777777" w:rsidR="004035C0" w:rsidRDefault="00FC0D8A" w:rsidP="004035C0">
      <w:pPr>
        <w:widowControl w:val="0"/>
        <w:suppressAutoHyphens/>
        <w:spacing w:line="360" w:lineRule="auto"/>
        <w:ind w:firstLine="1440"/>
        <w:jc w:val="both"/>
        <w:rPr>
          <w:rFonts w:ascii="Bookman Old Style" w:hAnsi="Bookman Old Style"/>
          <w:lang w:val="es-MX"/>
        </w:rPr>
      </w:pPr>
      <w:r w:rsidRPr="00D655A1">
        <w:rPr>
          <w:rFonts w:ascii="Bookman Old Style" w:hAnsi="Bookman Old Style"/>
          <w:b/>
          <w:lang w:val="es-MX"/>
        </w:rPr>
        <w:t xml:space="preserve">6) </w:t>
      </w:r>
      <w:r w:rsidRPr="00D655A1">
        <w:rPr>
          <w:rFonts w:ascii="Bookman Old Style" w:hAnsi="Bookman Old Style"/>
          <w:lang w:val="es-MX"/>
        </w:rPr>
        <w:t xml:space="preserve">Nos comprometemos a acatar y efectuar los cambios, reformas y modificaciones edilicias en la Planta que la autoridad de aplicación considere </w:t>
      </w:r>
      <w:r w:rsidR="00A933A1" w:rsidRPr="00D655A1">
        <w:rPr>
          <w:rFonts w:ascii="Bookman Old Style" w:hAnsi="Bookman Old Style"/>
          <w:lang w:val="es-MX"/>
        </w:rPr>
        <w:t>necesarias</w:t>
      </w:r>
      <w:r w:rsidRPr="00D655A1">
        <w:rPr>
          <w:rFonts w:ascii="Bookman Old Style" w:hAnsi="Bookman Old Style"/>
          <w:lang w:val="es-MX"/>
        </w:rPr>
        <w:t>, así como a incorporar el equipamiento necesario que la misma disponga para el normal y correcto funcionamiento del Taller de Inspección Técnica según normativa vigente a la fecha y en todo momento en que dure la adjudicación.</w:t>
      </w:r>
    </w:p>
    <w:p w14:paraId="7FC6B0D7" w14:textId="54C8D60C" w:rsidR="00354509" w:rsidRPr="00D655A1" w:rsidRDefault="00FC0D8A" w:rsidP="004035C0">
      <w:pPr>
        <w:widowControl w:val="0"/>
        <w:suppressAutoHyphens/>
        <w:spacing w:line="360" w:lineRule="auto"/>
        <w:ind w:firstLine="1440"/>
        <w:jc w:val="both"/>
        <w:rPr>
          <w:rFonts w:ascii="Bookman Old Style" w:hAnsi="Bookman Old Style"/>
          <w:b/>
          <w:lang w:val="es-MX"/>
        </w:rPr>
      </w:pPr>
      <w:r w:rsidRPr="00D655A1">
        <w:rPr>
          <w:rFonts w:ascii="Bookman Old Style" w:hAnsi="Bookman Old Style"/>
          <w:b/>
          <w:lang w:val="es-MX"/>
        </w:rPr>
        <w:t>7)</w:t>
      </w:r>
      <w:r w:rsidRPr="00D655A1">
        <w:rPr>
          <w:rFonts w:ascii="Bookman Old Style" w:hAnsi="Bookman Old Style"/>
          <w:lang w:val="es-MX"/>
        </w:rPr>
        <w:t xml:space="preserve"> Aceptamos que si como resultado de alguna de las auditorías practicadas en el Taller, como también al observar la revisión por sobre los vehículos inspeccionados se detectarán una o más irregularidades, la autoridad de aplicación podrá establecer las sanciones que estime pertinentes.</w:t>
      </w:r>
    </w:p>
    <w:p w14:paraId="047B20BE" w14:textId="77777777" w:rsidR="00354509" w:rsidRPr="00D655A1" w:rsidRDefault="00354509" w:rsidP="00C072AB">
      <w:pPr>
        <w:widowControl w:val="0"/>
        <w:suppressAutoHyphens/>
        <w:spacing w:line="360" w:lineRule="auto"/>
        <w:jc w:val="both"/>
        <w:rPr>
          <w:rFonts w:ascii="Bookman Old Style" w:hAnsi="Bookman Old Style"/>
          <w:b/>
          <w:lang w:val="es-MX"/>
        </w:rPr>
      </w:pPr>
    </w:p>
    <w:p w14:paraId="02A3DD96" w14:textId="77777777" w:rsidR="00354509" w:rsidRPr="00D655A1" w:rsidRDefault="00FC0D8A" w:rsidP="00354509">
      <w:pPr>
        <w:widowControl w:val="0"/>
        <w:suppressAutoHyphens/>
        <w:spacing w:line="360" w:lineRule="auto"/>
        <w:jc w:val="right"/>
        <w:rPr>
          <w:rFonts w:ascii="Bookman Old Style" w:hAnsi="Bookman Old Style"/>
          <w:b/>
          <w:lang w:val="es-MX"/>
        </w:rPr>
      </w:pPr>
      <w:r w:rsidRPr="00D655A1">
        <w:rPr>
          <w:rFonts w:ascii="Bookman Old Style" w:hAnsi="Bookman Old Style"/>
          <w:b/>
          <w:lang w:val="es-MX"/>
        </w:rPr>
        <w:t xml:space="preserve">Firma y sello de </w:t>
      </w:r>
      <w:r w:rsidR="00354509" w:rsidRPr="00D655A1">
        <w:rPr>
          <w:rFonts w:ascii="Bookman Old Style" w:hAnsi="Bookman Old Style"/>
          <w:b/>
          <w:lang w:val="es-MX"/>
        </w:rPr>
        <w:t xml:space="preserve">                                 Firma de Representante Legal</w:t>
      </w:r>
    </w:p>
    <w:p w14:paraId="63787EAF" w14:textId="77777777" w:rsidR="00FC0D8A" w:rsidRPr="00D655A1" w:rsidRDefault="00FC0D8A" w:rsidP="00C072AB">
      <w:pPr>
        <w:widowControl w:val="0"/>
        <w:suppressAutoHyphens/>
        <w:spacing w:line="360" w:lineRule="auto"/>
        <w:jc w:val="both"/>
        <w:rPr>
          <w:rFonts w:ascii="Bookman Old Style" w:hAnsi="Bookman Old Style"/>
          <w:b/>
          <w:lang w:val="es-MX"/>
        </w:rPr>
      </w:pPr>
      <w:r w:rsidRPr="00D655A1">
        <w:rPr>
          <w:rFonts w:ascii="Bookman Old Style" w:hAnsi="Bookman Old Style"/>
          <w:b/>
          <w:lang w:val="es-MX"/>
        </w:rPr>
        <w:t xml:space="preserve">Autoridad competente </w:t>
      </w:r>
      <w:r w:rsidRPr="00D655A1">
        <w:rPr>
          <w:rFonts w:ascii="Bookman Old Style" w:hAnsi="Bookman Old Style"/>
          <w:b/>
          <w:lang w:val="es-MX"/>
        </w:rPr>
        <w:tab/>
      </w:r>
      <w:r w:rsidRPr="00D655A1">
        <w:rPr>
          <w:rFonts w:ascii="Bookman Old Style" w:hAnsi="Bookman Old Style"/>
          <w:b/>
          <w:lang w:val="es-MX"/>
        </w:rPr>
        <w:tab/>
      </w:r>
      <w:r w:rsidRPr="00D655A1">
        <w:rPr>
          <w:rFonts w:ascii="Bookman Old Style" w:hAnsi="Bookman Old Style"/>
          <w:b/>
          <w:lang w:val="es-MX"/>
        </w:rPr>
        <w:tab/>
      </w:r>
    </w:p>
    <w:p w14:paraId="35CAC36E" w14:textId="7614BFF3" w:rsidR="00FC0D8A" w:rsidRPr="00D655A1" w:rsidRDefault="00A24255" w:rsidP="00246581">
      <w:pPr>
        <w:jc w:val="center"/>
        <w:rPr>
          <w:rFonts w:ascii="Bookman Old Style" w:hAnsi="Bookman Old Style" w:cs="TimesNewRomanPSMT"/>
          <w:b/>
          <w:u w:val="single"/>
          <w:lang w:val="es-AR" w:eastAsia="es-AR"/>
        </w:rPr>
      </w:pPr>
      <w:r w:rsidRPr="00D655A1">
        <w:rPr>
          <w:rFonts w:ascii="Bookman Old Style" w:hAnsi="Bookman Old Style" w:cs="TimesNewRomanPSMT"/>
          <w:b/>
          <w:u w:val="single"/>
          <w:lang w:val="es-AR" w:eastAsia="es-AR"/>
        </w:rPr>
        <w:br w:type="page"/>
      </w:r>
      <w:r w:rsidR="00FC0D8A" w:rsidRPr="00D655A1">
        <w:rPr>
          <w:rFonts w:ascii="Bookman Old Style" w:hAnsi="Bookman Old Style" w:cs="TimesNewRomanPSMT"/>
          <w:b/>
          <w:u w:val="single"/>
          <w:lang w:val="es-AR" w:eastAsia="es-AR"/>
        </w:rPr>
        <w:lastRenderedPageBreak/>
        <w:t>ANEXO III.- DECLARACIÓN JURADA – IMPEDIMENTOS</w:t>
      </w:r>
    </w:p>
    <w:p w14:paraId="3EB81FFD" w14:textId="77777777" w:rsidR="00FC0D8A" w:rsidRPr="00D655A1" w:rsidRDefault="00FC0D8A" w:rsidP="00C072AB">
      <w:pPr>
        <w:autoSpaceDE w:val="0"/>
        <w:autoSpaceDN w:val="0"/>
        <w:adjustRightInd w:val="0"/>
        <w:spacing w:line="360" w:lineRule="auto"/>
        <w:jc w:val="both"/>
        <w:rPr>
          <w:rFonts w:ascii="Bookman Old Style" w:hAnsi="Bookman Old Style" w:cs="TimesNewRomanPSMT"/>
          <w:lang w:val="es-AR" w:eastAsia="es-AR"/>
        </w:rPr>
      </w:pPr>
    </w:p>
    <w:p w14:paraId="38AFFC43"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D655A1">
        <w:rPr>
          <w:rFonts w:ascii="Bookman Old Style" w:hAnsi="Bookman Old Style" w:cs="TimesNewRomanPSMT"/>
          <w:lang w:val="es-AR" w:eastAsia="es-AR"/>
        </w:rPr>
        <w:t>Quien suscribe: ____________________________ (Nombre, Domicilio, DNI, dirección, CUIT), en nombre y representación de la firma ______________ (y/o por propio derecho), en mi carácter de ______________________.</w:t>
      </w:r>
    </w:p>
    <w:p w14:paraId="526D5787"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D655A1">
        <w:rPr>
          <w:rFonts w:ascii="Bookman Old Style" w:hAnsi="Bookman Old Style" w:cs="TimesNewRomanPSMT"/>
          <w:b/>
          <w:lang w:val="es-AR" w:eastAsia="es-AR"/>
        </w:rPr>
        <w:t xml:space="preserve"> DECLARO BAJO FE DE JURAMENTO</w:t>
      </w:r>
      <w:r w:rsidRPr="00D655A1">
        <w:rPr>
          <w:rFonts w:ascii="Bookman Old Style" w:hAnsi="Bookman Old Style" w:cs="TimesNewRomanPSMT"/>
          <w:lang w:val="es-AR" w:eastAsia="es-AR"/>
        </w:rPr>
        <w:t xml:space="preserve"> que al presentarse la razón social que represento no se encuentra la firma inmersa en los siguientes </w:t>
      </w:r>
      <w:r w:rsidRPr="00D655A1">
        <w:rPr>
          <w:rFonts w:ascii="Bookman Old Style" w:hAnsi="Bookman Old Style" w:cs="TimesNewRomanPSMT"/>
          <w:b/>
          <w:u w:val="single"/>
          <w:lang w:val="es-AR" w:eastAsia="es-AR"/>
        </w:rPr>
        <w:t>impedimentos</w:t>
      </w:r>
      <w:r w:rsidRPr="00D655A1">
        <w:rPr>
          <w:rFonts w:ascii="Bookman Old Style" w:hAnsi="Bookman Old Style" w:cs="TimesNewRomanPSMT"/>
          <w:lang w:val="es-AR" w:eastAsia="es-AR"/>
        </w:rPr>
        <w:t xml:space="preserve">: </w:t>
      </w:r>
    </w:p>
    <w:p w14:paraId="47C3B0EE" w14:textId="77777777" w:rsidR="005E3FAE" w:rsidRPr="00D655A1" w:rsidRDefault="005E3FAE" w:rsidP="005E3FAE">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Poseemos capacidad de hecho y derecho para realizar negocios jurídicos. </w:t>
      </w:r>
    </w:p>
    <w:p w14:paraId="396780F7" w14:textId="77777777" w:rsidR="00FC0D8A" w:rsidRPr="00D655A1" w:rsidRDefault="00FC0D8A" w:rsidP="005E3FAE">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No se encuentra inhabilitada por condena judicial.</w:t>
      </w:r>
    </w:p>
    <w:p w14:paraId="52CB49CA" w14:textId="77777777" w:rsidR="005E3FAE" w:rsidRPr="00D655A1" w:rsidRDefault="005E3FAE" w:rsidP="005E3FAE">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Gozan de pleno poder para administrar y disponer de sus bienes. </w:t>
      </w:r>
    </w:p>
    <w:p w14:paraId="5BDA9DDA" w14:textId="77777777" w:rsidR="005E3FAE" w:rsidRPr="00D655A1" w:rsidRDefault="005E3FAE" w:rsidP="005E3FAE">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No contamos con deudas exigibles de cualquier clase, causa y naturaleza por la administración municipal.</w:t>
      </w:r>
    </w:p>
    <w:p w14:paraId="6CE69B5F" w14:textId="77777777" w:rsidR="005E3FAE" w:rsidRPr="00D655A1" w:rsidRDefault="005E3FAE" w:rsidP="005E3FAE">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No nos encontramos inhabilitados, eliminados y/o suspendidos por el Registro de Proveedores del Estado Municipal. </w:t>
      </w:r>
    </w:p>
    <w:p w14:paraId="65E369EB" w14:textId="77777777" w:rsidR="00FC0D8A" w:rsidRPr="00D655A1" w:rsidRDefault="00FC0D8A" w:rsidP="005E3FAE">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No </w:t>
      </w:r>
      <w:r w:rsidR="005E3FAE" w:rsidRPr="00D655A1">
        <w:rPr>
          <w:rFonts w:ascii="Bookman Old Style" w:hAnsi="Bookman Old Style" w:cs="TimesNewRomanPSMT"/>
          <w:lang w:val="es-AR" w:eastAsia="es-AR"/>
        </w:rPr>
        <w:t xml:space="preserve">actuamos como </w:t>
      </w:r>
      <w:r w:rsidRPr="00D655A1">
        <w:rPr>
          <w:rFonts w:ascii="Bookman Old Style" w:hAnsi="Bookman Old Style" w:cs="TimesNewRomanPSMT"/>
          <w:lang w:val="es-AR" w:eastAsia="es-AR"/>
        </w:rPr>
        <w:t xml:space="preserve">agentes de Administración Pública Nacional, Provincial y/o Municipal o </w:t>
      </w:r>
      <w:r w:rsidR="005E3FAE" w:rsidRPr="00D655A1">
        <w:rPr>
          <w:rFonts w:ascii="Bookman Old Style" w:hAnsi="Bookman Old Style" w:cs="TimesNewRomanPSMT"/>
          <w:lang w:val="es-AR" w:eastAsia="es-AR"/>
        </w:rPr>
        <w:t>en las E</w:t>
      </w:r>
      <w:r w:rsidRPr="00D655A1">
        <w:rPr>
          <w:rFonts w:ascii="Bookman Old Style" w:hAnsi="Bookman Old Style" w:cs="TimesNewRomanPSMT"/>
          <w:lang w:val="es-AR" w:eastAsia="es-AR"/>
        </w:rPr>
        <w:t xml:space="preserve">mpresas </w:t>
      </w:r>
      <w:r w:rsidR="005E3FAE" w:rsidRPr="00D655A1">
        <w:rPr>
          <w:rFonts w:ascii="Bookman Old Style" w:hAnsi="Bookman Old Style" w:cs="TimesNewRomanPSMT"/>
          <w:lang w:val="es-AR" w:eastAsia="es-AR"/>
        </w:rPr>
        <w:t>en que los mismos actúen como directores o administradores</w:t>
      </w:r>
      <w:r w:rsidRPr="00D655A1">
        <w:rPr>
          <w:rFonts w:ascii="Bookman Old Style" w:hAnsi="Bookman Old Style" w:cs="TimesNewRomanPSMT"/>
          <w:lang w:val="es-AR" w:eastAsia="es-AR"/>
        </w:rPr>
        <w:t>.</w:t>
      </w:r>
    </w:p>
    <w:p w14:paraId="6063577A" w14:textId="77777777" w:rsidR="005E3FAE" w:rsidRPr="00D655A1" w:rsidRDefault="00A86597" w:rsidP="005E3FAE">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No nos encontramos incluidos en el registro de deudores alimentarios según Ordenanza Nº 1135/2000.</w:t>
      </w:r>
    </w:p>
    <w:p w14:paraId="5E1FCDDE" w14:textId="77777777" w:rsidR="00A86597" w:rsidRPr="00D655A1" w:rsidRDefault="00A86597" w:rsidP="005E3FAE">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No contamos con Proceso de Concurso de Acreedores pendiente o quiebra. </w:t>
      </w:r>
    </w:p>
    <w:p w14:paraId="0529A2BB" w14:textId="77777777" w:rsidR="00A86597" w:rsidRPr="00D655A1" w:rsidRDefault="00A86597" w:rsidP="005E3FAE">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No hemos sido condenados por delitos de falsedad, estafa, delitos contra la propiedad o de lesa humanidad. </w:t>
      </w:r>
    </w:p>
    <w:p w14:paraId="295494AF" w14:textId="77777777" w:rsidR="00A86597" w:rsidRPr="00D655A1" w:rsidRDefault="00A86597" w:rsidP="00A86597">
      <w:pPr>
        <w:pStyle w:val="Prrafodelista"/>
        <w:numPr>
          <w:ilvl w:val="0"/>
          <w:numId w:val="32"/>
        </w:numPr>
        <w:autoSpaceDE w:val="0"/>
        <w:autoSpaceDN w:val="0"/>
        <w:adjustRightInd w:val="0"/>
        <w:spacing w:line="360" w:lineRule="auto"/>
        <w:ind w:left="1985" w:hanging="567"/>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Nos encontramos debidamente inscriptos en los regímenes impositivos vigentes en el ámbito nacional, provincial o municipal. </w:t>
      </w:r>
    </w:p>
    <w:p w14:paraId="1514D776" w14:textId="5119C8AA" w:rsidR="00A86597" w:rsidRPr="00D655A1" w:rsidRDefault="00A86597" w:rsidP="00A86597">
      <w:pPr>
        <w:autoSpaceDE w:val="0"/>
        <w:autoSpaceDN w:val="0"/>
        <w:adjustRightInd w:val="0"/>
        <w:spacing w:line="360" w:lineRule="auto"/>
        <w:ind w:firstLine="1560"/>
        <w:jc w:val="both"/>
        <w:rPr>
          <w:rFonts w:ascii="Bookman Old Style" w:hAnsi="Bookman Old Style" w:cs="TimesNewRomanPSMT"/>
          <w:lang w:val="es-AR" w:eastAsia="es-AR"/>
        </w:rPr>
      </w:pPr>
      <w:r w:rsidRPr="00D655A1">
        <w:rPr>
          <w:rFonts w:ascii="Bookman Old Style" w:hAnsi="Bookman Old Style" w:cs="TimesNewRomanPSMT"/>
          <w:lang w:val="es-AR" w:eastAsia="es-AR"/>
        </w:rPr>
        <w:t xml:space="preserve">Declaramos las sanciones de las </w:t>
      </w:r>
      <w:r w:rsidR="00A24255" w:rsidRPr="00D655A1">
        <w:rPr>
          <w:rFonts w:ascii="Bookman Old Style" w:hAnsi="Bookman Old Style" w:cs="TimesNewRomanPSMT"/>
          <w:lang w:val="es-AR" w:eastAsia="es-AR"/>
        </w:rPr>
        <w:t>que</w:t>
      </w:r>
      <w:r w:rsidRPr="00D655A1">
        <w:rPr>
          <w:rFonts w:ascii="Bookman Old Style" w:hAnsi="Bookman Old Style" w:cs="TimesNewRomanPSMT"/>
          <w:lang w:val="es-AR" w:eastAsia="es-AR"/>
        </w:rPr>
        <w:t xml:space="preserve"> hemos sido objeto en la ejecución de contratos anteriores, por prestación de servicios similares en ésta y otras actividades afines, tanto por ante la MUNICIPALIDAD DE BELL VILLE, como por ante otras administraciones tanto Nacionales, Provinciales o Municipales, a saber:</w:t>
      </w:r>
    </w:p>
    <w:p w14:paraId="6611FA9F" w14:textId="65340CD4" w:rsidR="00FC0D8A" w:rsidRPr="00D655A1" w:rsidRDefault="00FC0D8A" w:rsidP="00C072AB">
      <w:pPr>
        <w:autoSpaceDE w:val="0"/>
        <w:autoSpaceDN w:val="0"/>
        <w:adjustRightInd w:val="0"/>
        <w:spacing w:line="360" w:lineRule="auto"/>
        <w:jc w:val="center"/>
        <w:rPr>
          <w:rFonts w:ascii="Bookman Old Style" w:hAnsi="Bookman Old Style" w:cs="TimesNewRomanPSMT"/>
          <w:b/>
          <w:u w:val="single"/>
          <w:lang w:val="es-AR" w:eastAsia="es-AR"/>
        </w:rPr>
      </w:pPr>
      <w:r w:rsidRPr="00D655A1">
        <w:rPr>
          <w:rFonts w:ascii="Bookman Old Style" w:hAnsi="Bookman Old Style" w:cs="TimesNewRomanPSMT"/>
          <w:b/>
          <w:u w:val="single"/>
          <w:lang w:val="es-AR" w:eastAsia="es-AR"/>
        </w:rPr>
        <w:lastRenderedPageBreak/>
        <w:t>ANEXO IV.- DECLARACIÓN JURADA</w:t>
      </w:r>
    </w:p>
    <w:p w14:paraId="5AC88020" w14:textId="77777777" w:rsidR="00FC0D8A" w:rsidRPr="00D655A1" w:rsidRDefault="00FC0D8A" w:rsidP="00C072AB">
      <w:pPr>
        <w:autoSpaceDE w:val="0"/>
        <w:autoSpaceDN w:val="0"/>
        <w:adjustRightInd w:val="0"/>
        <w:spacing w:line="360" w:lineRule="auto"/>
        <w:jc w:val="both"/>
        <w:rPr>
          <w:rFonts w:ascii="Bookman Old Style" w:hAnsi="Bookman Old Style" w:cs="TimesNewRomanPSMT"/>
          <w:lang w:val="es-AR" w:eastAsia="es-AR"/>
        </w:rPr>
      </w:pPr>
    </w:p>
    <w:p w14:paraId="58E827B6"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r w:rsidRPr="00D655A1">
        <w:rPr>
          <w:rFonts w:ascii="Bookman Old Style" w:hAnsi="Bookman Old Style" w:cs="TimesNewRomanPSMT"/>
          <w:lang w:val="es-AR" w:eastAsia="es-AR"/>
        </w:rPr>
        <w:t>Quien suscribe: __________________________ (Nombre, Domicilio, DNI, dirección, CUIT), en nombre y representación de la firma __________________, en mi carácter de __________________</w:t>
      </w:r>
    </w:p>
    <w:p w14:paraId="5D485405"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Arial"/>
        </w:rPr>
      </w:pPr>
      <w:r w:rsidRPr="00D655A1">
        <w:rPr>
          <w:rFonts w:ascii="Bookman Old Style" w:hAnsi="Bookman Old Style" w:cs="TimesNewRomanPSMT"/>
          <w:b/>
          <w:lang w:val="es-AR" w:eastAsia="es-AR"/>
        </w:rPr>
        <w:t>DECLARO BAJO FE DE JURAMENTO</w:t>
      </w:r>
      <w:r w:rsidRPr="00D655A1">
        <w:rPr>
          <w:rFonts w:ascii="Bookman Old Style" w:hAnsi="Bookman Old Style" w:cs="TimesNewRomanPSMT"/>
          <w:lang w:val="es-AR" w:eastAsia="es-AR"/>
        </w:rPr>
        <w:t xml:space="preserve"> que al presentarse la razón social que represento</w:t>
      </w:r>
      <w:r w:rsidRPr="00D655A1">
        <w:rPr>
          <w:rFonts w:ascii="Bookman Old Style" w:hAnsi="Bookman Old Style" w:cs="Arial"/>
        </w:rPr>
        <w:t xml:space="preserve"> no suspenderá en ningún caso el servicio, ya sea por causas propias o extrañas a la prestación del mismo, salvo imposibilidad absoluta ajena a su voluntad y responsabilidad.</w:t>
      </w:r>
    </w:p>
    <w:p w14:paraId="3ACC3B07"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Arial"/>
        </w:rPr>
      </w:pPr>
      <w:r w:rsidRPr="00D655A1">
        <w:rPr>
          <w:rFonts w:ascii="Bookman Old Style" w:hAnsi="Bookman Old Style" w:cs="Arial"/>
        </w:rPr>
        <w:t xml:space="preserve">Formalizamos renuncia expresa a iniciar acciones legales por la eventual confiscación de instalaciones y equipamiento por parte de </w:t>
      </w:r>
      <w:smartTag w:uri="urn:schemas-microsoft-com:office:smarttags" w:element="PersonName">
        <w:smartTagPr>
          <w:attr w:name="ProductID" w:val="La Municipalidad"/>
        </w:smartTagPr>
        <w:r w:rsidRPr="00D655A1">
          <w:rPr>
            <w:rFonts w:ascii="Bookman Old Style" w:hAnsi="Bookman Old Style" w:cs="Arial"/>
          </w:rPr>
          <w:t>LA MUNICIPALIDAD</w:t>
        </w:r>
      </w:smartTag>
      <w:r w:rsidRPr="00D655A1">
        <w:rPr>
          <w:rFonts w:ascii="Bookman Old Style" w:hAnsi="Bookman Old Style" w:cs="Arial"/>
        </w:rPr>
        <w:t xml:space="preserve"> hasta tanto se proceda a una nueva Licitación del Servicio, confiscación que no podrá tener una extensión por un plazo superior de seis (6) meses.</w:t>
      </w:r>
    </w:p>
    <w:p w14:paraId="48015502"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Arial"/>
        </w:rPr>
      </w:pPr>
      <w:r w:rsidRPr="00D655A1">
        <w:rPr>
          <w:rFonts w:ascii="Bookman Old Style" w:hAnsi="Bookman Old Style" w:cs="Arial"/>
        </w:rPr>
        <w:t xml:space="preserve">Cuando mediaren circunstancias que determinen la interrupción del servicio, cualquiera sea la causa que la motive y sin perjuicio de la aplicación de otras disposiciones y responsabilidades civiles, administrativas o penales, </w:t>
      </w:r>
      <w:r w:rsidRPr="00D655A1">
        <w:rPr>
          <w:rFonts w:ascii="Bookman Old Style" w:hAnsi="Bookman Old Style" w:cs="Arial"/>
          <w:b/>
        </w:rPr>
        <w:t xml:space="preserve">CONSENTIMOS QUE </w:t>
      </w:r>
      <w:smartTag w:uri="urn:schemas-microsoft-com:office:smarttags" w:element="PersonName">
        <w:smartTagPr>
          <w:attr w:name="ProductID" w:val="La Municipalidad"/>
        </w:smartTagPr>
        <w:r w:rsidRPr="00D655A1">
          <w:rPr>
            <w:rFonts w:ascii="Bookman Old Style" w:hAnsi="Bookman Old Style" w:cs="Arial"/>
            <w:b/>
          </w:rPr>
          <w:t>LA MUNICIPALIDAD</w:t>
        </w:r>
      </w:smartTag>
      <w:r w:rsidRPr="00D655A1">
        <w:rPr>
          <w:rFonts w:ascii="Bookman Old Style" w:hAnsi="Bookman Old Style" w:cs="Arial"/>
          <w:b/>
        </w:rPr>
        <w:t xml:space="preserve"> </w:t>
      </w:r>
      <w:r w:rsidRPr="00D655A1">
        <w:rPr>
          <w:rFonts w:ascii="Bookman Old Style" w:hAnsi="Bookman Old Style" w:cs="Arial"/>
        </w:rPr>
        <w:t>podrá asumir directamente o por terceros la prestación del servicio, a fin de asegurar su continuidad.</w:t>
      </w:r>
    </w:p>
    <w:p w14:paraId="762702EB"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Arial"/>
        </w:rPr>
      </w:pPr>
    </w:p>
    <w:p w14:paraId="51A7DF5D"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eastAsia="es-AR"/>
        </w:rPr>
      </w:pPr>
    </w:p>
    <w:p w14:paraId="3030E580"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p>
    <w:p w14:paraId="5EE13CDC"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TimesNewRomanPSMT"/>
          <w:lang w:val="es-AR" w:eastAsia="es-AR"/>
        </w:rPr>
      </w:pPr>
    </w:p>
    <w:p w14:paraId="01E8AA34" w14:textId="77777777" w:rsidR="009203B2" w:rsidRPr="00D655A1" w:rsidRDefault="009203B2" w:rsidP="00C072AB">
      <w:pPr>
        <w:autoSpaceDE w:val="0"/>
        <w:autoSpaceDN w:val="0"/>
        <w:adjustRightInd w:val="0"/>
        <w:spacing w:line="360" w:lineRule="auto"/>
        <w:ind w:firstLine="1440"/>
        <w:jc w:val="both"/>
        <w:rPr>
          <w:rFonts w:ascii="Bookman Old Style" w:hAnsi="Bookman Old Style" w:cs="TimesNewRomanPSMT"/>
          <w:lang w:val="es-AR" w:eastAsia="es-AR"/>
        </w:rPr>
      </w:pPr>
    </w:p>
    <w:p w14:paraId="55D63E0B" w14:textId="77777777" w:rsidR="009203B2" w:rsidRPr="00D655A1" w:rsidRDefault="009203B2" w:rsidP="00C072AB">
      <w:pPr>
        <w:autoSpaceDE w:val="0"/>
        <w:autoSpaceDN w:val="0"/>
        <w:adjustRightInd w:val="0"/>
        <w:spacing w:line="360" w:lineRule="auto"/>
        <w:ind w:firstLine="1440"/>
        <w:jc w:val="both"/>
        <w:rPr>
          <w:rFonts w:ascii="Bookman Old Style" w:hAnsi="Bookman Old Style" w:cs="TimesNewRomanPSMT"/>
          <w:lang w:val="es-AR" w:eastAsia="es-AR"/>
        </w:rPr>
      </w:pPr>
    </w:p>
    <w:p w14:paraId="17170BD6" w14:textId="77777777" w:rsidR="009203B2" w:rsidRPr="00D655A1" w:rsidRDefault="009203B2" w:rsidP="00C072AB">
      <w:pPr>
        <w:autoSpaceDE w:val="0"/>
        <w:autoSpaceDN w:val="0"/>
        <w:adjustRightInd w:val="0"/>
        <w:spacing w:line="360" w:lineRule="auto"/>
        <w:ind w:firstLine="1440"/>
        <w:jc w:val="both"/>
        <w:rPr>
          <w:rFonts w:ascii="Bookman Old Style" w:hAnsi="Bookman Old Style" w:cs="TimesNewRomanPSMT"/>
          <w:lang w:val="es-AR" w:eastAsia="es-AR"/>
        </w:rPr>
      </w:pPr>
    </w:p>
    <w:p w14:paraId="6A2DC112" w14:textId="77777777" w:rsidR="009203B2" w:rsidRPr="00D655A1" w:rsidRDefault="009203B2" w:rsidP="00C072AB">
      <w:pPr>
        <w:autoSpaceDE w:val="0"/>
        <w:autoSpaceDN w:val="0"/>
        <w:adjustRightInd w:val="0"/>
        <w:spacing w:line="360" w:lineRule="auto"/>
        <w:ind w:firstLine="1440"/>
        <w:jc w:val="both"/>
        <w:rPr>
          <w:rFonts w:ascii="Bookman Old Style" w:hAnsi="Bookman Old Style" w:cs="TimesNewRomanPSMT"/>
          <w:lang w:val="es-AR" w:eastAsia="es-AR"/>
        </w:rPr>
      </w:pPr>
    </w:p>
    <w:p w14:paraId="7854AF72" w14:textId="77777777" w:rsidR="009203B2" w:rsidRPr="00D655A1" w:rsidRDefault="009203B2" w:rsidP="00C072AB">
      <w:pPr>
        <w:autoSpaceDE w:val="0"/>
        <w:autoSpaceDN w:val="0"/>
        <w:adjustRightInd w:val="0"/>
        <w:spacing w:line="360" w:lineRule="auto"/>
        <w:ind w:firstLine="1440"/>
        <w:jc w:val="both"/>
        <w:rPr>
          <w:rFonts w:ascii="Bookman Old Style" w:hAnsi="Bookman Old Style" w:cs="TimesNewRomanPSMT"/>
          <w:lang w:val="es-AR" w:eastAsia="es-AR"/>
        </w:rPr>
      </w:pPr>
    </w:p>
    <w:p w14:paraId="63DB956F" w14:textId="77777777" w:rsidR="009203B2" w:rsidRPr="00D655A1" w:rsidRDefault="009203B2" w:rsidP="00C072AB">
      <w:pPr>
        <w:autoSpaceDE w:val="0"/>
        <w:autoSpaceDN w:val="0"/>
        <w:adjustRightInd w:val="0"/>
        <w:spacing w:line="360" w:lineRule="auto"/>
        <w:ind w:firstLine="1440"/>
        <w:jc w:val="both"/>
        <w:rPr>
          <w:rFonts w:ascii="Bookman Old Style" w:hAnsi="Bookman Old Style" w:cs="TimesNewRomanPSMT"/>
          <w:lang w:val="es-AR" w:eastAsia="es-AR"/>
        </w:rPr>
      </w:pPr>
    </w:p>
    <w:p w14:paraId="6E6BBC39" w14:textId="77777777" w:rsidR="00A24255" w:rsidRPr="00D655A1" w:rsidRDefault="00A24255">
      <w:pPr>
        <w:rPr>
          <w:rFonts w:ascii="Bookman Old Style" w:hAnsi="Bookman Old Style"/>
          <w:b/>
          <w:u w:val="single"/>
        </w:rPr>
      </w:pPr>
      <w:r w:rsidRPr="00D655A1">
        <w:rPr>
          <w:rFonts w:ascii="Bookman Old Style" w:hAnsi="Bookman Old Style"/>
          <w:b/>
          <w:u w:val="single"/>
        </w:rPr>
        <w:br w:type="page"/>
      </w:r>
    </w:p>
    <w:p w14:paraId="7A00A840" w14:textId="73CF2FDA" w:rsidR="00FC0D8A" w:rsidRPr="00D655A1" w:rsidRDefault="00FC0D8A" w:rsidP="00C072AB">
      <w:pPr>
        <w:spacing w:line="360" w:lineRule="auto"/>
        <w:jc w:val="center"/>
        <w:rPr>
          <w:rFonts w:ascii="Bookman Old Style" w:hAnsi="Bookman Old Style"/>
          <w:b/>
          <w:u w:val="single"/>
        </w:rPr>
      </w:pPr>
      <w:r w:rsidRPr="00D655A1">
        <w:rPr>
          <w:rFonts w:ascii="Bookman Old Style" w:hAnsi="Bookman Old Style"/>
          <w:b/>
          <w:u w:val="single"/>
        </w:rPr>
        <w:lastRenderedPageBreak/>
        <w:t xml:space="preserve">ANEXO V.- DECLARACIÓN JURADA DEL RESPONSABLE TÉCNICO PROPUESTO Y DEL TITULAR DE </w:t>
      </w:r>
      <w:smartTag w:uri="urn:schemas-microsoft-com:office:smarttags" w:element="PersonName">
        <w:smartTagPr>
          <w:attr w:name="ProductID" w:val="la Propuesta"/>
        </w:smartTagPr>
        <w:r w:rsidRPr="00D655A1">
          <w:rPr>
            <w:rFonts w:ascii="Bookman Old Style" w:hAnsi="Bookman Old Style"/>
            <w:b/>
            <w:u w:val="single"/>
          </w:rPr>
          <w:t>LA PROPUESTA</w:t>
        </w:r>
      </w:smartTag>
    </w:p>
    <w:p w14:paraId="064392CB" w14:textId="77777777" w:rsidR="00FC0D8A" w:rsidRPr="00D655A1" w:rsidRDefault="00FC0D8A" w:rsidP="00C072AB">
      <w:pPr>
        <w:spacing w:line="360" w:lineRule="auto"/>
        <w:jc w:val="center"/>
        <w:rPr>
          <w:rFonts w:ascii="Bookman Old Style" w:hAnsi="Bookman Old Style"/>
          <w:b/>
          <w:u w:val="single"/>
        </w:rPr>
      </w:pPr>
    </w:p>
    <w:p w14:paraId="69632CD1" w14:textId="77777777" w:rsidR="00FC0D8A" w:rsidRPr="00D655A1" w:rsidRDefault="00FC0D8A" w:rsidP="00C072AB">
      <w:pPr>
        <w:spacing w:line="360" w:lineRule="auto"/>
        <w:ind w:firstLine="1440"/>
        <w:jc w:val="both"/>
        <w:rPr>
          <w:rFonts w:ascii="Bookman Old Style" w:hAnsi="Bookman Old Style"/>
        </w:rPr>
      </w:pPr>
      <w:r w:rsidRPr="00D655A1">
        <w:rPr>
          <w:rFonts w:ascii="Bookman Old Style" w:hAnsi="Bookman Old Style"/>
        </w:rPr>
        <w:t xml:space="preserve">Quien suscribe: _____________________ (Nombre, DNI, domicilio, CUIT, profesión, Mat. Prof.);   </w:t>
      </w:r>
    </w:p>
    <w:p w14:paraId="1CBB3B2C" w14:textId="77777777" w:rsidR="00FC0D8A" w:rsidRPr="00D655A1" w:rsidRDefault="00FC0D8A" w:rsidP="00C072AB">
      <w:pPr>
        <w:spacing w:line="360" w:lineRule="auto"/>
        <w:ind w:firstLine="1440"/>
        <w:jc w:val="both"/>
        <w:rPr>
          <w:rFonts w:ascii="Bookman Old Style" w:hAnsi="Bookman Old Style"/>
          <w:b/>
        </w:rPr>
      </w:pPr>
      <w:r w:rsidRPr="00D655A1">
        <w:rPr>
          <w:rFonts w:ascii="Bookman Old Style" w:hAnsi="Bookman Old Style"/>
          <w:b/>
        </w:rPr>
        <w:t>DECLARO BAJO FE DE JURAMENTO:</w:t>
      </w:r>
    </w:p>
    <w:p w14:paraId="55D9DA61"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cs="Arial"/>
        </w:rPr>
      </w:pPr>
      <w:r w:rsidRPr="00D655A1">
        <w:rPr>
          <w:rFonts w:ascii="Bookman Old Style" w:hAnsi="Bookman Old Style"/>
        </w:rPr>
        <w:t xml:space="preserve">Que actúo como </w:t>
      </w:r>
      <w:r w:rsidRPr="00D655A1">
        <w:rPr>
          <w:rFonts w:ascii="Bookman Old Style" w:hAnsi="Bookman Old Style" w:cs="Arial"/>
        </w:rPr>
        <w:t xml:space="preserve">Responsable Técnico de la razón social ______________, que pretende la adjudicación del Taller de Inspección Técnica Vehicular en razón de </w:t>
      </w:r>
      <w:smartTag w:uri="urn:schemas-microsoft-com:office:smarttags" w:element="PersonName">
        <w:smartTagPr>
          <w:attr w:name="ProductID" w:val="la Licitaci￳n"/>
        </w:smartTagPr>
        <w:r w:rsidRPr="00D655A1">
          <w:rPr>
            <w:rFonts w:ascii="Bookman Old Style" w:hAnsi="Bookman Old Style" w:cs="Arial"/>
          </w:rPr>
          <w:t>la Licitación</w:t>
        </w:r>
      </w:smartTag>
      <w:r w:rsidRPr="00D655A1">
        <w:rPr>
          <w:rFonts w:ascii="Bookman Old Style" w:hAnsi="Bookman Old Style" w:cs="Arial"/>
        </w:rPr>
        <w:t xml:space="preserve"> efectuada por </w:t>
      </w:r>
      <w:smartTag w:uri="urn:schemas-microsoft-com:office:smarttags" w:element="PersonName">
        <w:smartTagPr>
          <w:attr w:name="ProductID" w:val="La Municipalidad"/>
        </w:smartTagPr>
        <w:r w:rsidRPr="00D655A1">
          <w:rPr>
            <w:rFonts w:ascii="Bookman Old Style" w:hAnsi="Bookman Old Style" w:cs="Arial"/>
          </w:rPr>
          <w:t>la Municipalidad</w:t>
        </w:r>
      </w:smartTag>
      <w:r w:rsidRPr="00D655A1">
        <w:rPr>
          <w:rFonts w:ascii="Bookman Old Style" w:hAnsi="Bookman Old Style" w:cs="Arial"/>
        </w:rPr>
        <w:t xml:space="preserve"> de Bell Ville.</w:t>
      </w:r>
    </w:p>
    <w:p w14:paraId="219B9B73" w14:textId="77777777" w:rsidR="00535758" w:rsidRPr="00D655A1" w:rsidRDefault="00535758" w:rsidP="00C072AB">
      <w:pPr>
        <w:autoSpaceDE w:val="0"/>
        <w:autoSpaceDN w:val="0"/>
        <w:adjustRightInd w:val="0"/>
        <w:spacing w:line="360" w:lineRule="auto"/>
        <w:ind w:firstLine="1440"/>
        <w:jc w:val="both"/>
        <w:rPr>
          <w:rFonts w:ascii="Bookman Old Style" w:hAnsi="Bookman Old Style" w:cs="Arial"/>
        </w:rPr>
      </w:pPr>
      <w:r w:rsidRPr="00D655A1">
        <w:rPr>
          <w:rFonts w:ascii="Bookman Old Style" w:hAnsi="Bookman Old Style" w:cs="Arial"/>
        </w:rPr>
        <w:t>En caso de resultar adjudicatari</w:t>
      </w:r>
      <w:r w:rsidR="00BF1DD0" w:rsidRPr="00D655A1">
        <w:rPr>
          <w:rFonts w:ascii="Bookman Old Style" w:hAnsi="Bookman Old Style" w:cs="Arial"/>
        </w:rPr>
        <w:t>o</w:t>
      </w:r>
      <w:r w:rsidRPr="00D655A1">
        <w:rPr>
          <w:rFonts w:ascii="Bookman Old Style" w:hAnsi="Bookman Old Style" w:cs="Arial"/>
        </w:rPr>
        <w:t xml:space="preserve"> el ofertante que me ha designado y durante el término de vigencia de la Licitación.</w:t>
      </w:r>
    </w:p>
    <w:p w14:paraId="2D6BDF92" w14:textId="49EA828E" w:rsidR="00FC0D8A" w:rsidRPr="00D655A1" w:rsidRDefault="00FC0D8A" w:rsidP="00C072AB">
      <w:pPr>
        <w:autoSpaceDE w:val="0"/>
        <w:autoSpaceDN w:val="0"/>
        <w:adjustRightInd w:val="0"/>
        <w:spacing w:line="360" w:lineRule="auto"/>
        <w:ind w:firstLine="1440"/>
        <w:jc w:val="both"/>
        <w:rPr>
          <w:rFonts w:ascii="Bookman Old Style" w:hAnsi="Bookman Old Style"/>
        </w:rPr>
      </w:pPr>
      <w:r w:rsidRPr="00D655A1">
        <w:rPr>
          <w:rFonts w:ascii="Bookman Old Style" w:hAnsi="Bookman Old Style" w:cs="Arial"/>
          <w:b/>
        </w:rPr>
        <w:t>a</w:t>
      </w:r>
      <w:r w:rsidRPr="00D655A1">
        <w:rPr>
          <w:rFonts w:ascii="Bookman Old Style" w:hAnsi="Bookman Old Style"/>
          <w:b/>
        </w:rPr>
        <w:t xml:space="preserve">) </w:t>
      </w:r>
      <w:r w:rsidRPr="00D655A1">
        <w:rPr>
          <w:rFonts w:ascii="Bookman Old Style" w:hAnsi="Bookman Old Style"/>
        </w:rPr>
        <w:t>No desempeña</w:t>
      </w:r>
      <w:r w:rsidR="004069F9" w:rsidRPr="00D655A1">
        <w:rPr>
          <w:rFonts w:ascii="Bookman Old Style" w:hAnsi="Bookman Old Style"/>
        </w:rPr>
        <w:t xml:space="preserve">ré </w:t>
      </w:r>
      <w:r w:rsidRPr="00D655A1">
        <w:rPr>
          <w:rFonts w:ascii="Bookman Old Style" w:hAnsi="Bookman Old Style"/>
        </w:rPr>
        <w:t>actividades como Director Técnico de otro taller de Inspección Técnica Vehicular</w:t>
      </w:r>
      <w:r w:rsidR="00BF1DD0" w:rsidRPr="00D655A1">
        <w:rPr>
          <w:rFonts w:ascii="Bookman Old Style" w:hAnsi="Bookman Old Style"/>
        </w:rPr>
        <w:t xml:space="preserve"> en el horario laboral que tenga que prestar actividades en el Taller de la Jurisdicción local</w:t>
      </w:r>
      <w:r w:rsidRPr="00D655A1">
        <w:rPr>
          <w:rFonts w:ascii="Bookman Old Style" w:hAnsi="Bookman Old Style"/>
        </w:rPr>
        <w:t xml:space="preserve">. </w:t>
      </w:r>
    </w:p>
    <w:p w14:paraId="1E6CA454" w14:textId="77777777" w:rsidR="00FC0D8A" w:rsidRPr="00D655A1" w:rsidRDefault="00FC0D8A" w:rsidP="00C072AB">
      <w:pPr>
        <w:autoSpaceDE w:val="0"/>
        <w:autoSpaceDN w:val="0"/>
        <w:adjustRightInd w:val="0"/>
        <w:spacing w:line="360" w:lineRule="auto"/>
        <w:ind w:firstLine="1440"/>
        <w:jc w:val="both"/>
        <w:rPr>
          <w:rFonts w:ascii="Bookman Old Style" w:hAnsi="Bookman Old Style"/>
        </w:rPr>
      </w:pPr>
      <w:r w:rsidRPr="00D655A1">
        <w:rPr>
          <w:rFonts w:ascii="Bookman Old Style" w:hAnsi="Bookman Old Style"/>
        </w:rPr>
        <w:t xml:space="preserve">En caso de encontrarme efectuándolas, me comprometo en caso de ser adjudicada </w:t>
      </w:r>
      <w:smartTag w:uri="urn:schemas-microsoft-com:office:smarttags" w:element="PersonName">
        <w:smartTagPr>
          <w:attr w:name="ProductID" w:val="la Licitaci￳n"/>
        </w:smartTagPr>
        <w:r w:rsidRPr="00D655A1">
          <w:rPr>
            <w:rFonts w:ascii="Bookman Old Style" w:hAnsi="Bookman Old Style"/>
          </w:rPr>
          <w:t>la Licitación</w:t>
        </w:r>
      </w:smartTag>
      <w:r w:rsidRPr="00D655A1">
        <w:rPr>
          <w:rFonts w:ascii="Bookman Old Style" w:hAnsi="Bookman Old Style"/>
        </w:rPr>
        <w:t xml:space="preserve"> al oferente que me ha propuesto a renunciar al cargo en la otra planta.</w:t>
      </w:r>
    </w:p>
    <w:p w14:paraId="48E8FE83" w14:textId="77777777" w:rsidR="00BF1DD0" w:rsidRPr="00D655A1" w:rsidRDefault="00BF1DD0" w:rsidP="00C072AB">
      <w:pPr>
        <w:autoSpaceDE w:val="0"/>
        <w:autoSpaceDN w:val="0"/>
        <w:adjustRightInd w:val="0"/>
        <w:spacing w:line="360" w:lineRule="auto"/>
        <w:ind w:firstLine="1440"/>
        <w:jc w:val="both"/>
        <w:rPr>
          <w:rFonts w:ascii="Bookman Old Style" w:hAnsi="Bookman Old Style"/>
        </w:rPr>
      </w:pPr>
      <w:r w:rsidRPr="00D655A1">
        <w:rPr>
          <w:rFonts w:ascii="Bookman Old Style" w:hAnsi="Bookman Old Style"/>
        </w:rPr>
        <w:t xml:space="preserve">A tal efecto, informaré en el término de veinticuatro (24) horas de la firma del contrato de concesión el horario laboral que tendré en la planta y en caso de modificarlo informar en igual lapso a la Administración. </w:t>
      </w:r>
    </w:p>
    <w:p w14:paraId="2D78B2D2" w14:textId="310A5031" w:rsidR="00FC0D8A" w:rsidRPr="00D655A1" w:rsidRDefault="00BC2499" w:rsidP="00C072AB">
      <w:pPr>
        <w:autoSpaceDE w:val="0"/>
        <w:autoSpaceDN w:val="0"/>
        <w:adjustRightInd w:val="0"/>
        <w:spacing w:line="360" w:lineRule="auto"/>
        <w:ind w:firstLine="1440"/>
        <w:jc w:val="both"/>
        <w:rPr>
          <w:rFonts w:ascii="Bookman Old Style" w:hAnsi="Bookman Old Style"/>
        </w:rPr>
      </w:pPr>
      <w:r w:rsidRPr="00D655A1">
        <w:rPr>
          <w:rFonts w:ascii="Bookman Old Style" w:hAnsi="Bookman Old Style"/>
          <w:b/>
        </w:rPr>
        <w:t>b</w:t>
      </w:r>
      <w:r w:rsidR="00FC0D8A" w:rsidRPr="00D655A1">
        <w:rPr>
          <w:rFonts w:ascii="Bookman Old Style" w:hAnsi="Bookman Old Style"/>
          <w:b/>
        </w:rPr>
        <w:t xml:space="preserve">) </w:t>
      </w:r>
      <w:r w:rsidR="00FC0D8A" w:rsidRPr="00D655A1">
        <w:rPr>
          <w:rFonts w:ascii="Bookman Old Style" w:hAnsi="Bookman Old Style"/>
        </w:rPr>
        <w:t>A prestar actividades y encontrarse en todo momento en que el Taller se encuentre en funcionamiento.</w:t>
      </w:r>
    </w:p>
    <w:p w14:paraId="0A70E3DB" w14:textId="77777777" w:rsidR="00FC0D8A" w:rsidRPr="00D655A1" w:rsidRDefault="00FC0D8A" w:rsidP="00C072AB">
      <w:pPr>
        <w:spacing w:line="360" w:lineRule="auto"/>
        <w:ind w:firstLine="1440"/>
        <w:jc w:val="both"/>
        <w:rPr>
          <w:rFonts w:ascii="Bookman Old Style" w:hAnsi="Bookman Old Style" w:cs="Arial"/>
        </w:rPr>
      </w:pPr>
      <w:r w:rsidRPr="00D655A1">
        <w:rPr>
          <w:rFonts w:ascii="Bookman Old Style" w:hAnsi="Bookman Old Style" w:cs="Arial"/>
        </w:rPr>
        <w:t xml:space="preserve">Hago presente que en caso de renuncia me comprometo a mantenerme en el cargo hasta que el Titular de </w:t>
      </w:r>
      <w:smartTag w:uri="urn:schemas-microsoft-com:office:smarttags" w:element="PersonName">
        <w:smartTagPr>
          <w:attr w:name="ProductID" w:val="LA OFERTA"/>
        </w:smartTagPr>
        <w:r w:rsidRPr="00D655A1">
          <w:rPr>
            <w:rFonts w:ascii="Bookman Old Style" w:hAnsi="Bookman Old Style" w:cs="Arial"/>
          </w:rPr>
          <w:t>la Oferta</w:t>
        </w:r>
      </w:smartTag>
      <w:r w:rsidRPr="00D655A1">
        <w:rPr>
          <w:rFonts w:ascii="Bookman Old Style" w:hAnsi="Bookman Old Style" w:cs="Arial"/>
        </w:rPr>
        <w:t xml:space="preserve"> designe nuevo responsable, trabajando de forma eficaz. </w:t>
      </w:r>
    </w:p>
    <w:p w14:paraId="27E1F990" w14:textId="77777777" w:rsidR="00FC0D8A" w:rsidRDefault="00FC0D8A" w:rsidP="00C072AB">
      <w:pPr>
        <w:spacing w:line="360" w:lineRule="auto"/>
        <w:ind w:firstLine="1440"/>
        <w:jc w:val="both"/>
        <w:rPr>
          <w:rFonts w:ascii="Bookman Old Style" w:hAnsi="Bookman Old Style" w:cs="Arial"/>
        </w:rPr>
      </w:pPr>
      <w:r w:rsidRPr="00D655A1">
        <w:rPr>
          <w:rFonts w:ascii="Bookman Old Style" w:hAnsi="Bookman Old Style" w:cs="Arial"/>
        </w:rPr>
        <w:t xml:space="preserve">En caso de renuncia por parte del Responsable Técnico precitado, en mi carácter de titular de </w:t>
      </w:r>
      <w:smartTag w:uri="urn:schemas-microsoft-com:office:smarttags" w:element="PersonName">
        <w:smartTagPr>
          <w:attr w:name="ProductID" w:val="LA OFERTA"/>
        </w:smartTagPr>
        <w:r w:rsidRPr="00D655A1">
          <w:rPr>
            <w:rFonts w:ascii="Bookman Old Style" w:hAnsi="Bookman Old Style" w:cs="Arial"/>
          </w:rPr>
          <w:t>la Oferta</w:t>
        </w:r>
      </w:smartTag>
      <w:r w:rsidRPr="00D655A1">
        <w:rPr>
          <w:rFonts w:ascii="Bookman Old Style" w:hAnsi="Bookman Old Style" w:cs="Arial"/>
        </w:rPr>
        <w:t xml:space="preserve">, </w:t>
      </w:r>
      <w:r w:rsidRPr="00D655A1">
        <w:rPr>
          <w:rFonts w:ascii="Bookman Old Style" w:hAnsi="Bookman Old Style" w:cs="Arial"/>
          <w:u w:val="single"/>
        </w:rPr>
        <w:t>DECLARO BAJO FE DE JURAMENTO</w:t>
      </w:r>
      <w:r w:rsidRPr="00D655A1">
        <w:rPr>
          <w:rFonts w:ascii="Bookman Old Style" w:hAnsi="Bookman Old Style" w:cs="Arial"/>
        </w:rPr>
        <w:t xml:space="preserve"> que en el término máximo de treinta (30) días hábiles procederé a designar un nuevo responsable técnico, consintiendo en caso de no efectuarlo me sea revocada la adjudicación</w:t>
      </w:r>
    </w:p>
    <w:p w14:paraId="6512D915" w14:textId="41DBD9A6" w:rsidR="00FC0D8A" w:rsidRDefault="00FC0D8A" w:rsidP="00C072AB">
      <w:pPr>
        <w:spacing w:line="360" w:lineRule="auto"/>
      </w:pPr>
    </w:p>
    <w:p w14:paraId="03232BE6" w14:textId="77777777" w:rsidR="003348ED" w:rsidRDefault="003348ED" w:rsidP="003348ED">
      <w:pPr>
        <w:spacing w:line="360" w:lineRule="auto"/>
        <w:rPr>
          <w:b/>
          <w:bCs/>
          <w:u w:val="single"/>
        </w:rPr>
      </w:pPr>
    </w:p>
    <w:p w14:paraId="76A1D01C" w14:textId="77777777" w:rsidR="003348ED" w:rsidRDefault="003348ED" w:rsidP="003348ED">
      <w:pPr>
        <w:spacing w:line="360" w:lineRule="auto"/>
        <w:rPr>
          <w:b/>
          <w:bCs/>
          <w:u w:val="single"/>
        </w:rPr>
      </w:pPr>
    </w:p>
    <w:p w14:paraId="21DF0481" w14:textId="77777777" w:rsidR="003348ED" w:rsidRDefault="003348ED" w:rsidP="003348ED">
      <w:pPr>
        <w:spacing w:line="360" w:lineRule="auto"/>
        <w:rPr>
          <w:b/>
          <w:bCs/>
          <w:u w:val="single"/>
        </w:rPr>
      </w:pPr>
    </w:p>
    <w:p w14:paraId="642C83D9" w14:textId="77777777" w:rsidR="003348ED" w:rsidRDefault="003348ED" w:rsidP="003348ED">
      <w:pPr>
        <w:spacing w:line="360" w:lineRule="auto"/>
        <w:rPr>
          <w:b/>
          <w:bCs/>
          <w:u w:val="single"/>
        </w:rPr>
      </w:pPr>
    </w:p>
    <w:p w14:paraId="0BE70800" w14:textId="77777777" w:rsidR="003348ED" w:rsidRDefault="003348ED" w:rsidP="003348ED">
      <w:pPr>
        <w:spacing w:line="360" w:lineRule="auto"/>
        <w:rPr>
          <w:b/>
          <w:bCs/>
          <w:u w:val="single"/>
        </w:rPr>
      </w:pPr>
    </w:p>
    <w:p w14:paraId="3F32DF7B" w14:textId="77777777" w:rsidR="003348ED" w:rsidRDefault="003348ED" w:rsidP="003348ED">
      <w:pPr>
        <w:spacing w:line="360" w:lineRule="auto"/>
        <w:rPr>
          <w:b/>
          <w:bCs/>
          <w:u w:val="single"/>
        </w:rPr>
      </w:pPr>
    </w:p>
    <w:p w14:paraId="2ED6A464" w14:textId="5F619F8D" w:rsidR="003348ED" w:rsidRPr="003348ED" w:rsidRDefault="003348ED" w:rsidP="003348ED">
      <w:pPr>
        <w:spacing w:line="360" w:lineRule="auto"/>
        <w:jc w:val="center"/>
        <w:rPr>
          <w:b/>
          <w:bCs/>
          <w:sz w:val="28"/>
          <w:szCs w:val="28"/>
          <w:u w:val="single"/>
        </w:rPr>
      </w:pPr>
      <w:r w:rsidRPr="003348ED">
        <w:rPr>
          <w:b/>
          <w:bCs/>
          <w:sz w:val="28"/>
          <w:szCs w:val="28"/>
          <w:u w:val="single"/>
        </w:rPr>
        <w:t>SOLICITUD  DE  ADMISION</w:t>
      </w:r>
    </w:p>
    <w:p w14:paraId="7B6D6AB0" w14:textId="77777777" w:rsidR="003348ED" w:rsidRPr="003348ED" w:rsidRDefault="003348ED" w:rsidP="003348ED">
      <w:pPr>
        <w:spacing w:line="360" w:lineRule="auto"/>
        <w:rPr>
          <w:b/>
          <w:u w:val="single"/>
        </w:rPr>
      </w:pPr>
    </w:p>
    <w:p w14:paraId="2FA2E464" w14:textId="77777777" w:rsidR="003348ED" w:rsidRPr="003348ED" w:rsidRDefault="003348ED" w:rsidP="003348ED">
      <w:pPr>
        <w:spacing w:line="360" w:lineRule="auto"/>
      </w:pPr>
    </w:p>
    <w:p w14:paraId="17208CF3" w14:textId="77777777" w:rsidR="003348ED" w:rsidRPr="003348ED" w:rsidRDefault="003348ED" w:rsidP="003348ED">
      <w:pPr>
        <w:spacing w:line="360" w:lineRule="auto"/>
      </w:pPr>
      <w:r w:rsidRPr="003348ED">
        <w:t>Señor:</w:t>
      </w:r>
    </w:p>
    <w:p w14:paraId="56CBF7BB" w14:textId="77777777" w:rsidR="003348ED" w:rsidRPr="003348ED" w:rsidRDefault="003348ED" w:rsidP="003348ED">
      <w:pPr>
        <w:spacing w:line="360" w:lineRule="auto"/>
      </w:pPr>
      <w:r w:rsidRPr="003348ED">
        <w:t>Intendente Municipal</w:t>
      </w:r>
    </w:p>
    <w:p w14:paraId="69EB9646" w14:textId="77777777" w:rsidR="003348ED" w:rsidRPr="003348ED" w:rsidRDefault="003348ED" w:rsidP="003348ED">
      <w:pPr>
        <w:spacing w:line="360" w:lineRule="auto"/>
        <w:rPr>
          <w:lang w:val="en-US"/>
        </w:rPr>
      </w:pPr>
      <w:r w:rsidRPr="003348ED">
        <w:rPr>
          <w:lang w:val="en-US"/>
        </w:rPr>
        <w:t>Carlos Briner</w:t>
      </w:r>
    </w:p>
    <w:p w14:paraId="0DF0F75D" w14:textId="77777777" w:rsidR="003348ED" w:rsidRPr="003348ED" w:rsidRDefault="003348ED" w:rsidP="003348ED">
      <w:pPr>
        <w:spacing w:line="360" w:lineRule="auto"/>
        <w:rPr>
          <w:b/>
          <w:u w:val="single"/>
          <w:lang w:val="en-US"/>
        </w:rPr>
      </w:pPr>
      <w:r w:rsidRPr="003348ED">
        <w:rPr>
          <w:lang w:val="en-US"/>
        </w:rPr>
        <w:t>Bell  Ville.-</w:t>
      </w:r>
    </w:p>
    <w:p w14:paraId="704E6EE4" w14:textId="77777777" w:rsidR="003348ED" w:rsidRPr="003348ED" w:rsidRDefault="003348ED" w:rsidP="003348ED">
      <w:pPr>
        <w:spacing w:line="360" w:lineRule="auto"/>
        <w:rPr>
          <w:lang w:val="en-US"/>
        </w:rPr>
      </w:pPr>
      <w:r w:rsidRPr="003348ED">
        <w:rPr>
          <w:lang w:val="en-US"/>
        </w:rPr>
        <w:t>S-------------/--------------D</w:t>
      </w:r>
    </w:p>
    <w:p w14:paraId="0C01254E" w14:textId="77777777" w:rsidR="003348ED" w:rsidRPr="003348ED" w:rsidRDefault="003348ED" w:rsidP="003348ED">
      <w:pPr>
        <w:spacing w:line="360" w:lineRule="auto"/>
        <w:rPr>
          <w:lang w:val="en-US"/>
        </w:rPr>
      </w:pPr>
    </w:p>
    <w:p w14:paraId="2300DA35" w14:textId="77777777" w:rsidR="003348ED" w:rsidRPr="003348ED" w:rsidRDefault="003348ED" w:rsidP="003348ED">
      <w:pPr>
        <w:spacing w:line="360" w:lineRule="auto"/>
        <w:rPr>
          <w:lang w:val="en-US"/>
        </w:rPr>
      </w:pPr>
      <w:r w:rsidRPr="003348ED">
        <w:rPr>
          <w:lang w:val="en-US"/>
        </w:rPr>
        <w:t xml:space="preserve">                                                     </w:t>
      </w:r>
    </w:p>
    <w:p w14:paraId="72BFF7EC" w14:textId="77777777" w:rsidR="003348ED" w:rsidRPr="003348ED" w:rsidRDefault="003348ED" w:rsidP="003348ED">
      <w:pPr>
        <w:spacing w:line="360" w:lineRule="auto"/>
        <w:jc w:val="right"/>
      </w:pPr>
      <w:r w:rsidRPr="003348ED">
        <w:rPr>
          <w:lang w:val="en-US"/>
        </w:rPr>
        <w:t xml:space="preserve">                                                            </w:t>
      </w:r>
      <w:r w:rsidRPr="003348ED">
        <w:rPr>
          <w:b/>
          <w:u w:val="single"/>
        </w:rPr>
        <w:t>Ref.:</w:t>
      </w:r>
      <w:r w:rsidRPr="003348ED">
        <w:t xml:space="preserve"> </w:t>
      </w:r>
      <w:r w:rsidRPr="003348ED">
        <w:rPr>
          <w:b/>
        </w:rPr>
        <w:t>Licitación Pública I.T.V.</w:t>
      </w:r>
    </w:p>
    <w:p w14:paraId="4996FC50" w14:textId="77777777" w:rsidR="003348ED" w:rsidRPr="003348ED" w:rsidRDefault="003348ED" w:rsidP="003348ED">
      <w:pPr>
        <w:spacing w:line="360" w:lineRule="auto"/>
      </w:pPr>
    </w:p>
    <w:p w14:paraId="405A7256" w14:textId="77777777" w:rsidR="003348ED" w:rsidRPr="003348ED" w:rsidRDefault="003348ED" w:rsidP="003348ED">
      <w:pPr>
        <w:spacing w:line="360" w:lineRule="auto"/>
        <w:jc w:val="right"/>
      </w:pPr>
      <w:r w:rsidRPr="003348ED">
        <w:rPr>
          <w:b/>
          <w:u w:val="single"/>
        </w:rPr>
        <w:t xml:space="preserve"> Apertura</w:t>
      </w:r>
      <w:r w:rsidRPr="003348ED">
        <w:rPr>
          <w:b/>
        </w:rPr>
        <w:t>:</w:t>
      </w:r>
      <w:r w:rsidRPr="003348ED">
        <w:t xml:space="preserve"> dia………... de…. ………….….2021 a  las …….…. horas</w:t>
      </w:r>
    </w:p>
    <w:p w14:paraId="68E12EF2" w14:textId="77777777" w:rsidR="003348ED" w:rsidRPr="003348ED" w:rsidRDefault="003348ED" w:rsidP="003348ED">
      <w:pPr>
        <w:spacing w:line="360" w:lineRule="auto"/>
      </w:pPr>
    </w:p>
    <w:p w14:paraId="21D2F4B9" w14:textId="77777777" w:rsidR="003348ED" w:rsidRPr="003348ED" w:rsidRDefault="003348ED" w:rsidP="003348ED">
      <w:pPr>
        <w:spacing w:line="360" w:lineRule="auto"/>
        <w:rPr>
          <w:b/>
          <w:u w:val="single"/>
        </w:rPr>
      </w:pPr>
    </w:p>
    <w:p w14:paraId="35032BE2" w14:textId="77777777" w:rsidR="003348ED" w:rsidRPr="003348ED" w:rsidRDefault="003348ED" w:rsidP="003348ED">
      <w:pPr>
        <w:spacing w:line="360" w:lineRule="auto"/>
      </w:pPr>
      <w:r w:rsidRPr="003348ED">
        <w:t>---------------------------------------------</w:t>
      </w:r>
    </w:p>
    <w:p w14:paraId="55B74C4D" w14:textId="77777777" w:rsidR="003348ED" w:rsidRPr="003348ED" w:rsidRDefault="003348ED" w:rsidP="003348ED">
      <w:pPr>
        <w:spacing w:line="360" w:lineRule="auto"/>
      </w:pPr>
      <w:r w:rsidRPr="003348ED">
        <w:t>(Nombre y Apellido del Proponente)</w:t>
      </w:r>
    </w:p>
    <w:p w14:paraId="73F6FF96" w14:textId="77777777" w:rsidR="003348ED" w:rsidRPr="003348ED" w:rsidRDefault="003348ED" w:rsidP="003348ED">
      <w:pPr>
        <w:spacing w:line="360" w:lineRule="auto"/>
      </w:pPr>
    </w:p>
    <w:p w14:paraId="65B8009F" w14:textId="77777777" w:rsidR="003348ED" w:rsidRPr="003348ED" w:rsidRDefault="003348ED" w:rsidP="003348ED">
      <w:pPr>
        <w:spacing w:line="360" w:lineRule="auto"/>
      </w:pPr>
    </w:p>
    <w:p w14:paraId="5EFCB996" w14:textId="77777777" w:rsidR="003348ED" w:rsidRPr="003348ED" w:rsidRDefault="003348ED" w:rsidP="003348ED">
      <w:pPr>
        <w:spacing w:line="360" w:lineRule="auto"/>
      </w:pPr>
      <w:r w:rsidRPr="003348ED">
        <w:t xml:space="preserve">Solicita por la presente ser admitido como proponente en la </w:t>
      </w:r>
      <w:r w:rsidRPr="003348ED">
        <w:rPr>
          <w:lang w:val="es-MX"/>
        </w:rPr>
        <w:t>Licitación pública de referencia dispuesta por Decreto Nª ……….., para el día y hora antes indicados.-</w:t>
      </w:r>
    </w:p>
    <w:p w14:paraId="2068A9ED" w14:textId="77777777" w:rsidR="003348ED" w:rsidRPr="003348ED" w:rsidRDefault="003348ED" w:rsidP="003348ED">
      <w:pPr>
        <w:spacing w:line="360" w:lineRule="auto"/>
      </w:pPr>
    </w:p>
    <w:p w14:paraId="6A4BBB4B" w14:textId="77777777" w:rsidR="003348ED" w:rsidRPr="003348ED" w:rsidRDefault="003348ED" w:rsidP="003348ED">
      <w:pPr>
        <w:spacing w:line="360" w:lineRule="auto"/>
      </w:pPr>
      <w:r w:rsidRPr="003348ED">
        <w:t xml:space="preserve">                                                          Se adjunta la siguiente documentación:</w:t>
      </w:r>
    </w:p>
    <w:p w14:paraId="6B3D9A76" w14:textId="77777777" w:rsidR="003348ED" w:rsidRPr="003348ED" w:rsidRDefault="003348ED" w:rsidP="003348ED">
      <w:pPr>
        <w:spacing w:line="360" w:lineRule="auto"/>
      </w:pPr>
      <w:r w:rsidRPr="003348ED">
        <w:t>a) ......................................................................-</w:t>
      </w:r>
    </w:p>
    <w:p w14:paraId="355B95AE" w14:textId="77777777" w:rsidR="003348ED" w:rsidRPr="003348ED" w:rsidRDefault="003348ED" w:rsidP="003348ED">
      <w:pPr>
        <w:spacing w:line="360" w:lineRule="auto"/>
      </w:pPr>
      <w:r w:rsidRPr="003348ED">
        <w:t>b) ......................................................................-</w:t>
      </w:r>
    </w:p>
    <w:p w14:paraId="158A14F2" w14:textId="77777777" w:rsidR="003348ED" w:rsidRPr="003348ED" w:rsidRDefault="003348ED" w:rsidP="003348ED">
      <w:pPr>
        <w:spacing w:line="360" w:lineRule="auto"/>
      </w:pPr>
      <w:r w:rsidRPr="003348ED">
        <w:t>c) ......................................................................-</w:t>
      </w:r>
    </w:p>
    <w:p w14:paraId="6D524E7E" w14:textId="77777777" w:rsidR="003348ED" w:rsidRPr="003348ED" w:rsidRDefault="003348ED" w:rsidP="003348ED">
      <w:pPr>
        <w:spacing w:line="360" w:lineRule="auto"/>
      </w:pPr>
      <w:r w:rsidRPr="003348ED">
        <w:t>d) ......................................................................-</w:t>
      </w:r>
    </w:p>
    <w:p w14:paraId="099A3C07" w14:textId="77777777" w:rsidR="003348ED" w:rsidRPr="003348ED" w:rsidRDefault="003348ED" w:rsidP="003348ED">
      <w:pPr>
        <w:spacing w:line="360" w:lineRule="auto"/>
      </w:pPr>
      <w:r w:rsidRPr="003348ED">
        <w:tab/>
      </w:r>
    </w:p>
    <w:p w14:paraId="6ECCF8B2" w14:textId="56988B7D" w:rsidR="003348ED" w:rsidRPr="003348ED" w:rsidRDefault="003348ED" w:rsidP="003348ED">
      <w:pPr>
        <w:spacing w:line="360" w:lineRule="auto"/>
      </w:pPr>
      <w:r w:rsidRPr="003348ED">
        <w:t xml:space="preserve">       </w:t>
      </w:r>
      <w:r w:rsidR="004035C0">
        <w:t xml:space="preserve">                             </w:t>
      </w:r>
      <w:r w:rsidR="004035C0">
        <w:tab/>
        <w:t xml:space="preserve">          </w:t>
      </w:r>
      <w:r w:rsidRPr="003348ED">
        <w:t>Firma del  Proponente: ..........................................-</w:t>
      </w:r>
    </w:p>
    <w:p w14:paraId="486DAF23" w14:textId="24B49B82" w:rsidR="003348ED" w:rsidRPr="003348ED" w:rsidRDefault="003348ED" w:rsidP="003348ED">
      <w:pPr>
        <w:spacing w:line="360" w:lineRule="auto"/>
      </w:pPr>
      <w:r w:rsidRPr="003348ED">
        <w:t xml:space="preserve">        </w:t>
      </w:r>
      <w:r w:rsidR="004035C0">
        <w:t xml:space="preserve">                              </w:t>
      </w:r>
      <w:r w:rsidR="004035C0">
        <w:tab/>
        <w:t xml:space="preserve">          </w:t>
      </w:r>
      <w:r w:rsidRPr="003348ED">
        <w:t>Documento:……...................................................-</w:t>
      </w:r>
    </w:p>
    <w:p w14:paraId="32E4AFE7" w14:textId="725E0C92" w:rsidR="003348ED" w:rsidRPr="003348ED" w:rsidRDefault="003348ED" w:rsidP="003348ED">
      <w:pPr>
        <w:spacing w:line="360" w:lineRule="auto"/>
      </w:pPr>
      <w:r w:rsidRPr="003348ED">
        <w:t xml:space="preserve">       </w:t>
      </w:r>
      <w:r w:rsidR="004035C0">
        <w:t xml:space="preserve">                             </w:t>
      </w:r>
      <w:r w:rsidR="004035C0">
        <w:tab/>
        <w:t xml:space="preserve">          </w:t>
      </w:r>
      <w:r w:rsidRPr="003348ED">
        <w:t xml:space="preserve">Domicilio: .............................................................-  </w:t>
      </w:r>
    </w:p>
    <w:p w14:paraId="0A3CF0C3" w14:textId="0DB1E87C" w:rsidR="003348ED" w:rsidRPr="003348ED" w:rsidRDefault="003348ED" w:rsidP="003348ED">
      <w:pPr>
        <w:spacing w:line="360" w:lineRule="auto"/>
      </w:pPr>
      <w:r w:rsidRPr="003348ED">
        <w:t xml:space="preserve">                                    </w:t>
      </w:r>
      <w:r w:rsidR="004035C0">
        <w:t xml:space="preserve">                     </w:t>
      </w:r>
      <w:r w:rsidRPr="003348ED">
        <w:t>Dom.</w:t>
      </w:r>
      <w:r w:rsidR="004035C0">
        <w:t xml:space="preserve"> Electrónico (e-mail):………………………</w:t>
      </w:r>
      <w:r w:rsidRPr="003348ED">
        <w:t>-</w:t>
      </w:r>
    </w:p>
    <w:p w14:paraId="2A3998A9" w14:textId="5EAAECC4" w:rsidR="003348ED" w:rsidRPr="003348ED" w:rsidRDefault="003348ED" w:rsidP="00C072AB">
      <w:pPr>
        <w:spacing w:line="360" w:lineRule="auto"/>
        <w:rPr>
          <w:b/>
          <w:u w:val="single"/>
        </w:rPr>
      </w:pPr>
      <w:r>
        <w:t xml:space="preserve">                          </w:t>
      </w:r>
      <w:r w:rsidR="004035C0">
        <w:t xml:space="preserve">                               </w:t>
      </w:r>
      <w:r w:rsidRPr="003348ED">
        <w:t xml:space="preserve">Localidad: </w:t>
      </w:r>
      <w:r w:rsidR="004035C0">
        <w:t>----------------------------------------------</w:t>
      </w:r>
      <w:r w:rsidR="004035C0">
        <w:softHyphen/>
      </w:r>
    </w:p>
    <w:sectPr w:rsidR="003348ED" w:rsidRPr="003348ED" w:rsidSect="000A2BF8">
      <w:headerReference w:type="default" r:id="rId10"/>
      <w:footerReference w:type="even" r:id="rId11"/>
      <w:footerReference w:type="default" r:id="rId12"/>
      <w:pgSz w:w="12242" w:h="20163" w:code="5"/>
      <w:pgMar w:top="2552" w:right="1418" w:bottom="1985"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E5B8D" w14:textId="77777777" w:rsidR="00AD5D48" w:rsidRDefault="00AD5D48">
      <w:r>
        <w:separator/>
      </w:r>
    </w:p>
  </w:endnote>
  <w:endnote w:type="continuationSeparator" w:id="0">
    <w:p w14:paraId="35C86C83" w14:textId="77777777" w:rsidR="00AD5D48" w:rsidRDefault="00AD5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Bold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Kunstler Script">
    <w:panose1 w:val="030304020206070D0D06"/>
    <w:charset w:val="00"/>
    <w:family w:val="script"/>
    <w:pitch w:val="variable"/>
    <w:sig w:usb0="00000003" w:usb1="00000000" w:usb2="00000000" w:usb3="00000000" w:csb0="00000001" w:csb1="00000000"/>
  </w:font>
  <w:font w:name="Levenim MT">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532D8" w14:textId="77777777" w:rsidR="004035C0" w:rsidRDefault="004035C0" w:rsidP="003F7F7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20C4875" w14:textId="77777777" w:rsidR="004035C0" w:rsidRDefault="004035C0" w:rsidP="009514C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E5BA0" w14:textId="5D9F43BC" w:rsidR="004035C0" w:rsidRDefault="004035C0" w:rsidP="003F7F7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63ABF">
      <w:rPr>
        <w:rStyle w:val="Nmerodepgina"/>
        <w:noProof/>
      </w:rPr>
      <w:t>1</w:t>
    </w:r>
    <w:r>
      <w:rPr>
        <w:rStyle w:val="Nmerodepgina"/>
      </w:rPr>
      <w:fldChar w:fldCharType="end"/>
    </w:r>
  </w:p>
  <w:p w14:paraId="667DC930" w14:textId="77777777" w:rsidR="004035C0" w:rsidRDefault="004035C0" w:rsidP="009514CD">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06C4B" w14:textId="77777777" w:rsidR="00AD5D48" w:rsidRDefault="00AD5D48">
      <w:r>
        <w:separator/>
      </w:r>
    </w:p>
  </w:footnote>
  <w:footnote w:type="continuationSeparator" w:id="0">
    <w:p w14:paraId="3EEA0FD8" w14:textId="77777777" w:rsidR="00AD5D48" w:rsidRDefault="00AD5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4F969" w14:textId="70DF6014" w:rsidR="000A2BF8" w:rsidRPr="000A2BF8" w:rsidRDefault="000A2BF8" w:rsidP="000A2BF8">
    <w:pPr>
      <w:pStyle w:val="Encabezado"/>
      <w:ind w:left="-1985"/>
    </w:pPr>
    <w:r>
      <w:rPr>
        <w:noProof/>
        <w:lang w:eastAsia="es-AR"/>
      </w:rPr>
      <w:drawing>
        <wp:inline distT="0" distB="0" distL="0" distR="0" wp14:anchorId="0ED6C994" wp14:editId="60FFEE08">
          <wp:extent cx="923925" cy="731749"/>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4260" cy="890415"/>
                  </a:xfrm>
                  <a:prstGeom prst="rect">
                    <a:avLst/>
                  </a:prstGeom>
                  <a:noFill/>
                  <a:ln>
                    <a:noFill/>
                  </a:ln>
                </pic:spPr>
              </pic:pic>
            </a:graphicData>
          </a:graphic>
        </wp:inline>
      </w:drawing>
    </w:r>
    <w:r w:rsidRPr="000A2BF8">
      <w:rPr>
        <w:rFonts w:ascii="Kunstler Script" w:hAnsi="Kunstler Script" w:cs="Levenim MT"/>
        <w:b/>
        <w:sz w:val="60"/>
        <w:szCs w:val="60"/>
      </w:rPr>
      <w:t xml:space="preserve"> </w:t>
    </w:r>
    <w:r>
      <w:rPr>
        <w:rFonts w:ascii="Kunstler Script" w:hAnsi="Kunstler Script" w:cs="Levenim MT"/>
        <w:b/>
        <w:sz w:val="60"/>
        <w:szCs w:val="60"/>
      </w:rPr>
      <w:t xml:space="preserve">      </w:t>
    </w:r>
    <w:r w:rsidRPr="00B90A31">
      <w:rPr>
        <w:rFonts w:ascii="Kunstler Script" w:hAnsi="Kunstler Script" w:cs="Levenim MT"/>
        <w:b/>
        <w:sz w:val="60"/>
        <w:szCs w:val="60"/>
      </w:rPr>
      <w:t>Concejo Deliberante de la Ciudad de Bell Vill</w:t>
    </w:r>
    <w:r>
      <w:rPr>
        <w:rFonts w:ascii="Kunstler Script" w:hAnsi="Kunstler Script" w:cs="Levenim MT"/>
        <w:b/>
        <w:sz w:val="60"/>
        <w:szCs w:val="60"/>
      </w:rPr>
      <w:t>e</w:t>
    </w:r>
  </w:p>
  <w:p w14:paraId="3E4F1E83" w14:textId="77777777" w:rsidR="000A2BF8" w:rsidRDefault="000A2B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7FC41E60"/>
    <w:lvl w:ilvl="0">
      <w:start w:val="1"/>
      <w:numFmt w:val="none"/>
      <w:pStyle w:val="Ttulo1"/>
      <w:suff w:val="nothing"/>
      <w:lvlText w:val=""/>
      <w:lvlJc w:val="left"/>
      <w:pPr>
        <w:ind w:left="432" w:hanging="432"/>
      </w:pPr>
      <w:rPr>
        <w:rFonts w:cs="Times New Roman"/>
      </w:rPr>
    </w:lvl>
    <w:lvl w:ilvl="1">
      <w:start w:val="1"/>
      <w:numFmt w:val="none"/>
      <w:pStyle w:val="Ttulo2"/>
      <w:suff w:val="nothing"/>
      <w:lvlText w:val=""/>
      <w:lvlJc w:val="left"/>
      <w:pPr>
        <w:ind w:left="576" w:hanging="576"/>
      </w:pPr>
      <w:rPr>
        <w:rFonts w:cs="Times New Roman"/>
      </w:rPr>
    </w:lvl>
    <w:lvl w:ilvl="2">
      <w:start w:val="1"/>
      <w:numFmt w:val="none"/>
      <w:pStyle w:val="Ttulo3"/>
      <w:suff w:val="nothing"/>
      <w:lvlText w:val=""/>
      <w:lvlJc w:val="left"/>
      <w:pPr>
        <w:ind w:left="720" w:hanging="720"/>
      </w:pPr>
      <w:rPr>
        <w:rFonts w:cs="Times New Roman"/>
      </w:rPr>
    </w:lvl>
    <w:lvl w:ilvl="3">
      <w:start w:val="1"/>
      <w:numFmt w:val="none"/>
      <w:pStyle w:val="Ttulo4"/>
      <w:suff w:val="nothing"/>
      <w:lvlText w:val=""/>
      <w:lvlJc w:val="left"/>
      <w:pPr>
        <w:ind w:left="864" w:hanging="864"/>
      </w:pPr>
      <w:rPr>
        <w:rFonts w:cs="Times New Roman"/>
      </w:rPr>
    </w:lvl>
    <w:lvl w:ilvl="4">
      <w:start w:val="1"/>
      <w:numFmt w:val="none"/>
      <w:pStyle w:val="Ttulo5"/>
      <w:suff w:val="nothing"/>
      <w:lvlText w:val=""/>
      <w:lvlJc w:val="left"/>
      <w:pPr>
        <w:ind w:left="1008" w:hanging="1008"/>
      </w:pPr>
      <w:rPr>
        <w:rFonts w:cs="Times New Roman"/>
      </w:rPr>
    </w:lvl>
    <w:lvl w:ilvl="5">
      <w:start w:val="1"/>
      <w:numFmt w:val="none"/>
      <w:pStyle w:val="Ttulo6"/>
      <w:suff w:val="nothing"/>
      <w:lvlText w:val=""/>
      <w:lvlJc w:val="left"/>
      <w:pPr>
        <w:ind w:left="1152" w:hanging="1152"/>
      </w:pPr>
      <w:rPr>
        <w:rFonts w:cs="Times New Roman"/>
      </w:rPr>
    </w:lvl>
    <w:lvl w:ilvl="6">
      <w:numFmt w:val="none"/>
      <w:lvlText w:val=""/>
      <w:lvlJc w:val="left"/>
      <w:rPr>
        <w:rFonts w:cs="Times New Roman"/>
      </w:rPr>
    </w:lvl>
    <w:lvl w:ilvl="7">
      <w:start w:val="1"/>
      <w:numFmt w:val="none"/>
      <w:pStyle w:val="Ttulo8"/>
      <w:suff w:val="nothing"/>
      <w:lvlText w:val=""/>
      <w:lvlJc w:val="left"/>
      <w:pPr>
        <w:ind w:left="1440" w:hanging="1440"/>
      </w:pPr>
      <w:rPr>
        <w:rFonts w:cs="Times New Roman"/>
      </w:rPr>
    </w:lvl>
    <w:lvl w:ilvl="8">
      <w:start w:val="1"/>
      <w:numFmt w:val="none"/>
      <w:pStyle w:val="Ttulo9"/>
      <w:suff w:val="nothing"/>
      <w:lvlText w:val=""/>
      <w:lvlJc w:val="left"/>
      <w:pPr>
        <w:ind w:left="284" w:hanging="1584"/>
      </w:pPr>
      <w:rPr>
        <w:rFonts w:cs="Times New Roman"/>
      </w:rPr>
    </w:lvl>
  </w:abstractNum>
  <w:abstractNum w:abstractNumId="1">
    <w:nsid w:val="FFFFFFFE"/>
    <w:multiLevelType w:val="singleLevel"/>
    <w:tmpl w:val="A382417C"/>
    <w:lvl w:ilvl="0">
      <w:numFmt w:val="bullet"/>
      <w:lvlText w:val="*"/>
      <w:lvlJc w:val="left"/>
    </w:lvl>
  </w:abstractNum>
  <w:abstractNum w:abstractNumId="2">
    <w:nsid w:val="01927243"/>
    <w:multiLevelType w:val="hybridMultilevel"/>
    <w:tmpl w:val="1E28342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3895AA8"/>
    <w:multiLevelType w:val="hybridMultilevel"/>
    <w:tmpl w:val="3360744C"/>
    <w:lvl w:ilvl="0" w:tplc="2C0A0001">
      <w:start w:val="1"/>
      <w:numFmt w:val="bullet"/>
      <w:lvlText w:val=""/>
      <w:lvlJc w:val="left"/>
      <w:pPr>
        <w:ind w:left="1429" w:hanging="360"/>
      </w:pPr>
      <w:rPr>
        <w:rFonts w:ascii="Symbol" w:hAnsi="Symbol" w:hint="default"/>
      </w:rPr>
    </w:lvl>
    <w:lvl w:ilvl="1" w:tplc="2C0A0003" w:tentative="1">
      <w:start w:val="1"/>
      <w:numFmt w:val="bullet"/>
      <w:lvlText w:val="o"/>
      <w:lvlJc w:val="left"/>
      <w:pPr>
        <w:ind w:left="2149" w:hanging="360"/>
      </w:pPr>
      <w:rPr>
        <w:rFonts w:ascii="Courier New" w:hAnsi="Courier New" w:cs="Courier New" w:hint="default"/>
      </w:rPr>
    </w:lvl>
    <w:lvl w:ilvl="2" w:tplc="2C0A0005" w:tentative="1">
      <w:start w:val="1"/>
      <w:numFmt w:val="bullet"/>
      <w:lvlText w:val=""/>
      <w:lvlJc w:val="left"/>
      <w:pPr>
        <w:ind w:left="2869" w:hanging="360"/>
      </w:pPr>
      <w:rPr>
        <w:rFonts w:ascii="Wingdings" w:hAnsi="Wingdings" w:hint="default"/>
      </w:rPr>
    </w:lvl>
    <w:lvl w:ilvl="3" w:tplc="2C0A0001" w:tentative="1">
      <w:start w:val="1"/>
      <w:numFmt w:val="bullet"/>
      <w:lvlText w:val=""/>
      <w:lvlJc w:val="left"/>
      <w:pPr>
        <w:ind w:left="3589" w:hanging="360"/>
      </w:pPr>
      <w:rPr>
        <w:rFonts w:ascii="Symbol" w:hAnsi="Symbol" w:hint="default"/>
      </w:rPr>
    </w:lvl>
    <w:lvl w:ilvl="4" w:tplc="2C0A0003" w:tentative="1">
      <w:start w:val="1"/>
      <w:numFmt w:val="bullet"/>
      <w:lvlText w:val="o"/>
      <w:lvlJc w:val="left"/>
      <w:pPr>
        <w:ind w:left="4309" w:hanging="360"/>
      </w:pPr>
      <w:rPr>
        <w:rFonts w:ascii="Courier New" w:hAnsi="Courier New" w:cs="Courier New" w:hint="default"/>
      </w:rPr>
    </w:lvl>
    <w:lvl w:ilvl="5" w:tplc="2C0A0005" w:tentative="1">
      <w:start w:val="1"/>
      <w:numFmt w:val="bullet"/>
      <w:lvlText w:val=""/>
      <w:lvlJc w:val="left"/>
      <w:pPr>
        <w:ind w:left="5029" w:hanging="360"/>
      </w:pPr>
      <w:rPr>
        <w:rFonts w:ascii="Wingdings" w:hAnsi="Wingdings" w:hint="default"/>
      </w:rPr>
    </w:lvl>
    <w:lvl w:ilvl="6" w:tplc="2C0A0001" w:tentative="1">
      <w:start w:val="1"/>
      <w:numFmt w:val="bullet"/>
      <w:lvlText w:val=""/>
      <w:lvlJc w:val="left"/>
      <w:pPr>
        <w:ind w:left="5749" w:hanging="360"/>
      </w:pPr>
      <w:rPr>
        <w:rFonts w:ascii="Symbol" w:hAnsi="Symbol" w:hint="default"/>
      </w:rPr>
    </w:lvl>
    <w:lvl w:ilvl="7" w:tplc="2C0A0003" w:tentative="1">
      <w:start w:val="1"/>
      <w:numFmt w:val="bullet"/>
      <w:lvlText w:val="o"/>
      <w:lvlJc w:val="left"/>
      <w:pPr>
        <w:ind w:left="6469" w:hanging="360"/>
      </w:pPr>
      <w:rPr>
        <w:rFonts w:ascii="Courier New" w:hAnsi="Courier New" w:cs="Courier New" w:hint="default"/>
      </w:rPr>
    </w:lvl>
    <w:lvl w:ilvl="8" w:tplc="2C0A0005" w:tentative="1">
      <w:start w:val="1"/>
      <w:numFmt w:val="bullet"/>
      <w:lvlText w:val=""/>
      <w:lvlJc w:val="left"/>
      <w:pPr>
        <w:ind w:left="7189" w:hanging="360"/>
      </w:pPr>
      <w:rPr>
        <w:rFonts w:ascii="Wingdings" w:hAnsi="Wingdings" w:hint="default"/>
      </w:rPr>
    </w:lvl>
  </w:abstractNum>
  <w:abstractNum w:abstractNumId="4">
    <w:nsid w:val="0A895C17"/>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5">
    <w:nsid w:val="0BE4535E"/>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6">
    <w:nsid w:val="0F64213F"/>
    <w:multiLevelType w:val="hybridMultilevel"/>
    <w:tmpl w:val="0EDA35F2"/>
    <w:lvl w:ilvl="0" w:tplc="DD405D6A">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0F6F54A7"/>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8">
    <w:nsid w:val="124D4101"/>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9">
    <w:nsid w:val="13E72D64"/>
    <w:multiLevelType w:val="singleLevel"/>
    <w:tmpl w:val="041A9336"/>
    <w:lvl w:ilvl="0">
      <w:start w:val="1"/>
      <w:numFmt w:val="decimal"/>
      <w:lvlText w:val="%1)"/>
      <w:legacy w:legacy="1" w:legacySpace="120" w:legacyIndent="360"/>
      <w:lvlJc w:val="left"/>
      <w:pPr>
        <w:ind w:left="720" w:hanging="360"/>
      </w:pPr>
      <w:rPr>
        <w:rFonts w:cs="Times New Roman"/>
        <w:b/>
      </w:rPr>
    </w:lvl>
  </w:abstractNum>
  <w:abstractNum w:abstractNumId="10">
    <w:nsid w:val="13FE39C2"/>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11">
    <w:nsid w:val="1F577159"/>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12">
    <w:nsid w:val="26D85EBF"/>
    <w:multiLevelType w:val="hybridMultilevel"/>
    <w:tmpl w:val="619654A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
    <w:nsid w:val="2AF821E0"/>
    <w:multiLevelType w:val="hybridMultilevel"/>
    <w:tmpl w:val="B35A0CBA"/>
    <w:lvl w:ilvl="0" w:tplc="2C0A0017">
      <w:start w:val="1"/>
      <w:numFmt w:val="lowerLetter"/>
      <w:lvlText w:val="%1)"/>
      <w:lvlJc w:val="left"/>
      <w:pPr>
        <w:ind w:left="1920" w:hanging="360"/>
      </w:pPr>
    </w:lvl>
    <w:lvl w:ilvl="1" w:tplc="2C0A0019" w:tentative="1">
      <w:start w:val="1"/>
      <w:numFmt w:val="lowerLetter"/>
      <w:lvlText w:val="%2."/>
      <w:lvlJc w:val="left"/>
      <w:pPr>
        <w:ind w:left="2880" w:hanging="360"/>
      </w:pPr>
    </w:lvl>
    <w:lvl w:ilvl="2" w:tplc="2C0A001B" w:tentative="1">
      <w:start w:val="1"/>
      <w:numFmt w:val="lowerRoman"/>
      <w:lvlText w:val="%3."/>
      <w:lvlJc w:val="right"/>
      <w:pPr>
        <w:ind w:left="3600" w:hanging="180"/>
      </w:pPr>
    </w:lvl>
    <w:lvl w:ilvl="3" w:tplc="2C0A000F" w:tentative="1">
      <w:start w:val="1"/>
      <w:numFmt w:val="decimal"/>
      <w:lvlText w:val="%4."/>
      <w:lvlJc w:val="left"/>
      <w:pPr>
        <w:ind w:left="4320" w:hanging="360"/>
      </w:pPr>
    </w:lvl>
    <w:lvl w:ilvl="4" w:tplc="2C0A0019" w:tentative="1">
      <w:start w:val="1"/>
      <w:numFmt w:val="lowerLetter"/>
      <w:lvlText w:val="%5."/>
      <w:lvlJc w:val="left"/>
      <w:pPr>
        <w:ind w:left="5040" w:hanging="360"/>
      </w:pPr>
    </w:lvl>
    <w:lvl w:ilvl="5" w:tplc="2C0A001B" w:tentative="1">
      <w:start w:val="1"/>
      <w:numFmt w:val="lowerRoman"/>
      <w:lvlText w:val="%6."/>
      <w:lvlJc w:val="right"/>
      <w:pPr>
        <w:ind w:left="5760" w:hanging="180"/>
      </w:pPr>
    </w:lvl>
    <w:lvl w:ilvl="6" w:tplc="2C0A000F" w:tentative="1">
      <w:start w:val="1"/>
      <w:numFmt w:val="decimal"/>
      <w:lvlText w:val="%7."/>
      <w:lvlJc w:val="left"/>
      <w:pPr>
        <w:ind w:left="6480" w:hanging="360"/>
      </w:pPr>
    </w:lvl>
    <w:lvl w:ilvl="7" w:tplc="2C0A0019" w:tentative="1">
      <w:start w:val="1"/>
      <w:numFmt w:val="lowerLetter"/>
      <w:lvlText w:val="%8."/>
      <w:lvlJc w:val="left"/>
      <w:pPr>
        <w:ind w:left="7200" w:hanging="360"/>
      </w:pPr>
    </w:lvl>
    <w:lvl w:ilvl="8" w:tplc="2C0A001B" w:tentative="1">
      <w:start w:val="1"/>
      <w:numFmt w:val="lowerRoman"/>
      <w:lvlText w:val="%9."/>
      <w:lvlJc w:val="right"/>
      <w:pPr>
        <w:ind w:left="7920" w:hanging="180"/>
      </w:pPr>
    </w:lvl>
  </w:abstractNum>
  <w:abstractNum w:abstractNumId="14">
    <w:nsid w:val="2B6B739A"/>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15">
    <w:nsid w:val="35B93EED"/>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16">
    <w:nsid w:val="39053BFE"/>
    <w:multiLevelType w:val="hybridMultilevel"/>
    <w:tmpl w:val="AEEE8972"/>
    <w:lvl w:ilvl="0" w:tplc="81181A9C">
      <w:start w:val="1"/>
      <w:numFmt w:val="lowerLetter"/>
      <w:lvlText w:val="%1)"/>
      <w:lvlJc w:val="left"/>
      <w:pPr>
        <w:ind w:left="1440" w:hanging="360"/>
      </w:pPr>
      <w:rPr>
        <w:rFonts w:hint="default"/>
        <w:b/>
      </w:r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7">
    <w:nsid w:val="3A701223"/>
    <w:multiLevelType w:val="hybridMultilevel"/>
    <w:tmpl w:val="0E72B0A6"/>
    <w:lvl w:ilvl="0" w:tplc="2C0A0019">
      <w:start w:val="1"/>
      <w:numFmt w:val="lowerLetter"/>
      <w:lvlText w:val="%1."/>
      <w:lvlJc w:val="left"/>
      <w:pPr>
        <w:ind w:left="1800" w:hanging="360"/>
      </w:pPr>
    </w:lvl>
    <w:lvl w:ilvl="1" w:tplc="2C0A0019" w:tentative="1">
      <w:start w:val="1"/>
      <w:numFmt w:val="lowerLetter"/>
      <w:lvlText w:val="%2."/>
      <w:lvlJc w:val="left"/>
      <w:pPr>
        <w:ind w:left="2520" w:hanging="360"/>
      </w:pPr>
    </w:lvl>
    <w:lvl w:ilvl="2" w:tplc="2C0A001B" w:tentative="1">
      <w:start w:val="1"/>
      <w:numFmt w:val="lowerRoman"/>
      <w:lvlText w:val="%3."/>
      <w:lvlJc w:val="right"/>
      <w:pPr>
        <w:ind w:left="3240" w:hanging="180"/>
      </w:pPr>
    </w:lvl>
    <w:lvl w:ilvl="3" w:tplc="2C0A000F" w:tentative="1">
      <w:start w:val="1"/>
      <w:numFmt w:val="decimal"/>
      <w:lvlText w:val="%4."/>
      <w:lvlJc w:val="left"/>
      <w:pPr>
        <w:ind w:left="3960" w:hanging="360"/>
      </w:pPr>
    </w:lvl>
    <w:lvl w:ilvl="4" w:tplc="2C0A0019" w:tentative="1">
      <w:start w:val="1"/>
      <w:numFmt w:val="lowerLetter"/>
      <w:lvlText w:val="%5."/>
      <w:lvlJc w:val="left"/>
      <w:pPr>
        <w:ind w:left="4680" w:hanging="360"/>
      </w:pPr>
    </w:lvl>
    <w:lvl w:ilvl="5" w:tplc="2C0A001B" w:tentative="1">
      <w:start w:val="1"/>
      <w:numFmt w:val="lowerRoman"/>
      <w:lvlText w:val="%6."/>
      <w:lvlJc w:val="right"/>
      <w:pPr>
        <w:ind w:left="5400" w:hanging="180"/>
      </w:pPr>
    </w:lvl>
    <w:lvl w:ilvl="6" w:tplc="2C0A000F" w:tentative="1">
      <w:start w:val="1"/>
      <w:numFmt w:val="decimal"/>
      <w:lvlText w:val="%7."/>
      <w:lvlJc w:val="left"/>
      <w:pPr>
        <w:ind w:left="6120" w:hanging="360"/>
      </w:pPr>
    </w:lvl>
    <w:lvl w:ilvl="7" w:tplc="2C0A0019" w:tentative="1">
      <w:start w:val="1"/>
      <w:numFmt w:val="lowerLetter"/>
      <w:lvlText w:val="%8."/>
      <w:lvlJc w:val="left"/>
      <w:pPr>
        <w:ind w:left="6840" w:hanging="360"/>
      </w:pPr>
    </w:lvl>
    <w:lvl w:ilvl="8" w:tplc="2C0A001B" w:tentative="1">
      <w:start w:val="1"/>
      <w:numFmt w:val="lowerRoman"/>
      <w:lvlText w:val="%9."/>
      <w:lvlJc w:val="right"/>
      <w:pPr>
        <w:ind w:left="7560" w:hanging="180"/>
      </w:pPr>
    </w:lvl>
  </w:abstractNum>
  <w:abstractNum w:abstractNumId="18">
    <w:nsid w:val="3B753CBD"/>
    <w:multiLevelType w:val="singleLevel"/>
    <w:tmpl w:val="D0CCD404"/>
    <w:lvl w:ilvl="0">
      <w:start w:val="1"/>
      <w:numFmt w:val="decimal"/>
      <w:lvlText w:val="%1."/>
      <w:legacy w:legacy="1" w:legacySpace="120" w:legacyIndent="360"/>
      <w:lvlJc w:val="left"/>
      <w:pPr>
        <w:ind w:left="720" w:hanging="360"/>
      </w:pPr>
      <w:rPr>
        <w:rFonts w:cs="Times New Roman"/>
        <w:b/>
      </w:rPr>
    </w:lvl>
  </w:abstractNum>
  <w:abstractNum w:abstractNumId="19">
    <w:nsid w:val="47567170"/>
    <w:multiLevelType w:val="hybridMultilevel"/>
    <w:tmpl w:val="8BF6C6AC"/>
    <w:lvl w:ilvl="0" w:tplc="3F1C73D8">
      <w:start w:val="1"/>
      <w:numFmt w:val="lowerLetter"/>
      <w:lvlText w:val="%1)"/>
      <w:lvlJc w:val="left"/>
      <w:pPr>
        <w:ind w:left="1440" w:hanging="360"/>
      </w:pPr>
      <w:rPr>
        <w:rFonts w:hint="default"/>
      </w:r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20">
    <w:nsid w:val="4AA863A5"/>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21">
    <w:nsid w:val="4D934AFA"/>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22">
    <w:nsid w:val="4FAA6CF3"/>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23">
    <w:nsid w:val="537D3473"/>
    <w:multiLevelType w:val="hybridMultilevel"/>
    <w:tmpl w:val="98E6385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593E725C"/>
    <w:multiLevelType w:val="hybridMultilevel"/>
    <w:tmpl w:val="60203084"/>
    <w:lvl w:ilvl="0" w:tplc="E0361C4E">
      <w:start w:val="1"/>
      <w:numFmt w:val="lowerLetter"/>
      <w:lvlText w:val="%1)"/>
      <w:lvlJc w:val="left"/>
      <w:pPr>
        <w:ind w:left="1440" w:hanging="360"/>
      </w:pPr>
      <w:rPr>
        <w:rFonts w:hint="default"/>
      </w:r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25">
    <w:nsid w:val="65A365F5"/>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26">
    <w:nsid w:val="6C8624AD"/>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27">
    <w:nsid w:val="70CF01F9"/>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abstractNum w:abstractNumId="28">
    <w:nsid w:val="70CF79DD"/>
    <w:multiLevelType w:val="multilevel"/>
    <w:tmpl w:val="A79A7394"/>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29">
    <w:nsid w:val="72C95129"/>
    <w:multiLevelType w:val="hybridMultilevel"/>
    <w:tmpl w:val="A1BE75A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79BA3087"/>
    <w:multiLevelType w:val="multilevel"/>
    <w:tmpl w:val="FC2E0C76"/>
    <w:lvl w:ilvl="0">
      <w:start w:val="10"/>
      <w:numFmt w:val="decimal"/>
      <w:lvlText w:val="%1"/>
      <w:legacy w:legacy="1" w:legacySpace="120" w:legacyIndent="480"/>
      <w:lvlJc w:val="left"/>
      <w:pPr>
        <w:ind w:left="480" w:hanging="480"/>
      </w:pPr>
      <w:rPr>
        <w:rFonts w:cs="Times New Roman"/>
      </w:rPr>
    </w:lvl>
    <w:lvl w:ilvl="1">
      <w:start w:val="4"/>
      <w:numFmt w:val="decimal"/>
      <w:lvlText w:val="%1.%2"/>
      <w:legacy w:legacy="1" w:legacySpace="120" w:legacyIndent="480"/>
      <w:lvlJc w:val="left"/>
      <w:pPr>
        <w:ind w:left="960" w:hanging="480"/>
      </w:pPr>
      <w:rPr>
        <w:rFonts w:cs="Times New Roman"/>
      </w:rPr>
    </w:lvl>
    <w:lvl w:ilvl="2">
      <w:start w:val="1"/>
      <w:numFmt w:val="decimal"/>
      <w:lvlText w:val="%1.%2.%3"/>
      <w:legacy w:legacy="1" w:legacySpace="120" w:legacyIndent="720"/>
      <w:lvlJc w:val="left"/>
      <w:pPr>
        <w:ind w:left="1680" w:hanging="720"/>
      </w:pPr>
      <w:rPr>
        <w:rFonts w:cs="Times New Roman"/>
      </w:rPr>
    </w:lvl>
    <w:lvl w:ilvl="3">
      <w:start w:val="1"/>
      <w:numFmt w:val="decimal"/>
      <w:lvlText w:val="%1.%2.%3.%4"/>
      <w:legacy w:legacy="1" w:legacySpace="120" w:legacyIndent="720"/>
      <w:lvlJc w:val="left"/>
      <w:pPr>
        <w:ind w:left="2400" w:hanging="720"/>
      </w:pPr>
      <w:rPr>
        <w:rFonts w:cs="Times New Roman"/>
      </w:rPr>
    </w:lvl>
    <w:lvl w:ilvl="4">
      <w:start w:val="1"/>
      <w:numFmt w:val="decimal"/>
      <w:lvlText w:val="%1.%2.%3.%4.%5"/>
      <w:legacy w:legacy="1" w:legacySpace="120" w:legacyIndent="1080"/>
      <w:lvlJc w:val="left"/>
      <w:pPr>
        <w:ind w:left="3480" w:hanging="1080"/>
      </w:pPr>
      <w:rPr>
        <w:rFonts w:cs="Times New Roman"/>
      </w:rPr>
    </w:lvl>
    <w:lvl w:ilvl="5">
      <w:start w:val="1"/>
      <w:numFmt w:val="decimal"/>
      <w:lvlText w:val="%1.%2.%3.%4.%5.%6"/>
      <w:legacy w:legacy="1" w:legacySpace="120" w:legacyIndent="1080"/>
      <w:lvlJc w:val="left"/>
      <w:pPr>
        <w:ind w:left="4560" w:hanging="1080"/>
      </w:pPr>
      <w:rPr>
        <w:rFonts w:cs="Times New Roman"/>
      </w:rPr>
    </w:lvl>
    <w:lvl w:ilvl="6">
      <w:start w:val="1"/>
      <w:numFmt w:val="decimal"/>
      <w:lvlText w:val="%1.%2.%3.%4.%5.%6.%7"/>
      <w:legacy w:legacy="1" w:legacySpace="120" w:legacyIndent="1440"/>
      <w:lvlJc w:val="left"/>
      <w:pPr>
        <w:ind w:left="6000" w:hanging="1440"/>
      </w:pPr>
      <w:rPr>
        <w:rFonts w:cs="Times New Roman"/>
      </w:rPr>
    </w:lvl>
    <w:lvl w:ilvl="7">
      <w:start w:val="1"/>
      <w:numFmt w:val="decimal"/>
      <w:lvlText w:val="%1.%2.%3.%4.%5.%6.%7.%8"/>
      <w:legacy w:legacy="1" w:legacySpace="120" w:legacyIndent="1440"/>
      <w:lvlJc w:val="left"/>
      <w:pPr>
        <w:ind w:left="7440" w:hanging="1440"/>
      </w:pPr>
      <w:rPr>
        <w:rFonts w:cs="Times New Roman"/>
      </w:rPr>
    </w:lvl>
    <w:lvl w:ilvl="8">
      <w:start w:val="1"/>
      <w:numFmt w:val="decimal"/>
      <w:lvlText w:val="%1.%2.%3.%4.%5.%6.%7.%8.%9"/>
      <w:legacy w:legacy="1" w:legacySpace="120" w:legacyIndent="1800"/>
      <w:lvlJc w:val="left"/>
      <w:pPr>
        <w:ind w:left="9240" w:hanging="1800"/>
      </w:pPr>
      <w:rPr>
        <w:rFonts w:cs="Times New Roman"/>
      </w:rPr>
    </w:lvl>
  </w:abstractNum>
  <w:num w:numId="1">
    <w:abstractNumId w:val="12"/>
  </w:num>
  <w:num w:numId="2">
    <w:abstractNumId w:val="6"/>
  </w:num>
  <w:num w:numId="3">
    <w:abstractNumId w:val="9"/>
  </w:num>
  <w:num w:numId="4">
    <w:abstractNumId w:val="10"/>
  </w:num>
  <w:num w:numId="5">
    <w:abstractNumId w:val="28"/>
  </w:num>
  <w:num w:numId="6">
    <w:abstractNumId w:val="0"/>
  </w:num>
  <w:num w:numId="7">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8">
    <w:abstractNumId w:val="18"/>
  </w:num>
  <w:num w:numId="9">
    <w:abstractNumId w:val="1"/>
    <w:lvlOverride w:ilvl="0">
      <w:lvl w:ilvl="0">
        <w:start w:val="2"/>
        <w:numFmt w:val="bullet"/>
        <w:lvlText w:val="-"/>
        <w:legacy w:legacy="1" w:legacySpace="120" w:legacyIndent="360"/>
        <w:lvlJc w:val="left"/>
        <w:pPr>
          <w:ind w:left="644" w:hanging="360"/>
        </w:pPr>
        <w:rPr>
          <w:b w:val="0"/>
        </w:rPr>
      </w:lvl>
    </w:lvlOverride>
  </w:num>
  <w:num w:numId="10">
    <w:abstractNumId w:val="7"/>
  </w:num>
  <w:num w:numId="11">
    <w:abstractNumId w:val="22"/>
  </w:num>
  <w:num w:numId="12">
    <w:abstractNumId w:val="8"/>
  </w:num>
  <w:num w:numId="13">
    <w:abstractNumId w:val="14"/>
  </w:num>
  <w:num w:numId="14">
    <w:abstractNumId w:val="26"/>
  </w:num>
  <w:num w:numId="15">
    <w:abstractNumId w:val="11"/>
  </w:num>
  <w:num w:numId="16">
    <w:abstractNumId w:val="15"/>
  </w:num>
  <w:num w:numId="17">
    <w:abstractNumId w:val="30"/>
  </w:num>
  <w:num w:numId="18">
    <w:abstractNumId w:val="25"/>
  </w:num>
  <w:num w:numId="19">
    <w:abstractNumId w:val="27"/>
  </w:num>
  <w:num w:numId="20">
    <w:abstractNumId w:val="21"/>
  </w:num>
  <w:num w:numId="21">
    <w:abstractNumId w:val="5"/>
  </w:num>
  <w:num w:numId="22">
    <w:abstractNumId w:val="20"/>
  </w:num>
  <w:num w:numId="23">
    <w:abstractNumId w:val="4"/>
  </w:num>
  <w:num w:numId="24">
    <w:abstractNumId w:val="29"/>
  </w:num>
  <w:num w:numId="25">
    <w:abstractNumId w:val="2"/>
  </w:num>
  <w:num w:numId="26">
    <w:abstractNumId w:val="23"/>
  </w:num>
  <w:num w:numId="27">
    <w:abstractNumId w:val="16"/>
  </w:num>
  <w:num w:numId="28">
    <w:abstractNumId w:val="24"/>
  </w:num>
  <w:num w:numId="29">
    <w:abstractNumId w:val="3"/>
  </w:num>
  <w:num w:numId="30">
    <w:abstractNumId w:val="19"/>
  </w:num>
  <w:num w:numId="31">
    <w:abstractNumId w:val="17"/>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_tradnl"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AR"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D8A"/>
    <w:rsid w:val="00002A4E"/>
    <w:rsid w:val="00003632"/>
    <w:rsid w:val="00010E5D"/>
    <w:rsid w:val="0003641E"/>
    <w:rsid w:val="0003644B"/>
    <w:rsid w:val="00043552"/>
    <w:rsid w:val="00045784"/>
    <w:rsid w:val="000465BD"/>
    <w:rsid w:val="0009021E"/>
    <w:rsid w:val="00097ADF"/>
    <w:rsid w:val="000A2BF8"/>
    <w:rsid w:val="000B0030"/>
    <w:rsid w:val="000C5FCF"/>
    <w:rsid w:val="000E51EE"/>
    <w:rsid w:val="000E6EE2"/>
    <w:rsid w:val="00107842"/>
    <w:rsid w:val="001239F7"/>
    <w:rsid w:val="00151A90"/>
    <w:rsid w:val="001860BE"/>
    <w:rsid w:val="001A2E0A"/>
    <w:rsid w:val="001C21E1"/>
    <w:rsid w:val="001C2526"/>
    <w:rsid w:val="001C32F8"/>
    <w:rsid w:val="001E0A9A"/>
    <w:rsid w:val="001E3784"/>
    <w:rsid w:val="00201E4F"/>
    <w:rsid w:val="002307EC"/>
    <w:rsid w:val="00246581"/>
    <w:rsid w:val="0025292A"/>
    <w:rsid w:val="00257F0F"/>
    <w:rsid w:val="002F5CEE"/>
    <w:rsid w:val="00310912"/>
    <w:rsid w:val="00315AA6"/>
    <w:rsid w:val="00325F80"/>
    <w:rsid w:val="003348ED"/>
    <w:rsid w:val="00354509"/>
    <w:rsid w:val="0035513A"/>
    <w:rsid w:val="00367BCE"/>
    <w:rsid w:val="00382C96"/>
    <w:rsid w:val="003870D7"/>
    <w:rsid w:val="00396AE6"/>
    <w:rsid w:val="003C432A"/>
    <w:rsid w:val="003E4A25"/>
    <w:rsid w:val="003E5C76"/>
    <w:rsid w:val="003F4334"/>
    <w:rsid w:val="003F7F70"/>
    <w:rsid w:val="004035C0"/>
    <w:rsid w:val="004069F9"/>
    <w:rsid w:val="00425029"/>
    <w:rsid w:val="00447599"/>
    <w:rsid w:val="004821B8"/>
    <w:rsid w:val="00495766"/>
    <w:rsid w:val="004B0216"/>
    <w:rsid w:val="004C06CD"/>
    <w:rsid w:val="004E280D"/>
    <w:rsid w:val="004E42FD"/>
    <w:rsid w:val="004E65F9"/>
    <w:rsid w:val="0050203A"/>
    <w:rsid w:val="0052470E"/>
    <w:rsid w:val="00535758"/>
    <w:rsid w:val="00541D9B"/>
    <w:rsid w:val="00544DF2"/>
    <w:rsid w:val="00573CE3"/>
    <w:rsid w:val="005861F6"/>
    <w:rsid w:val="0059488C"/>
    <w:rsid w:val="005975AB"/>
    <w:rsid w:val="005B2A0B"/>
    <w:rsid w:val="005C1859"/>
    <w:rsid w:val="005D0C12"/>
    <w:rsid w:val="005D205A"/>
    <w:rsid w:val="005D530F"/>
    <w:rsid w:val="005E3FAE"/>
    <w:rsid w:val="00600DCC"/>
    <w:rsid w:val="0060113A"/>
    <w:rsid w:val="00601B64"/>
    <w:rsid w:val="00602FEE"/>
    <w:rsid w:val="006254E1"/>
    <w:rsid w:val="00627E50"/>
    <w:rsid w:val="00644672"/>
    <w:rsid w:val="00663ABF"/>
    <w:rsid w:val="00665DE6"/>
    <w:rsid w:val="006820D6"/>
    <w:rsid w:val="00692FB5"/>
    <w:rsid w:val="006A1836"/>
    <w:rsid w:val="006A2422"/>
    <w:rsid w:val="006A6DD8"/>
    <w:rsid w:val="006B22A1"/>
    <w:rsid w:val="006B2FC5"/>
    <w:rsid w:val="006C156A"/>
    <w:rsid w:val="006D42A1"/>
    <w:rsid w:val="007036F4"/>
    <w:rsid w:val="00716777"/>
    <w:rsid w:val="00717ABF"/>
    <w:rsid w:val="0073356A"/>
    <w:rsid w:val="00777110"/>
    <w:rsid w:val="00777844"/>
    <w:rsid w:val="007A544D"/>
    <w:rsid w:val="007D07E0"/>
    <w:rsid w:val="007E31BB"/>
    <w:rsid w:val="00801891"/>
    <w:rsid w:val="008100DD"/>
    <w:rsid w:val="00813182"/>
    <w:rsid w:val="00834C33"/>
    <w:rsid w:val="008746C9"/>
    <w:rsid w:val="008B66EE"/>
    <w:rsid w:val="008E4BEB"/>
    <w:rsid w:val="009203B2"/>
    <w:rsid w:val="00922B99"/>
    <w:rsid w:val="009337E1"/>
    <w:rsid w:val="00941C8F"/>
    <w:rsid w:val="00950EA5"/>
    <w:rsid w:val="009514CD"/>
    <w:rsid w:val="00965A0B"/>
    <w:rsid w:val="00993CB0"/>
    <w:rsid w:val="009A3FFA"/>
    <w:rsid w:val="009B6991"/>
    <w:rsid w:val="009B6BC9"/>
    <w:rsid w:val="009C2459"/>
    <w:rsid w:val="009D2C8A"/>
    <w:rsid w:val="009E0ED4"/>
    <w:rsid w:val="009E596E"/>
    <w:rsid w:val="009E5B4C"/>
    <w:rsid w:val="009E6094"/>
    <w:rsid w:val="009F1111"/>
    <w:rsid w:val="00A122AA"/>
    <w:rsid w:val="00A144AC"/>
    <w:rsid w:val="00A24255"/>
    <w:rsid w:val="00A2600E"/>
    <w:rsid w:val="00A40B9B"/>
    <w:rsid w:val="00A4125F"/>
    <w:rsid w:val="00A50C00"/>
    <w:rsid w:val="00A51A35"/>
    <w:rsid w:val="00A60784"/>
    <w:rsid w:val="00A64608"/>
    <w:rsid w:val="00A65BF7"/>
    <w:rsid w:val="00A70CED"/>
    <w:rsid w:val="00A86597"/>
    <w:rsid w:val="00A933A1"/>
    <w:rsid w:val="00AA5618"/>
    <w:rsid w:val="00AB6F20"/>
    <w:rsid w:val="00AD5D48"/>
    <w:rsid w:val="00AD7E3B"/>
    <w:rsid w:val="00B20578"/>
    <w:rsid w:val="00B5004A"/>
    <w:rsid w:val="00B742CF"/>
    <w:rsid w:val="00B81ED7"/>
    <w:rsid w:val="00B87258"/>
    <w:rsid w:val="00B87D31"/>
    <w:rsid w:val="00BC2499"/>
    <w:rsid w:val="00BC4BBD"/>
    <w:rsid w:val="00BF1BEA"/>
    <w:rsid w:val="00BF1DD0"/>
    <w:rsid w:val="00BF53FE"/>
    <w:rsid w:val="00BF73A9"/>
    <w:rsid w:val="00C072AB"/>
    <w:rsid w:val="00C24C2F"/>
    <w:rsid w:val="00C54BBF"/>
    <w:rsid w:val="00C61FA9"/>
    <w:rsid w:val="00C77FE7"/>
    <w:rsid w:val="00C8616A"/>
    <w:rsid w:val="00C929B8"/>
    <w:rsid w:val="00CC5970"/>
    <w:rsid w:val="00CD21CC"/>
    <w:rsid w:val="00CE7F8D"/>
    <w:rsid w:val="00CF404B"/>
    <w:rsid w:val="00D41427"/>
    <w:rsid w:val="00D41E48"/>
    <w:rsid w:val="00D535A5"/>
    <w:rsid w:val="00D655A1"/>
    <w:rsid w:val="00D66D98"/>
    <w:rsid w:val="00D73761"/>
    <w:rsid w:val="00DA33B6"/>
    <w:rsid w:val="00DA5840"/>
    <w:rsid w:val="00E02324"/>
    <w:rsid w:val="00E05FDA"/>
    <w:rsid w:val="00E30245"/>
    <w:rsid w:val="00E43DBC"/>
    <w:rsid w:val="00E829E8"/>
    <w:rsid w:val="00E82BD5"/>
    <w:rsid w:val="00E97AE2"/>
    <w:rsid w:val="00EC5FF7"/>
    <w:rsid w:val="00EC7496"/>
    <w:rsid w:val="00ED2D52"/>
    <w:rsid w:val="00EE05A7"/>
    <w:rsid w:val="00EF0FF8"/>
    <w:rsid w:val="00F00066"/>
    <w:rsid w:val="00F109DD"/>
    <w:rsid w:val="00F127F7"/>
    <w:rsid w:val="00F43D36"/>
    <w:rsid w:val="00F808F1"/>
    <w:rsid w:val="00F87519"/>
    <w:rsid w:val="00FA6395"/>
    <w:rsid w:val="00FB206D"/>
    <w:rsid w:val="00FC0D8A"/>
    <w:rsid w:val="00FC0ED4"/>
    <w:rsid w:val="00FC160C"/>
    <w:rsid w:val="00FF2D1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0DAAAB6C"/>
  <w15:chartTrackingRefBased/>
  <w15:docId w15:val="{860BD6B0-D4BD-4A10-90D2-AF5551F94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D8A"/>
    <w:rPr>
      <w:sz w:val="24"/>
      <w:szCs w:val="24"/>
      <w:lang w:val="es-ES" w:eastAsia="es-ES"/>
    </w:rPr>
  </w:style>
  <w:style w:type="paragraph" w:styleId="Ttulo1">
    <w:name w:val="heading 1"/>
    <w:basedOn w:val="Normal"/>
    <w:next w:val="Normal"/>
    <w:link w:val="Ttulo1Car"/>
    <w:qFormat/>
    <w:rsid w:val="00FC0D8A"/>
    <w:pPr>
      <w:keepNext/>
      <w:numPr>
        <w:numId w:val="6"/>
      </w:numPr>
      <w:tabs>
        <w:tab w:val="left" w:pos="432"/>
      </w:tabs>
      <w:suppressAutoHyphens/>
      <w:overflowPunct w:val="0"/>
      <w:autoSpaceDE w:val="0"/>
      <w:autoSpaceDN w:val="0"/>
      <w:adjustRightInd w:val="0"/>
      <w:spacing w:before="240" w:after="60"/>
      <w:textAlignment w:val="baseline"/>
      <w:outlineLvl w:val="0"/>
    </w:pPr>
    <w:rPr>
      <w:rFonts w:ascii="Arial" w:hAnsi="Arial"/>
      <w:b/>
      <w:kern w:val="2"/>
      <w:sz w:val="32"/>
      <w:szCs w:val="20"/>
    </w:rPr>
  </w:style>
  <w:style w:type="paragraph" w:styleId="Ttulo2">
    <w:name w:val="heading 2"/>
    <w:basedOn w:val="Normal"/>
    <w:next w:val="Textoindependiente"/>
    <w:link w:val="Ttulo2Car"/>
    <w:qFormat/>
    <w:rsid w:val="00FC0D8A"/>
    <w:pPr>
      <w:numPr>
        <w:ilvl w:val="1"/>
        <w:numId w:val="6"/>
      </w:numPr>
      <w:tabs>
        <w:tab w:val="left" w:pos="576"/>
      </w:tabs>
      <w:suppressAutoHyphens/>
      <w:overflowPunct w:val="0"/>
      <w:autoSpaceDE w:val="0"/>
      <w:autoSpaceDN w:val="0"/>
      <w:adjustRightInd w:val="0"/>
      <w:spacing w:before="100" w:after="100"/>
      <w:textAlignment w:val="baseline"/>
      <w:outlineLvl w:val="1"/>
    </w:pPr>
    <w:rPr>
      <w:b/>
      <w:sz w:val="36"/>
      <w:szCs w:val="20"/>
    </w:rPr>
  </w:style>
  <w:style w:type="paragraph" w:styleId="Ttulo3">
    <w:name w:val="heading 3"/>
    <w:basedOn w:val="Normal"/>
    <w:next w:val="Normal"/>
    <w:link w:val="Ttulo3Car"/>
    <w:qFormat/>
    <w:rsid w:val="00FC0D8A"/>
    <w:pPr>
      <w:keepNext/>
      <w:numPr>
        <w:ilvl w:val="2"/>
        <w:numId w:val="6"/>
      </w:numPr>
      <w:tabs>
        <w:tab w:val="left" w:pos="720"/>
      </w:tabs>
      <w:suppressAutoHyphens/>
      <w:overflowPunct w:val="0"/>
      <w:autoSpaceDE w:val="0"/>
      <w:autoSpaceDN w:val="0"/>
      <w:adjustRightInd w:val="0"/>
      <w:spacing w:before="240" w:after="60"/>
      <w:textAlignment w:val="baseline"/>
      <w:outlineLvl w:val="2"/>
    </w:pPr>
    <w:rPr>
      <w:rFonts w:ascii="Arial" w:hAnsi="Arial"/>
      <w:b/>
      <w:sz w:val="26"/>
      <w:szCs w:val="20"/>
    </w:rPr>
  </w:style>
  <w:style w:type="paragraph" w:styleId="Ttulo4">
    <w:name w:val="heading 4"/>
    <w:basedOn w:val="Normal"/>
    <w:next w:val="Normal"/>
    <w:link w:val="Ttulo4Car"/>
    <w:qFormat/>
    <w:rsid w:val="00FC0D8A"/>
    <w:pPr>
      <w:keepNext/>
      <w:numPr>
        <w:ilvl w:val="3"/>
        <w:numId w:val="6"/>
      </w:numPr>
      <w:tabs>
        <w:tab w:val="left" w:pos="864"/>
      </w:tabs>
      <w:suppressAutoHyphens/>
      <w:overflowPunct w:val="0"/>
      <w:autoSpaceDE w:val="0"/>
      <w:autoSpaceDN w:val="0"/>
      <w:adjustRightInd w:val="0"/>
      <w:spacing w:before="240" w:after="60"/>
      <w:textAlignment w:val="baseline"/>
      <w:outlineLvl w:val="3"/>
    </w:pPr>
    <w:rPr>
      <w:b/>
      <w:sz w:val="28"/>
      <w:szCs w:val="20"/>
    </w:rPr>
  </w:style>
  <w:style w:type="paragraph" w:styleId="Ttulo5">
    <w:name w:val="heading 5"/>
    <w:basedOn w:val="Normal"/>
    <w:next w:val="Normal"/>
    <w:link w:val="Ttulo5Car"/>
    <w:qFormat/>
    <w:rsid w:val="00FC0D8A"/>
    <w:pPr>
      <w:numPr>
        <w:ilvl w:val="4"/>
        <w:numId w:val="6"/>
      </w:numPr>
      <w:tabs>
        <w:tab w:val="left" w:pos="1008"/>
      </w:tabs>
      <w:suppressAutoHyphens/>
      <w:overflowPunct w:val="0"/>
      <w:autoSpaceDE w:val="0"/>
      <w:autoSpaceDN w:val="0"/>
      <w:adjustRightInd w:val="0"/>
      <w:spacing w:before="240" w:after="60"/>
      <w:textAlignment w:val="baseline"/>
      <w:outlineLvl w:val="4"/>
    </w:pPr>
    <w:rPr>
      <w:b/>
      <w:i/>
      <w:sz w:val="26"/>
      <w:szCs w:val="20"/>
    </w:rPr>
  </w:style>
  <w:style w:type="paragraph" w:styleId="Ttulo6">
    <w:name w:val="heading 6"/>
    <w:basedOn w:val="Normal"/>
    <w:next w:val="Normal"/>
    <w:link w:val="Ttulo6Car"/>
    <w:qFormat/>
    <w:rsid w:val="00FC0D8A"/>
    <w:pPr>
      <w:keepNext/>
      <w:numPr>
        <w:ilvl w:val="5"/>
        <w:numId w:val="6"/>
      </w:numPr>
      <w:tabs>
        <w:tab w:val="left" w:pos="-720"/>
        <w:tab w:val="left" w:pos="1152"/>
      </w:tabs>
      <w:suppressAutoHyphens/>
      <w:overflowPunct w:val="0"/>
      <w:autoSpaceDE w:val="0"/>
      <w:autoSpaceDN w:val="0"/>
      <w:adjustRightInd w:val="0"/>
      <w:jc w:val="center"/>
      <w:textAlignment w:val="baseline"/>
      <w:outlineLvl w:val="5"/>
    </w:pPr>
    <w:rPr>
      <w:rFonts w:ascii="Arial" w:hAnsi="Arial"/>
      <w:b/>
      <w:spacing w:val="-2"/>
      <w:sz w:val="20"/>
      <w:szCs w:val="20"/>
      <w:lang w:val="es-ES_tradnl"/>
    </w:rPr>
  </w:style>
  <w:style w:type="paragraph" w:styleId="Ttulo8">
    <w:name w:val="heading 8"/>
    <w:basedOn w:val="Normal"/>
    <w:next w:val="Normal"/>
    <w:link w:val="Ttulo8Car"/>
    <w:qFormat/>
    <w:rsid w:val="00FC0D8A"/>
    <w:pPr>
      <w:keepNext/>
      <w:numPr>
        <w:ilvl w:val="7"/>
        <w:numId w:val="6"/>
      </w:numPr>
      <w:tabs>
        <w:tab w:val="left" w:pos="0"/>
        <w:tab w:val="left" w:pos="566"/>
        <w:tab w:val="left" w:pos="720"/>
        <w:tab w:val="left" w:pos="1440"/>
      </w:tabs>
      <w:suppressAutoHyphens/>
      <w:overflowPunct w:val="0"/>
      <w:autoSpaceDE w:val="0"/>
      <w:autoSpaceDN w:val="0"/>
      <w:adjustRightInd w:val="0"/>
      <w:spacing w:before="100" w:after="100"/>
      <w:jc w:val="center"/>
      <w:textAlignment w:val="baseline"/>
      <w:outlineLvl w:val="7"/>
    </w:pPr>
    <w:rPr>
      <w:rFonts w:ascii="Arial" w:hAnsi="Arial"/>
      <w:b/>
      <w:spacing w:val="-3"/>
      <w:sz w:val="20"/>
      <w:szCs w:val="20"/>
      <w:u w:val="single"/>
      <w:lang w:val="es-ES_tradnl"/>
    </w:rPr>
  </w:style>
  <w:style w:type="paragraph" w:styleId="Ttulo9">
    <w:name w:val="heading 9"/>
    <w:basedOn w:val="Normal"/>
    <w:next w:val="Normal"/>
    <w:link w:val="Ttulo9Car"/>
    <w:qFormat/>
    <w:rsid w:val="00FC0D8A"/>
    <w:pPr>
      <w:keepNext/>
      <w:numPr>
        <w:ilvl w:val="8"/>
        <w:numId w:val="6"/>
      </w:numPr>
      <w:tabs>
        <w:tab w:val="left" w:pos="1572"/>
        <w:tab w:val="left" w:pos="2292"/>
        <w:tab w:val="left" w:pos="3012"/>
        <w:tab w:val="left" w:pos="3732"/>
        <w:tab w:val="left" w:pos="4452"/>
        <w:tab w:val="left" w:pos="5172"/>
        <w:tab w:val="left" w:pos="5892"/>
        <w:tab w:val="left" w:pos="6612"/>
        <w:tab w:val="left" w:pos="7332"/>
        <w:tab w:val="left" w:pos="8052"/>
        <w:tab w:val="left" w:pos="8772"/>
      </w:tabs>
      <w:suppressAutoHyphens/>
      <w:overflowPunct w:val="0"/>
      <w:autoSpaceDE w:val="0"/>
      <w:autoSpaceDN w:val="0"/>
      <w:adjustRightInd w:val="0"/>
      <w:ind w:firstLine="0"/>
      <w:jc w:val="center"/>
      <w:textAlignment w:val="baseline"/>
      <w:outlineLvl w:val="8"/>
    </w:pPr>
    <w:rPr>
      <w:rFonts w:ascii="Arial" w:hAnsi="Arial"/>
      <w:b/>
      <w:sz w:val="20"/>
      <w:szCs w:val="20"/>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FC0D8A"/>
    <w:pPr>
      <w:autoSpaceDE w:val="0"/>
      <w:autoSpaceDN w:val="0"/>
      <w:adjustRightInd w:val="0"/>
    </w:pPr>
    <w:rPr>
      <w:rFonts w:ascii="Arial" w:hAnsi="Arial" w:cs="Arial"/>
      <w:color w:val="000000"/>
      <w:sz w:val="24"/>
      <w:szCs w:val="24"/>
      <w:lang w:val="es-ES" w:eastAsia="es-ES"/>
    </w:rPr>
  </w:style>
  <w:style w:type="character" w:customStyle="1" w:styleId="Ttulo1Car">
    <w:name w:val="Título 1 Car"/>
    <w:basedOn w:val="Fuentedeprrafopredeter"/>
    <w:link w:val="Ttulo1"/>
    <w:locked/>
    <w:rsid w:val="00FC0D8A"/>
    <w:rPr>
      <w:rFonts w:ascii="Arial" w:hAnsi="Arial"/>
      <w:b/>
      <w:kern w:val="2"/>
      <w:sz w:val="32"/>
      <w:lang w:val="es-ES" w:eastAsia="es-ES" w:bidi="ar-SA"/>
    </w:rPr>
  </w:style>
  <w:style w:type="paragraph" w:styleId="Textoindependiente">
    <w:name w:val="Body Text"/>
    <w:basedOn w:val="Normal"/>
    <w:link w:val="TextoindependienteCar"/>
    <w:semiHidden/>
    <w:rsid w:val="00FC0D8A"/>
    <w:pPr>
      <w:suppressAutoHyphens/>
      <w:overflowPunct w:val="0"/>
      <w:autoSpaceDE w:val="0"/>
      <w:autoSpaceDN w:val="0"/>
      <w:adjustRightInd w:val="0"/>
      <w:spacing w:before="100" w:after="100"/>
      <w:textAlignment w:val="baseline"/>
    </w:pPr>
    <w:rPr>
      <w:szCs w:val="20"/>
    </w:rPr>
  </w:style>
  <w:style w:type="character" w:customStyle="1" w:styleId="TextoindependienteCar">
    <w:name w:val="Texto independiente Car"/>
    <w:basedOn w:val="Fuentedeprrafopredeter"/>
    <w:link w:val="Textoindependiente"/>
    <w:semiHidden/>
    <w:locked/>
    <w:rsid w:val="00FC0D8A"/>
    <w:rPr>
      <w:sz w:val="24"/>
      <w:lang w:val="es-ES" w:eastAsia="es-ES" w:bidi="ar-SA"/>
    </w:rPr>
  </w:style>
  <w:style w:type="character" w:customStyle="1" w:styleId="Ttulo2Car">
    <w:name w:val="Título 2 Car"/>
    <w:basedOn w:val="Fuentedeprrafopredeter"/>
    <w:link w:val="Ttulo2"/>
    <w:locked/>
    <w:rsid w:val="00FC0D8A"/>
    <w:rPr>
      <w:b/>
      <w:sz w:val="36"/>
      <w:lang w:val="es-ES" w:eastAsia="es-ES" w:bidi="ar-SA"/>
    </w:rPr>
  </w:style>
  <w:style w:type="character" w:customStyle="1" w:styleId="Ttulo3Car">
    <w:name w:val="Título 3 Car"/>
    <w:basedOn w:val="Fuentedeprrafopredeter"/>
    <w:link w:val="Ttulo3"/>
    <w:locked/>
    <w:rsid w:val="00FC0D8A"/>
    <w:rPr>
      <w:rFonts w:ascii="Arial" w:hAnsi="Arial"/>
      <w:b/>
      <w:sz w:val="26"/>
      <w:lang w:val="es-ES" w:eastAsia="es-ES" w:bidi="ar-SA"/>
    </w:rPr>
  </w:style>
  <w:style w:type="character" w:customStyle="1" w:styleId="Ttulo4Car">
    <w:name w:val="Título 4 Car"/>
    <w:basedOn w:val="Fuentedeprrafopredeter"/>
    <w:link w:val="Ttulo4"/>
    <w:locked/>
    <w:rsid w:val="00FC0D8A"/>
    <w:rPr>
      <w:b/>
      <w:sz w:val="28"/>
      <w:lang w:val="es-ES" w:eastAsia="es-ES" w:bidi="ar-SA"/>
    </w:rPr>
  </w:style>
  <w:style w:type="character" w:customStyle="1" w:styleId="Ttulo5Car">
    <w:name w:val="Título 5 Car"/>
    <w:basedOn w:val="Fuentedeprrafopredeter"/>
    <w:link w:val="Ttulo5"/>
    <w:locked/>
    <w:rsid w:val="00FC0D8A"/>
    <w:rPr>
      <w:b/>
      <w:i/>
      <w:sz w:val="26"/>
      <w:lang w:val="es-ES" w:eastAsia="es-ES" w:bidi="ar-SA"/>
    </w:rPr>
  </w:style>
  <w:style w:type="character" w:customStyle="1" w:styleId="Ttulo6Car">
    <w:name w:val="Título 6 Car"/>
    <w:basedOn w:val="Fuentedeprrafopredeter"/>
    <w:link w:val="Ttulo6"/>
    <w:locked/>
    <w:rsid w:val="00FC0D8A"/>
    <w:rPr>
      <w:rFonts w:ascii="Arial" w:hAnsi="Arial"/>
      <w:b/>
      <w:spacing w:val="-2"/>
      <w:lang w:val="es-ES_tradnl" w:eastAsia="es-ES" w:bidi="ar-SA"/>
    </w:rPr>
  </w:style>
  <w:style w:type="character" w:customStyle="1" w:styleId="Ttulo8Car">
    <w:name w:val="Título 8 Car"/>
    <w:basedOn w:val="Fuentedeprrafopredeter"/>
    <w:link w:val="Ttulo8"/>
    <w:locked/>
    <w:rsid w:val="00FC0D8A"/>
    <w:rPr>
      <w:rFonts w:ascii="Arial" w:hAnsi="Arial"/>
      <w:b/>
      <w:spacing w:val="-3"/>
      <w:u w:val="single"/>
      <w:lang w:val="es-ES_tradnl" w:eastAsia="es-ES" w:bidi="ar-SA"/>
    </w:rPr>
  </w:style>
  <w:style w:type="character" w:customStyle="1" w:styleId="Ttulo9Car">
    <w:name w:val="Título 9 Car"/>
    <w:basedOn w:val="Fuentedeprrafopredeter"/>
    <w:link w:val="Ttulo9"/>
    <w:locked/>
    <w:rsid w:val="00FC0D8A"/>
    <w:rPr>
      <w:rFonts w:ascii="Arial" w:hAnsi="Arial"/>
      <w:b/>
      <w:u w:val="single"/>
      <w:lang w:val="es-ES_tradnl" w:eastAsia="es-ES" w:bidi="ar-SA"/>
    </w:rPr>
  </w:style>
  <w:style w:type="paragraph" w:styleId="Encabezado">
    <w:name w:val="header"/>
    <w:basedOn w:val="Normal"/>
    <w:link w:val="EncabezadoCar"/>
    <w:semiHidden/>
    <w:rsid w:val="00FC0D8A"/>
    <w:pPr>
      <w:widowControl w:val="0"/>
      <w:suppressLineNumbers/>
      <w:tabs>
        <w:tab w:val="center" w:pos="4818"/>
        <w:tab w:val="right" w:pos="9637"/>
      </w:tabs>
      <w:suppressAutoHyphens/>
      <w:overflowPunct w:val="0"/>
      <w:autoSpaceDE w:val="0"/>
      <w:autoSpaceDN w:val="0"/>
      <w:adjustRightInd w:val="0"/>
      <w:textAlignment w:val="baseline"/>
    </w:pPr>
    <w:rPr>
      <w:szCs w:val="20"/>
      <w:lang w:val="es-ES_tradnl"/>
    </w:rPr>
  </w:style>
  <w:style w:type="character" w:customStyle="1" w:styleId="EncabezadoCar">
    <w:name w:val="Encabezado Car"/>
    <w:basedOn w:val="Fuentedeprrafopredeter"/>
    <w:link w:val="Encabezado"/>
    <w:semiHidden/>
    <w:locked/>
    <w:rsid w:val="00FC0D8A"/>
    <w:rPr>
      <w:sz w:val="24"/>
      <w:lang w:val="es-ES_tradnl" w:eastAsia="es-ES" w:bidi="ar-SA"/>
    </w:rPr>
  </w:style>
  <w:style w:type="paragraph" w:styleId="Piedepgina">
    <w:name w:val="footer"/>
    <w:basedOn w:val="Normal"/>
    <w:link w:val="PiedepginaCar"/>
    <w:semiHidden/>
    <w:rsid w:val="00FC0D8A"/>
    <w:pPr>
      <w:widowControl w:val="0"/>
      <w:tabs>
        <w:tab w:val="center" w:pos="4419"/>
        <w:tab w:val="right" w:pos="8838"/>
      </w:tabs>
      <w:suppressAutoHyphens/>
      <w:overflowPunct w:val="0"/>
      <w:autoSpaceDE w:val="0"/>
      <w:autoSpaceDN w:val="0"/>
      <w:adjustRightInd w:val="0"/>
      <w:textAlignment w:val="baseline"/>
    </w:pPr>
    <w:rPr>
      <w:szCs w:val="20"/>
      <w:lang w:val="es-ES_tradnl"/>
    </w:rPr>
  </w:style>
  <w:style w:type="character" w:customStyle="1" w:styleId="PiedepginaCar">
    <w:name w:val="Pie de página Car"/>
    <w:basedOn w:val="Fuentedeprrafopredeter"/>
    <w:link w:val="Piedepgina"/>
    <w:semiHidden/>
    <w:locked/>
    <w:rsid w:val="00FC0D8A"/>
    <w:rPr>
      <w:sz w:val="24"/>
      <w:lang w:val="es-ES_tradnl" w:eastAsia="es-ES" w:bidi="ar-SA"/>
    </w:rPr>
  </w:style>
  <w:style w:type="paragraph" w:styleId="Subttulo">
    <w:name w:val="Subtitle"/>
    <w:basedOn w:val="Normal"/>
    <w:link w:val="SubttuloCar"/>
    <w:qFormat/>
    <w:rsid w:val="00FC0D8A"/>
    <w:pPr>
      <w:widowControl w:val="0"/>
      <w:suppressAutoHyphens/>
      <w:overflowPunct w:val="0"/>
      <w:autoSpaceDE w:val="0"/>
      <w:autoSpaceDN w:val="0"/>
      <w:adjustRightInd w:val="0"/>
      <w:spacing w:after="60"/>
      <w:jc w:val="center"/>
      <w:textAlignment w:val="baseline"/>
    </w:pPr>
    <w:rPr>
      <w:rFonts w:ascii="Arial" w:hAnsi="Arial"/>
      <w:szCs w:val="20"/>
      <w:lang w:val="es-ES_tradnl"/>
    </w:rPr>
  </w:style>
  <w:style w:type="character" w:customStyle="1" w:styleId="SubttuloCar">
    <w:name w:val="Subtítulo Car"/>
    <w:basedOn w:val="Fuentedeprrafopredeter"/>
    <w:link w:val="Subttulo"/>
    <w:locked/>
    <w:rsid w:val="00FC0D8A"/>
    <w:rPr>
      <w:rFonts w:ascii="Arial" w:hAnsi="Arial"/>
      <w:sz w:val="24"/>
      <w:lang w:val="es-ES_tradnl" w:eastAsia="es-ES" w:bidi="ar-SA"/>
    </w:rPr>
  </w:style>
  <w:style w:type="paragraph" w:styleId="Puesto">
    <w:name w:val="Title"/>
    <w:basedOn w:val="Normal"/>
    <w:next w:val="Subttulo"/>
    <w:link w:val="PuestoCar"/>
    <w:qFormat/>
    <w:rsid w:val="00FC0D8A"/>
    <w:pPr>
      <w:widowControl w:val="0"/>
      <w:suppressAutoHyphens/>
      <w:overflowPunct w:val="0"/>
      <w:autoSpaceDE w:val="0"/>
      <w:autoSpaceDN w:val="0"/>
      <w:adjustRightInd w:val="0"/>
      <w:jc w:val="center"/>
      <w:textAlignment w:val="baseline"/>
    </w:pPr>
    <w:rPr>
      <w:b/>
      <w:szCs w:val="20"/>
      <w:lang w:val="es-ES_tradnl"/>
    </w:rPr>
  </w:style>
  <w:style w:type="character" w:customStyle="1" w:styleId="PuestoCar">
    <w:name w:val="Puesto Car"/>
    <w:basedOn w:val="Fuentedeprrafopredeter"/>
    <w:link w:val="Puesto"/>
    <w:locked/>
    <w:rsid w:val="00FC0D8A"/>
    <w:rPr>
      <w:b/>
      <w:sz w:val="24"/>
      <w:lang w:val="es-ES_tradnl" w:eastAsia="es-ES" w:bidi="ar-SA"/>
    </w:rPr>
  </w:style>
  <w:style w:type="paragraph" w:styleId="Textocomentario">
    <w:name w:val="annotation text"/>
    <w:basedOn w:val="Normal"/>
    <w:link w:val="TextocomentarioCar"/>
    <w:semiHidden/>
    <w:rsid w:val="00FC0D8A"/>
    <w:pPr>
      <w:widowControl w:val="0"/>
      <w:suppressAutoHyphens/>
      <w:overflowPunct w:val="0"/>
      <w:autoSpaceDE w:val="0"/>
      <w:autoSpaceDN w:val="0"/>
      <w:adjustRightInd w:val="0"/>
      <w:textAlignment w:val="baseline"/>
    </w:pPr>
    <w:rPr>
      <w:sz w:val="20"/>
      <w:szCs w:val="20"/>
      <w:lang w:val="es-ES_tradnl"/>
    </w:rPr>
  </w:style>
  <w:style w:type="character" w:customStyle="1" w:styleId="TextocomentarioCar">
    <w:name w:val="Texto comentario Car"/>
    <w:basedOn w:val="Fuentedeprrafopredeter"/>
    <w:link w:val="Textocomentario"/>
    <w:semiHidden/>
    <w:locked/>
    <w:rsid w:val="00FC0D8A"/>
    <w:rPr>
      <w:lang w:val="es-ES_tradnl" w:eastAsia="es-ES" w:bidi="ar-SA"/>
    </w:rPr>
  </w:style>
  <w:style w:type="paragraph" w:styleId="Asuntodelcomentario">
    <w:name w:val="annotation subject"/>
    <w:basedOn w:val="Textocomentario1"/>
    <w:next w:val="Textocomentario1"/>
    <w:link w:val="AsuntodelcomentarioCar"/>
    <w:semiHidden/>
    <w:rsid w:val="00FC0D8A"/>
    <w:rPr>
      <w:b/>
    </w:rPr>
  </w:style>
  <w:style w:type="paragraph" w:customStyle="1" w:styleId="Textocomentario1">
    <w:name w:val="Texto comentario1"/>
    <w:basedOn w:val="Normal"/>
    <w:rsid w:val="00FC0D8A"/>
    <w:pPr>
      <w:widowControl w:val="0"/>
      <w:suppressAutoHyphens/>
      <w:overflowPunct w:val="0"/>
      <w:autoSpaceDE w:val="0"/>
      <w:autoSpaceDN w:val="0"/>
      <w:adjustRightInd w:val="0"/>
      <w:textAlignment w:val="baseline"/>
    </w:pPr>
    <w:rPr>
      <w:sz w:val="20"/>
      <w:szCs w:val="20"/>
      <w:lang w:val="es-ES_tradnl"/>
    </w:rPr>
  </w:style>
  <w:style w:type="character" w:customStyle="1" w:styleId="AsuntodelcomentarioCar">
    <w:name w:val="Asunto del comentario Car"/>
    <w:basedOn w:val="TextocomentarioCar"/>
    <w:link w:val="Asuntodelcomentario"/>
    <w:locked/>
    <w:rsid w:val="00FC0D8A"/>
    <w:rPr>
      <w:b/>
      <w:lang w:val="es-ES_tradnl" w:eastAsia="es-ES" w:bidi="ar-SA"/>
    </w:rPr>
  </w:style>
  <w:style w:type="table" w:styleId="Tablaconcuadrcula">
    <w:name w:val="Table Grid"/>
    <w:basedOn w:val="Tablanormal"/>
    <w:rsid w:val="00FC0D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9514CD"/>
  </w:style>
  <w:style w:type="paragraph" w:styleId="Prrafodelista">
    <w:name w:val="List Paragraph"/>
    <w:basedOn w:val="Normal"/>
    <w:uiPriority w:val="34"/>
    <w:qFormat/>
    <w:rsid w:val="003C432A"/>
    <w:pPr>
      <w:ind w:left="720"/>
      <w:contextualSpacing/>
    </w:pPr>
  </w:style>
  <w:style w:type="character" w:styleId="Hipervnculo">
    <w:name w:val="Hyperlink"/>
    <w:basedOn w:val="Fuentedeprrafopredeter"/>
    <w:rsid w:val="002F5CEE"/>
    <w:rPr>
      <w:color w:val="0563C1" w:themeColor="hyperlink"/>
      <w:u w:val="single"/>
    </w:rPr>
  </w:style>
  <w:style w:type="character" w:styleId="Refdecomentario">
    <w:name w:val="annotation reference"/>
    <w:basedOn w:val="Fuentedeprrafopredeter"/>
    <w:rsid w:val="0003644B"/>
    <w:rPr>
      <w:sz w:val="16"/>
      <w:szCs w:val="16"/>
    </w:rPr>
  </w:style>
  <w:style w:type="character" w:customStyle="1" w:styleId="UnresolvedMention">
    <w:name w:val="Unresolved Mention"/>
    <w:basedOn w:val="Fuentedeprrafopredeter"/>
    <w:uiPriority w:val="99"/>
    <w:semiHidden/>
    <w:unhideWhenUsed/>
    <w:rsid w:val="00A60784"/>
    <w:rPr>
      <w:color w:val="605E5C"/>
      <w:shd w:val="clear" w:color="auto" w:fill="E1DFDD"/>
    </w:rPr>
  </w:style>
  <w:style w:type="paragraph" w:styleId="Textodeglobo">
    <w:name w:val="Balloon Text"/>
    <w:basedOn w:val="Normal"/>
    <w:link w:val="TextodegloboCar"/>
    <w:semiHidden/>
    <w:unhideWhenUsed/>
    <w:rsid w:val="00692FB5"/>
    <w:rPr>
      <w:rFonts w:ascii="Segoe UI" w:hAnsi="Segoe UI" w:cs="Segoe UI"/>
      <w:sz w:val="18"/>
      <w:szCs w:val="18"/>
    </w:rPr>
  </w:style>
  <w:style w:type="character" w:customStyle="1" w:styleId="TextodegloboCar">
    <w:name w:val="Texto de globo Car"/>
    <w:basedOn w:val="Fuentedeprrafopredeter"/>
    <w:link w:val="Textodeglobo"/>
    <w:semiHidden/>
    <w:rsid w:val="00692FB5"/>
    <w:rPr>
      <w:rFonts w:ascii="Segoe UI"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93</Pages>
  <Words>23598</Words>
  <Characters>129791</Characters>
  <Application>Microsoft Office Word</Application>
  <DocSecurity>0</DocSecurity>
  <Lines>1081</Lines>
  <Paragraphs>306</Paragraphs>
  <ScaleCrop>false</ScaleCrop>
  <HeadingPairs>
    <vt:vector size="2" baseType="variant">
      <vt:variant>
        <vt:lpstr>Título</vt:lpstr>
      </vt:variant>
      <vt:variant>
        <vt:i4>1</vt:i4>
      </vt:variant>
    </vt:vector>
  </HeadingPairs>
  <TitlesOfParts>
    <vt:vector size="1" baseType="lpstr">
      <vt:lpstr>F U N D A M E N T O S</vt:lpstr>
    </vt:vector>
  </TitlesOfParts>
  <Company>PC</Company>
  <LinksUpToDate>false</LinksUpToDate>
  <CharactersWithSpaces>153083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 U N D A M E N T O S</dc:title>
  <dc:subject/>
  <dc:creator>Muni</dc:creator>
  <cp:keywords/>
  <dc:description/>
  <cp:lastModifiedBy>Cuenta Microsoft</cp:lastModifiedBy>
  <cp:revision>2</cp:revision>
  <cp:lastPrinted>2021-09-16T14:07:00Z</cp:lastPrinted>
  <dcterms:created xsi:type="dcterms:W3CDTF">2021-09-16T14:08:00Z</dcterms:created>
  <dcterms:modified xsi:type="dcterms:W3CDTF">2021-09-16T14:08:00Z</dcterms:modified>
</cp:coreProperties>
</file>